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5" w:type="dxa"/>
        <w:tblLayout w:type="fixed"/>
        <w:tblLook w:val="0000" w:firstRow="0" w:lastRow="0" w:firstColumn="0" w:lastColumn="0" w:noHBand="0" w:noVBand="0"/>
      </w:tblPr>
      <w:tblGrid>
        <w:gridCol w:w="8654"/>
      </w:tblGrid>
      <w:tr w:rsidR="009B53B1" w:rsidRPr="00544676" w14:paraId="781467B6" w14:textId="77777777" w:rsidTr="00AC2B19">
        <w:tc>
          <w:tcPr>
            <w:tcW w:w="8654" w:type="dxa"/>
            <w:tcBorders>
              <w:top w:val="single" w:sz="24" w:space="0" w:color="9BBB59"/>
              <w:left w:val="single" w:sz="4" w:space="0" w:color="9BBB59"/>
              <w:right w:val="single" w:sz="4" w:space="0" w:color="9BBB59"/>
            </w:tcBorders>
            <w:shd w:val="clear" w:color="auto" w:fill="D6E3BC"/>
          </w:tcPr>
          <w:p w14:paraId="7D837BBF" w14:textId="77777777" w:rsidR="009B53B1" w:rsidRPr="00544676" w:rsidRDefault="009B53B1" w:rsidP="00AC2B19">
            <w:pPr>
              <w:snapToGrid w:val="0"/>
              <w:jc w:val="center"/>
              <w:rPr>
                <w:rFonts w:ascii="Arial" w:hAnsi="Arial" w:cs="Arial"/>
                <w:b/>
                <w:color w:val="000000"/>
                <w:sz w:val="40"/>
                <w:lang w:val="es-ES_tradnl"/>
              </w:rPr>
            </w:pPr>
          </w:p>
          <w:p w14:paraId="382F441A" w14:textId="77777777" w:rsidR="009B53B1" w:rsidRPr="00544676" w:rsidRDefault="009B53B1" w:rsidP="00AC2B19">
            <w:pPr>
              <w:jc w:val="center"/>
              <w:rPr>
                <w:rFonts w:ascii="Arial" w:hAnsi="Arial" w:cs="Arial"/>
                <w:b/>
                <w:color w:val="396228"/>
                <w:sz w:val="40"/>
                <w:lang w:val="es-ES_tradnl"/>
              </w:rPr>
            </w:pPr>
            <w:r w:rsidRPr="00544676">
              <w:rPr>
                <w:rFonts w:ascii="Arial" w:hAnsi="Arial" w:cs="Arial"/>
                <w:b/>
                <w:color w:val="396228"/>
                <w:sz w:val="40"/>
                <w:lang w:val="es-ES_tradnl"/>
              </w:rPr>
              <w:t>ENCORAFENIB + CETUXIMAB</w:t>
            </w:r>
          </w:p>
          <w:p w14:paraId="08545AB6" w14:textId="77777777" w:rsidR="009B53B1" w:rsidRPr="00544676" w:rsidRDefault="009B53B1" w:rsidP="00AC2B19">
            <w:pPr>
              <w:jc w:val="center"/>
              <w:rPr>
                <w:rFonts w:ascii="Arial" w:hAnsi="Arial" w:cs="Arial"/>
                <w:b/>
                <w:color w:val="396228"/>
                <w:sz w:val="40"/>
                <w:lang w:val="es-ES_tradnl"/>
              </w:rPr>
            </w:pPr>
          </w:p>
          <w:p w14:paraId="2728B39D" w14:textId="77777777" w:rsidR="009B53B1" w:rsidRPr="00544676" w:rsidRDefault="009B53B1" w:rsidP="00AC2B19">
            <w:pPr>
              <w:jc w:val="center"/>
              <w:rPr>
                <w:rFonts w:ascii="Arial" w:hAnsi="Arial" w:cs="Arial"/>
                <w:b/>
                <w:color w:val="396228"/>
                <w:sz w:val="32"/>
                <w:szCs w:val="32"/>
                <w:lang w:val="es-ES_tradnl"/>
              </w:rPr>
            </w:pPr>
            <w:r w:rsidRPr="00544676">
              <w:rPr>
                <w:rFonts w:ascii="Arial" w:hAnsi="Arial" w:cs="Arial"/>
                <w:b/>
                <w:color w:val="396228"/>
                <w:sz w:val="32"/>
                <w:szCs w:val="32"/>
                <w:lang w:val="es-ES_tradnl"/>
              </w:rPr>
              <w:t>en el tratamiento del Cáncer Colorrectal metastásico BRAF V600E que han recibido terapia sistémica previa</w:t>
            </w:r>
          </w:p>
          <w:p w14:paraId="5F7F4A0D" w14:textId="77777777" w:rsidR="009B53B1" w:rsidRPr="00544676" w:rsidRDefault="009B53B1" w:rsidP="00AC2B19">
            <w:pPr>
              <w:jc w:val="center"/>
              <w:rPr>
                <w:rFonts w:ascii="Arial" w:hAnsi="Arial" w:cs="Arial"/>
                <w:lang w:val="es-ES_tradnl"/>
              </w:rPr>
            </w:pPr>
          </w:p>
          <w:p w14:paraId="3148C185" w14:textId="77777777" w:rsidR="009B53B1" w:rsidRPr="00544676" w:rsidRDefault="009B53B1" w:rsidP="00AC2B19">
            <w:pPr>
              <w:jc w:val="center"/>
              <w:rPr>
                <w:rFonts w:ascii="Arial" w:hAnsi="Arial" w:cs="Arial"/>
                <w:lang w:val="es-ES_tradnl"/>
              </w:rPr>
            </w:pPr>
            <w:r w:rsidRPr="00544676">
              <w:rPr>
                <w:rFonts w:ascii="Arial" w:hAnsi="Arial" w:cs="Arial"/>
                <w:color w:val="000000"/>
                <w:lang w:val="es-ES_tradnl"/>
              </w:rPr>
              <w:t>Informe para la Guía Farmacoterapéutica de Hospitales de Andalucía</w:t>
            </w:r>
          </w:p>
          <w:p w14:paraId="4F34DB44" w14:textId="77777777" w:rsidR="009B53B1" w:rsidRPr="00544676" w:rsidRDefault="009B53B1" w:rsidP="00AC2B19">
            <w:pPr>
              <w:jc w:val="right"/>
              <w:rPr>
                <w:rFonts w:ascii="Arial" w:hAnsi="Arial" w:cs="Arial"/>
                <w:i/>
                <w:color w:val="000000"/>
                <w:sz w:val="18"/>
                <w:lang w:val="es-ES_tradnl"/>
              </w:rPr>
            </w:pPr>
          </w:p>
          <w:p w14:paraId="7FF94602" w14:textId="77777777" w:rsidR="003E3C35" w:rsidRPr="00544676" w:rsidRDefault="003E3C35" w:rsidP="003E3C35">
            <w:pPr>
              <w:jc w:val="center"/>
              <w:rPr>
                <w:rFonts w:ascii="Arial" w:hAnsi="Arial" w:cs="Arial"/>
                <w:i/>
                <w:szCs w:val="22"/>
                <w:lang w:val="es-ES_tradnl"/>
              </w:rPr>
            </w:pPr>
            <w:r w:rsidRPr="00544676">
              <w:rPr>
                <w:rFonts w:ascii="Arial" w:hAnsi="Arial" w:cs="Arial"/>
                <w:i/>
                <w:szCs w:val="22"/>
                <w:lang w:val="es-ES_tradnl"/>
              </w:rPr>
              <w:t xml:space="preserve">Abril 2021 </w:t>
            </w:r>
          </w:p>
          <w:p w14:paraId="39CC9246" w14:textId="18FFA727" w:rsidR="009B53B1" w:rsidRPr="00544676" w:rsidRDefault="003E3C35" w:rsidP="003E3C35">
            <w:pPr>
              <w:jc w:val="center"/>
              <w:rPr>
                <w:rFonts w:ascii="Arial" w:hAnsi="Arial" w:cs="Arial"/>
                <w:i/>
                <w:lang w:val="es-ES_tradnl"/>
              </w:rPr>
            </w:pPr>
            <w:r w:rsidRPr="00544676">
              <w:rPr>
                <w:rFonts w:ascii="Arial" w:hAnsi="Arial" w:cs="Arial"/>
                <w:i/>
                <w:szCs w:val="22"/>
                <w:lang w:val="es-ES_tradnl"/>
              </w:rPr>
              <w:t>(Revisado junio 2021)</w:t>
            </w:r>
          </w:p>
        </w:tc>
      </w:tr>
      <w:tr w:rsidR="009B53B1" w:rsidRPr="00544676" w14:paraId="20C76FA6" w14:textId="77777777" w:rsidTr="00AC2B19">
        <w:tc>
          <w:tcPr>
            <w:tcW w:w="8654" w:type="dxa"/>
            <w:tcBorders>
              <w:left w:val="single" w:sz="4" w:space="0" w:color="9BBB59"/>
              <w:bottom w:val="single" w:sz="24" w:space="0" w:color="9BBB59"/>
              <w:right w:val="single" w:sz="4" w:space="0" w:color="9BBB59"/>
            </w:tcBorders>
            <w:shd w:val="clear" w:color="auto" w:fill="D6E3BC"/>
          </w:tcPr>
          <w:p w14:paraId="41DB9A9E" w14:textId="5EF3869B" w:rsidR="009B53B1" w:rsidRPr="00544676" w:rsidRDefault="009B53B1" w:rsidP="00AC2B19">
            <w:pPr>
              <w:jc w:val="right"/>
              <w:rPr>
                <w:rFonts w:ascii="Arial" w:hAnsi="Arial" w:cs="Arial"/>
                <w:i/>
                <w:iCs/>
                <w:lang w:val="es-ES_tradnl"/>
              </w:rPr>
            </w:pPr>
          </w:p>
        </w:tc>
      </w:tr>
    </w:tbl>
    <w:p w14:paraId="1E12FB63" w14:textId="77777777" w:rsidR="009B53B1" w:rsidRPr="00544676" w:rsidRDefault="009B53B1" w:rsidP="009B53B1">
      <w:pPr>
        <w:rPr>
          <w:lang w:val="es-ES_tradnl"/>
        </w:rPr>
      </w:pPr>
    </w:p>
    <w:p w14:paraId="75866FF8" w14:textId="77777777" w:rsidR="003E3C35" w:rsidRPr="00504AD9" w:rsidRDefault="003E3C35" w:rsidP="003E3C35">
      <w:pPr>
        <w:pStyle w:val="Standard"/>
        <w:rPr>
          <w:rFonts w:ascii="Arial" w:hAnsi="Arial" w:cs="Arial"/>
          <w:b/>
          <w:bCs/>
          <w:sz w:val="20"/>
          <w:szCs w:val="20"/>
          <w:lang w:val="es-ES_tradnl"/>
        </w:rPr>
      </w:pPr>
      <w:r w:rsidRPr="00504AD9">
        <w:rPr>
          <w:rFonts w:ascii="Arial" w:hAnsi="Arial" w:cs="Arial"/>
          <w:b/>
          <w:bCs/>
          <w:sz w:val="20"/>
          <w:szCs w:val="20"/>
          <w:lang w:val="es-ES_tradnl"/>
        </w:rPr>
        <w:t>ÍNDICE:</w:t>
      </w:r>
    </w:p>
    <w:p w14:paraId="41828144" w14:textId="77777777" w:rsidR="003E3C35" w:rsidRPr="00504AD9" w:rsidRDefault="003E3C35" w:rsidP="003E3C35">
      <w:pPr>
        <w:pStyle w:val="Standard"/>
        <w:rPr>
          <w:rFonts w:ascii="Arial" w:hAnsi="Arial" w:cs="Arial"/>
          <w:b/>
          <w:bCs/>
          <w:color w:val="0000FF"/>
          <w:sz w:val="20"/>
          <w:szCs w:val="20"/>
          <w:u w:val="single"/>
          <w:lang w:val="es-ES_tradnl"/>
        </w:rPr>
      </w:pPr>
    </w:p>
    <w:p w14:paraId="5A541156" w14:textId="01A963C5" w:rsidR="00504AD9" w:rsidRPr="00504AD9" w:rsidRDefault="003E3C35">
      <w:pPr>
        <w:pStyle w:val="TDC1"/>
        <w:tabs>
          <w:tab w:val="right" w:leader="dot" w:pos="8494"/>
        </w:tabs>
        <w:rPr>
          <w:rFonts w:ascii="Arial" w:eastAsiaTheme="minorEastAsia" w:hAnsi="Arial" w:cs="Arial"/>
          <w:noProof/>
          <w:sz w:val="20"/>
          <w:szCs w:val="20"/>
          <w:lang w:eastAsia="es-ES"/>
        </w:rPr>
      </w:pPr>
      <w:r w:rsidRPr="00504AD9">
        <w:rPr>
          <w:rFonts w:ascii="Arial" w:hAnsi="Arial" w:cs="Arial"/>
          <w:sz w:val="20"/>
          <w:szCs w:val="20"/>
          <w:lang w:val="es-ES_tradnl"/>
        </w:rPr>
        <w:fldChar w:fldCharType="begin"/>
      </w:r>
      <w:r w:rsidRPr="00504AD9">
        <w:rPr>
          <w:rFonts w:ascii="Arial" w:hAnsi="Arial" w:cs="Arial"/>
          <w:sz w:val="20"/>
          <w:szCs w:val="20"/>
          <w:lang w:val="es-ES_tradnl"/>
        </w:rPr>
        <w:instrText xml:space="preserve"> TOC \o "1-3" \u \h </w:instrText>
      </w:r>
      <w:r w:rsidRPr="00504AD9">
        <w:rPr>
          <w:rFonts w:ascii="Arial" w:hAnsi="Arial" w:cs="Arial"/>
          <w:sz w:val="20"/>
          <w:szCs w:val="20"/>
          <w:lang w:val="es-ES_tradnl"/>
        </w:rPr>
        <w:fldChar w:fldCharType="separate"/>
      </w:r>
      <w:hyperlink w:anchor="_Toc82802175" w:history="1">
        <w:r w:rsidR="00504AD9" w:rsidRPr="00504AD9">
          <w:rPr>
            <w:rStyle w:val="Hipervnculo"/>
            <w:rFonts w:ascii="Arial" w:hAnsi="Arial" w:cs="Arial"/>
            <w:noProof/>
            <w:sz w:val="20"/>
            <w:szCs w:val="20"/>
            <w:lang w:val="es-ES_tradnl"/>
          </w:rPr>
          <w:t>1.- IDENTIFICACIÓN DEL FÁRMACO Y AUTORES DEL INFORME</w:t>
        </w:r>
        <w:r w:rsidR="00504AD9" w:rsidRPr="00504AD9">
          <w:rPr>
            <w:rFonts w:ascii="Arial" w:hAnsi="Arial" w:cs="Arial"/>
            <w:noProof/>
            <w:sz w:val="20"/>
            <w:szCs w:val="20"/>
          </w:rPr>
          <w:tab/>
        </w:r>
        <w:r w:rsidR="00504AD9" w:rsidRPr="00504AD9">
          <w:rPr>
            <w:rFonts w:ascii="Arial" w:hAnsi="Arial" w:cs="Arial"/>
            <w:noProof/>
            <w:sz w:val="20"/>
            <w:szCs w:val="20"/>
          </w:rPr>
          <w:fldChar w:fldCharType="begin"/>
        </w:r>
        <w:r w:rsidR="00504AD9" w:rsidRPr="00504AD9">
          <w:rPr>
            <w:rFonts w:ascii="Arial" w:hAnsi="Arial" w:cs="Arial"/>
            <w:noProof/>
            <w:sz w:val="20"/>
            <w:szCs w:val="20"/>
          </w:rPr>
          <w:instrText xml:space="preserve"> PAGEREF _Toc82802175 \h </w:instrText>
        </w:r>
        <w:r w:rsidR="00504AD9" w:rsidRPr="00504AD9">
          <w:rPr>
            <w:rFonts w:ascii="Arial" w:hAnsi="Arial" w:cs="Arial"/>
            <w:noProof/>
            <w:sz w:val="20"/>
            <w:szCs w:val="20"/>
          </w:rPr>
        </w:r>
        <w:r w:rsidR="00504AD9" w:rsidRPr="00504AD9">
          <w:rPr>
            <w:rFonts w:ascii="Arial" w:hAnsi="Arial" w:cs="Arial"/>
            <w:noProof/>
            <w:sz w:val="20"/>
            <w:szCs w:val="20"/>
          </w:rPr>
          <w:fldChar w:fldCharType="separate"/>
        </w:r>
        <w:r w:rsidR="00C22C11">
          <w:rPr>
            <w:rFonts w:ascii="Arial" w:hAnsi="Arial" w:cs="Arial"/>
            <w:noProof/>
            <w:sz w:val="20"/>
            <w:szCs w:val="20"/>
          </w:rPr>
          <w:t>2</w:t>
        </w:r>
        <w:r w:rsidR="00504AD9" w:rsidRPr="00504AD9">
          <w:rPr>
            <w:rFonts w:ascii="Arial" w:hAnsi="Arial" w:cs="Arial"/>
            <w:noProof/>
            <w:sz w:val="20"/>
            <w:szCs w:val="20"/>
          </w:rPr>
          <w:fldChar w:fldCharType="end"/>
        </w:r>
      </w:hyperlink>
    </w:p>
    <w:p w14:paraId="6629F013" w14:textId="791E8E94"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176" w:history="1">
        <w:r w:rsidRPr="00504AD9">
          <w:rPr>
            <w:rStyle w:val="Hipervnculo"/>
            <w:rFonts w:ascii="Arial" w:hAnsi="Arial" w:cs="Arial"/>
            <w:noProof/>
            <w:sz w:val="20"/>
            <w:szCs w:val="20"/>
            <w:lang w:val="es-ES_tradnl"/>
          </w:rPr>
          <w:t>2.- SOLICITUD Y DATOS DEL PROCESO DE EVALUACIÓN</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_Toc82802176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w:t>
        </w:r>
        <w:r w:rsidRPr="00504AD9">
          <w:rPr>
            <w:rFonts w:ascii="Arial" w:hAnsi="Arial" w:cs="Arial"/>
            <w:noProof/>
            <w:sz w:val="20"/>
            <w:szCs w:val="20"/>
          </w:rPr>
          <w:fldChar w:fldCharType="end"/>
        </w:r>
      </w:hyperlink>
    </w:p>
    <w:p w14:paraId="71EBEEF4" w14:textId="464D575D"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177" w:history="1">
        <w:r w:rsidRPr="00504AD9">
          <w:rPr>
            <w:rStyle w:val="Hipervnculo"/>
            <w:rFonts w:ascii="Arial" w:hAnsi="Arial" w:cs="Arial"/>
            <w:noProof/>
            <w:sz w:val="20"/>
            <w:szCs w:val="20"/>
            <w:lang w:val="es-ES_tradnl"/>
          </w:rPr>
          <w:t>3.- AREA DESCRIPTIVA DEL MEDICAMENTO Y DEL PROBLEMA DE SALUD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_Toc82802177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w:t>
        </w:r>
        <w:r w:rsidRPr="00504AD9">
          <w:rPr>
            <w:rFonts w:ascii="Arial" w:hAnsi="Arial" w:cs="Arial"/>
            <w:noProof/>
            <w:sz w:val="20"/>
            <w:szCs w:val="20"/>
          </w:rPr>
          <w:fldChar w:fldCharType="end"/>
        </w:r>
      </w:hyperlink>
    </w:p>
    <w:p w14:paraId="033AEF9F" w14:textId="24E62610"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78" w:history="1">
        <w:r w:rsidRPr="00504AD9">
          <w:rPr>
            <w:rStyle w:val="Hipervnculo"/>
            <w:rFonts w:ascii="Arial" w:hAnsi="Arial" w:cs="Arial"/>
            <w:noProof/>
            <w:sz w:val="20"/>
            <w:szCs w:val="20"/>
            <w:lang w:val="es-ES_tradnl"/>
          </w:rPr>
          <w:t>3.1 Área descriptiva del medicamento</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_Toc82802178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w:t>
        </w:r>
        <w:r w:rsidRPr="00504AD9">
          <w:rPr>
            <w:rFonts w:ascii="Arial" w:hAnsi="Arial" w:cs="Arial"/>
            <w:noProof/>
            <w:sz w:val="20"/>
            <w:szCs w:val="20"/>
          </w:rPr>
          <w:fldChar w:fldCharType="end"/>
        </w:r>
      </w:hyperlink>
    </w:p>
    <w:p w14:paraId="0707464F" w14:textId="6D8F8B13"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79" w:history="1">
        <w:r w:rsidRPr="00504AD9">
          <w:rPr>
            <w:rStyle w:val="Hipervnculo"/>
            <w:rFonts w:ascii="Arial" w:hAnsi="Arial" w:cs="Arial"/>
            <w:noProof/>
            <w:sz w:val="20"/>
            <w:szCs w:val="20"/>
            <w:lang w:val="es-ES_tradnl"/>
          </w:rPr>
          <w:t>3.2 Área descriptiva del problema de salud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_Toc82802179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w:t>
        </w:r>
        <w:r w:rsidRPr="00504AD9">
          <w:rPr>
            <w:rFonts w:ascii="Arial" w:hAnsi="Arial" w:cs="Arial"/>
            <w:noProof/>
            <w:sz w:val="20"/>
            <w:szCs w:val="20"/>
          </w:rPr>
          <w:fldChar w:fldCharType="end"/>
        </w:r>
      </w:hyperlink>
    </w:p>
    <w:p w14:paraId="3D210A3C" w14:textId="7AB59FA8"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0" w:history="1">
        <w:r w:rsidRPr="00504AD9">
          <w:rPr>
            <w:rStyle w:val="Hipervnculo"/>
            <w:rFonts w:ascii="Arial" w:hAnsi="Arial" w:cs="Arial"/>
            <w:noProof/>
            <w:sz w:val="20"/>
            <w:szCs w:val="20"/>
            <w:lang w:val="es-ES_tradnl"/>
          </w:rPr>
          <w:t>3.2.a Descripción estructurada del problema de salud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_Toc82802180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w:t>
        </w:r>
        <w:r w:rsidRPr="00504AD9">
          <w:rPr>
            <w:rFonts w:ascii="Arial" w:hAnsi="Arial" w:cs="Arial"/>
            <w:noProof/>
            <w:sz w:val="20"/>
            <w:szCs w:val="20"/>
          </w:rPr>
          <w:fldChar w:fldCharType="end"/>
        </w:r>
      </w:hyperlink>
    </w:p>
    <w:p w14:paraId="37927FD9" w14:textId="34230E29"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1" w:history="1">
        <w:r w:rsidRPr="00504AD9">
          <w:rPr>
            <w:rStyle w:val="Hipervnculo"/>
            <w:rFonts w:ascii="Arial" w:hAnsi="Arial" w:cs="Arial"/>
            <w:noProof/>
            <w:sz w:val="20"/>
            <w:szCs w:val="20"/>
            <w:lang w:val="es-ES_tradnl"/>
          </w:rPr>
          <w:t>3.2.b Tratamiento actual de la enfermedad: evidencias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_Toc82802181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w:t>
        </w:r>
        <w:r w:rsidRPr="00504AD9">
          <w:rPr>
            <w:rFonts w:ascii="Arial" w:hAnsi="Arial" w:cs="Arial"/>
            <w:noProof/>
            <w:sz w:val="20"/>
            <w:szCs w:val="20"/>
          </w:rPr>
          <w:fldChar w:fldCharType="end"/>
        </w:r>
      </w:hyperlink>
    </w:p>
    <w:p w14:paraId="0A3F6D25" w14:textId="04C1EBE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2" w:history="1">
        <w:r w:rsidRPr="00504AD9">
          <w:rPr>
            <w:rStyle w:val="Hipervnculo"/>
            <w:rFonts w:ascii="Arial" w:hAnsi="Arial" w:cs="Arial"/>
            <w:noProof/>
            <w:sz w:val="20"/>
            <w:szCs w:val="20"/>
            <w:lang w:val="es-ES_tradnl"/>
          </w:rPr>
          <w:t>3.3 Características comparadas con otras alternativas similares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_Toc82802182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7</w:t>
        </w:r>
        <w:r w:rsidRPr="00504AD9">
          <w:rPr>
            <w:rFonts w:ascii="Arial" w:hAnsi="Arial" w:cs="Arial"/>
            <w:noProof/>
            <w:sz w:val="20"/>
            <w:szCs w:val="20"/>
          </w:rPr>
          <w:fldChar w:fldCharType="end"/>
        </w:r>
      </w:hyperlink>
    </w:p>
    <w:p w14:paraId="3E4AD898" w14:textId="66CF63A8"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183" w:history="1">
        <w:r w:rsidRPr="00504AD9">
          <w:rPr>
            <w:rStyle w:val="Hipervnculo"/>
            <w:rFonts w:ascii="Arial" w:hAnsi="Arial" w:cs="Arial"/>
            <w:noProof/>
            <w:sz w:val="20"/>
            <w:szCs w:val="20"/>
            <w:lang w:val="es-ES_tradnl"/>
          </w:rPr>
          <w:t>4.- AREA DE ACCIÓN FARMACOLÓGICA.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_Toc82802183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10</w:t>
        </w:r>
        <w:r w:rsidRPr="00504AD9">
          <w:rPr>
            <w:rFonts w:ascii="Arial" w:hAnsi="Arial" w:cs="Arial"/>
            <w:noProof/>
            <w:sz w:val="20"/>
            <w:szCs w:val="20"/>
          </w:rPr>
          <w:fldChar w:fldCharType="end"/>
        </w:r>
      </w:hyperlink>
    </w:p>
    <w:p w14:paraId="586402E1" w14:textId="52D61741"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4" w:history="1">
        <w:r w:rsidRPr="00504AD9">
          <w:rPr>
            <w:rStyle w:val="Hipervnculo"/>
            <w:rFonts w:ascii="Arial" w:hAnsi="Arial" w:cs="Arial"/>
            <w:noProof/>
            <w:sz w:val="20"/>
            <w:szCs w:val="20"/>
            <w:lang w:val="es-ES_tradnl"/>
          </w:rPr>
          <w:t>4.1 Mecanismo de acción.</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_Toc82802184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10</w:t>
        </w:r>
        <w:r w:rsidRPr="00504AD9">
          <w:rPr>
            <w:rFonts w:ascii="Arial" w:hAnsi="Arial" w:cs="Arial"/>
            <w:noProof/>
            <w:sz w:val="20"/>
            <w:szCs w:val="20"/>
          </w:rPr>
          <w:fldChar w:fldCharType="end"/>
        </w:r>
      </w:hyperlink>
    </w:p>
    <w:p w14:paraId="0FCF4C68" w14:textId="113FE1C0"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5" w:history="1">
        <w:r w:rsidRPr="00504AD9">
          <w:rPr>
            <w:rStyle w:val="Hipervnculo"/>
            <w:rFonts w:ascii="Arial" w:hAnsi="Arial" w:cs="Arial"/>
            <w:noProof/>
            <w:sz w:val="20"/>
            <w:szCs w:val="20"/>
            <w:lang w:val="es-ES_tradnl"/>
          </w:rPr>
          <w:t>4.2 Indicaciones clínicas formalmente aprobadas y fecha de aprobación.</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_Toc82802185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10</w:t>
        </w:r>
        <w:r w:rsidRPr="00504AD9">
          <w:rPr>
            <w:rFonts w:ascii="Arial" w:hAnsi="Arial" w:cs="Arial"/>
            <w:noProof/>
            <w:sz w:val="20"/>
            <w:szCs w:val="20"/>
          </w:rPr>
          <w:fldChar w:fldCharType="end"/>
        </w:r>
      </w:hyperlink>
    </w:p>
    <w:p w14:paraId="1EB2DD04" w14:textId="384973BD"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6" w:history="1">
        <w:r w:rsidRPr="00504AD9">
          <w:rPr>
            <w:rStyle w:val="Hipervnculo"/>
            <w:rFonts w:ascii="Arial" w:hAnsi="Arial" w:cs="Arial"/>
            <w:noProof/>
            <w:sz w:val="20"/>
            <w:szCs w:val="20"/>
            <w:lang w:val="es-ES_tradnl"/>
          </w:rPr>
          <w:t>4.3 Posología, forma de preparación y administración.</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11</w:t>
        </w:r>
        <w:r w:rsidRPr="00504AD9">
          <w:rPr>
            <w:rFonts w:ascii="Arial" w:hAnsi="Arial" w:cs="Arial"/>
            <w:noProof/>
            <w:sz w:val="20"/>
            <w:szCs w:val="20"/>
          </w:rPr>
          <w:fldChar w:fldCharType="end"/>
        </w:r>
      </w:hyperlink>
    </w:p>
    <w:p w14:paraId="4ED5B4E0" w14:textId="4BEAA14C"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7" w:history="1">
        <w:r w:rsidRPr="00504AD9">
          <w:rPr>
            <w:rStyle w:val="Hipervnculo"/>
            <w:rFonts w:ascii="Arial" w:hAnsi="Arial" w:cs="Arial"/>
            <w:noProof/>
            <w:sz w:val="20"/>
            <w:szCs w:val="20"/>
            <w:lang w:val="es-ES_tradnl"/>
          </w:rPr>
          <w:t>4.4 Utilización en poblaciones especiales.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_Toc82802187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12</w:t>
        </w:r>
        <w:r w:rsidRPr="00504AD9">
          <w:rPr>
            <w:rFonts w:ascii="Arial" w:hAnsi="Arial" w:cs="Arial"/>
            <w:noProof/>
            <w:sz w:val="20"/>
            <w:szCs w:val="20"/>
          </w:rPr>
          <w:fldChar w:fldCharType="end"/>
        </w:r>
      </w:hyperlink>
    </w:p>
    <w:p w14:paraId="7788C7B8" w14:textId="7D43B423"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88" w:history="1">
        <w:r w:rsidRPr="00504AD9">
          <w:rPr>
            <w:rStyle w:val="Hipervnculo"/>
            <w:rFonts w:ascii="Arial" w:hAnsi="Arial" w:cs="Arial"/>
            <w:noProof/>
            <w:sz w:val="20"/>
            <w:szCs w:val="20"/>
            <w:lang w:val="es-ES_tradnl"/>
          </w:rPr>
          <w:t>4.5 Farmacocinética.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_Toc82802188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13</w:t>
        </w:r>
        <w:r w:rsidRPr="00504AD9">
          <w:rPr>
            <w:rFonts w:ascii="Arial" w:hAnsi="Arial" w:cs="Arial"/>
            <w:noProof/>
            <w:sz w:val="20"/>
            <w:szCs w:val="20"/>
          </w:rPr>
          <w:fldChar w:fldCharType="end"/>
        </w:r>
      </w:hyperlink>
    </w:p>
    <w:p w14:paraId="5562CF95" w14:textId="4913AE68"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189" w:history="1">
        <w:r w:rsidRPr="00504AD9">
          <w:rPr>
            <w:rStyle w:val="Hipervnculo"/>
            <w:rFonts w:ascii="Arial" w:hAnsi="Arial" w:cs="Arial"/>
            <w:noProof/>
            <w:sz w:val="20"/>
            <w:szCs w:val="20"/>
            <w:lang w:val="es-ES_tradnl"/>
          </w:rPr>
          <w:t>5.- EVALUACIÓN DE LA EFICACIA.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_Toc82802189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15</w:t>
        </w:r>
        <w:r w:rsidRPr="00504AD9">
          <w:rPr>
            <w:rFonts w:ascii="Arial" w:hAnsi="Arial" w:cs="Arial"/>
            <w:noProof/>
            <w:sz w:val="20"/>
            <w:szCs w:val="20"/>
          </w:rPr>
          <w:fldChar w:fldCharType="end"/>
        </w:r>
      </w:hyperlink>
    </w:p>
    <w:p w14:paraId="4AC27D24" w14:textId="675830DF"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0" w:history="1">
        <w:r w:rsidRPr="00504AD9">
          <w:rPr>
            <w:rStyle w:val="Hipervnculo"/>
            <w:rFonts w:ascii="Arial" w:hAnsi="Arial" w:cs="Arial"/>
            <w:noProof/>
            <w:sz w:val="20"/>
            <w:szCs w:val="20"/>
            <w:lang w:val="es-ES_tradnl"/>
          </w:rPr>
          <w:t>5.1.a Ensayos clínicos disponibles para la indicación clínica evaluada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_Toc82802190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15</w:t>
        </w:r>
        <w:r w:rsidRPr="00504AD9">
          <w:rPr>
            <w:rFonts w:ascii="Arial" w:hAnsi="Arial" w:cs="Arial"/>
            <w:noProof/>
            <w:sz w:val="20"/>
            <w:szCs w:val="20"/>
          </w:rPr>
          <w:fldChar w:fldCharType="end"/>
        </w:r>
      </w:hyperlink>
    </w:p>
    <w:p w14:paraId="2247AB24" w14:textId="6AE1286C"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1" w:history="1">
        <w:r w:rsidRPr="00504AD9">
          <w:rPr>
            <w:rStyle w:val="Hipervnculo"/>
            <w:rFonts w:ascii="Arial" w:hAnsi="Arial" w:cs="Arial"/>
            <w:noProof/>
            <w:sz w:val="20"/>
            <w:szCs w:val="20"/>
            <w:lang w:val="es-ES_tradnl"/>
          </w:rPr>
          <w:t>5.1.b Variables utilizadas en los ensayos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_Toc82802191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15</w:t>
        </w:r>
        <w:r w:rsidRPr="00504AD9">
          <w:rPr>
            <w:rFonts w:ascii="Arial" w:hAnsi="Arial" w:cs="Arial"/>
            <w:noProof/>
            <w:sz w:val="20"/>
            <w:szCs w:val="20"/>
          </w:rPr>
          <w:fldChar w:fldCharType="end"/>
        </w:r>
      </w:hyperlink>
    </w:p>
    <w:p w14:paraId="327D4E7C" w14:textId="45334A55"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2" w:history="1">
        <w:r w:rsidRPr="00504AD9">
          <w:rPr>
            <w:rStyle w:val="Hipervnculo"/>
            <w:rFonts w:ascii="Arial" w:hAnsi="Arial" w:cs="Arial"/>
            <w:noProof/>
            <w:sz w:val="20"/>
            <w:szCs w:val="20"/>
            <w:lang w:val="es-ES_tradnl"/>
          </w:rPr>
          <w:t>5.2.a Resultados de los ensayos clínicos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_Toc82802192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16</w:t>
        </w:r>
        <w:r w:rsidRPr="00504AD9">
          <w:rPr>
            <w:rFonts w:ascii="Arial" w:hAnsi="Arial" w:cs="Arial"/>
            <w:noProof/>
            <w:sz w:val="20"/>
            <w:szCs w:val="20"/>
          </w:rPr>
          <w:fldChar w:fldCharType="end"/>
        </w:r>
      </w:hyperlink>
    </w:p>
    <w:p w14:paraId="0C38ACB0" w14:textId="2696B3ED"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3" w:history="1">
        <w:r w:rsidRPr="00504AD9">
          <w:rPr>
            <w:rStyle w:val="Hipervnculo"/>
            <w:rFonts w:ascii="Arial" w:hAnsi="Arial" w:cs="Arial"/>
            <w:noProof/>
            <w:sz w:val="20"/>
            <w:szCs w:val="20"/>
            <w:lang w:val="es-ES_tradnl"/>
          </w:rPr>
          <w:t>5.2.b Evaluación de la validez y de la utilidad práctica de los resultados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_Toc82802193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25</w:t>
        </w:r>
        <w:r w:rsidRPr="00504AD9">
          <w:rPr>
            <w:rFonts w:ascii="Arial" w:hAnsi="Arial" w:cs="Arial"/>
            <w:noProof/>
            <w:sz w:val="20"/>
            <w:szCs w:val="20"/>
          </w:rPr>
          <w:fldChar w:fldCharType="end"/>
        </w:r>
      </w:hyperlink>
    </w:p>
    <w:p w14:paraId="754593E8" w14:textId="41C5A27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4" w:history="1">
        <w:r w:rsidRPr="00504AD9">
          <w:rPr>
            <w:rStyle w:val="Hipervnculo"/>
            <w:rFonts w:ascii="Arial" w:hAnsi="Arial" w:cs="Arial"/>
            <w:noProof/>
            <w:sz w:val="20"/>
            <w:szCs w:val="20"/>
            <w:lang w:val="es-ES_tradnl"/>
          </w:rPr>
          <w:t>5.3 Revisiones sistemáticas publicadas, comparaciones indirectas y sus conclusiones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_Toc82802194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33</w:t>
        </w:r>
        <w:r w:rsidRPr="00504AD9">
          <w:rPr>
            <w:rFonts w:ascii="Arial" w:hAnsi="Arial" w:cs="Arial"/>
            <w:noProof/>
            <w:sz w:val="20"/>
            <w:szCs w:val="20"/>
          </w:rPr>
          <w:fldChar w:fldCharType="end"/>
        </w:r>
      </w:hyperlink>
    </w:p>
    <w:p w14:paraId="09481F6C" w14:textId="17A36928"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5" w:history="1">
        <w:r w:rsidRPr="00504AD9">
          <w:rPr>
            <w:rStyle w:val="Hipervnculo"/>
            <w:rFonts w:ascii="Arial" w:hAnsi="Arial" w:cs="Arial"/>
            <w:noProof/>
            <w:sz w:val="20"/>
            <w:szCs w:val="20"/>
            <w:lang w:val="es-ES_tradnl"/>
          </w:rPr>
          <w:t>5.3.a Revisiones sistemáticas publicadas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_Toc82802195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33</w:t>
        </w:r>
        <w:r w:rsidRPr="00504AD9">
          <w:rPr>
            <w:rFonts w:ascii="Arial" w:hAnsi="Arial" w:cs="Arial"/>
            <w:noProof/>
            <w:sz w:val="20"/>
            <w:szCs w:val="20"/>
          </w:rPr>
          <w:fldChar w:fldCharType="end"/>
        </w:r>
      </w:hyperlink>
    </w:p>
    <w:p w14:paraId="2EEA3AB1" w14:textId="4374E99F"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6" w:history="1">
        <w:r w:rsidRPr="00504AD9">
          <w:rPr>
            <w:rStyle w:val="Hipervnculo"/>
            <w:rFonts w:ascii="Arial" w:hAnsi="Arial" w:cs="Arial"/>
            <w:noProof/>
            <w:sz w:val="20"/>
            <w:szCs w:val="20"/>
            <w:lang w:val="es-ES_tradnl"/>
          </w:rPr>
          <w:t>5.3.b Comparaciones indirectas (CCII)</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33</w:t>
        </w:r>
        <w:r w:rsidRPr="00504AD9">
          <w:rPr>
            <w:rFonts w:ascii="Arial" w:hAnsi="Arial" w:cs="Arial"/>
            <w:noProof/>
            <w:sz w:val="20"/>
            <w:szCs w:val="20"/>
          </w:rPr>
          <w:fldChar w:fldCharType="end"/>
        </w:r>
      </w:hyperlink>
    </w:p>
    <w:p w14:paraId="6ADA6493" w14:textId="06483761"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7" w:history="1">
        <w:r w:rsidRPr="00504AD9">
          <w:rPr>
            <w:rStyle w:val="Hipervnculo"/>
            <w:rFonts w:ascii="Arial" w:hAnsi="Arial" w:cs="Arial"/>
            <w:noProof/>
            <w:sz w:val="20"/>
            <w:szCs w:val="20"/>
            <w:lang w:val="es-ES_tradnl"/>
          </w:rPr>
          <w:t>5.3.b.1 Comparaciones Indirectas publicadas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_Toc82802197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33</w:t>
        </w:r>
        <w:r w:rsidRPr="00504AD9">
          <w:rPr>
            <w:rFonts w:ascii="Arial" w:hAnsi="Arial" w:cs="Arial"/>
            <w:noProof/>
            <w:sz w:val="20"/>
            <w:szCs w:val="20"/>
          </w:rPr>
          <w:fldChar w:fldCharType="end"/>
        </w:r>
      </w:hyperlink>
    </w:p>
    <w:p w14:paraId="57515828" w14:textId="49C71C2F"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8" w:history="1">
        <w:r w:rsidRPr="00504AD9">
          <w:rPr>
            <w:rStyle w:val="Hipervnculo"/>
            <w:rFonts w:ascii="Arial" w:hAnsi="Arial" w:cs="Arial"/>
            <w:noProof/>
            <w:sz w:val="20"/>
            <w:szCs w:val="20"/>
            <w:lang w:val="es-ES_tradnl"/>
          </w:rPr>
          <w:t>5.3.b.2 Comparaciones indirectas de elaboración propia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_Toc82802198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66AFE101" w14:textId="35D57798"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199" w:history="1">
        <w:r w:rsidRPr="00504AD9">
          <w:rPr>
            <w:rStyle w:val="Hipervnculo"/>
            <w:rFonts w:ascii="Arial" w:hAnsi="Arial" w:cs="Arial"/>
            <w:noProof/>
            <w:sz w:val="20"/>
            <w:szCs w:val="20"/>
            <w:lang w:val="es-ES_tradnl"/>
          </w:rPr>
          <w:t>5.4 Evaluación de fuentes secundarias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_Toc82802199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0457C17A" w14:textId="67C37877"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0" w:history="1">
        <w:r w:rsidRPr="00504AD9">
          <w:rPr>
            <w:rStyle w:val="Hipervnculo"/>
            <w:rFonts w:ascii="Arial" w:hAnsi="Arial" w:cs="Arial"/>
            <w:noProof/>
            <w:sz w:val="20"/>
            <w:szCs w:val="20"/>
            <w:lang w:val="es-ES_tradnl"/>
          </w:rPr>
          <w:t>5.4.1 Guías de Práctica clínica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_Toc82802200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35A61E31" w14:textId="53F28731"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1" w:history="1">
        <w:r w:rsidRPr="00504AD9">
          <w:rPr>
            <w:rStyle w:val="Hipervnculo"/>
            <w:rFonts w:ascii="Arial" w:hAnsi="Arial" w:cs="Arial"/>
            <w:noProof/>
            <w:sz w:val="20"/>
            <w:szCs w:val="20"/>
            <w:lang w:val="es-ES_tradnl"/>
          </w:rPr>
          <w:t>5.4.2 Evaluaciones previas por organismos independientes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_Toc82802201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40E11278" w14:textId="22BB1B86"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2" w:history="1">
        <w:r w:rsidRPr="00504AD9">
          <w:rPr>
            <w:rStyle w:val="Hipervnculo"/>
            <w:rFonts w:ascii="Arial" w:hAnsi="Arial" w:cs="Arial"/>
            <w:noProof/>
            <w:sz w:val="20"/>
            <w:szCs w:val="20"/>
            <w:lang w:val="es-ES_tradnl"/>
          </w:rPr>
          <w:t>5.4.3 Opiniones de expertos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_Toc82802202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158E692D" w14:textId="65EC2CD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3" w:history="1">
        <w:r w:rsidRPr="00504AD9">
          <w:rPr>
            <w:rStyle w:val="Hipervnculo"/>
            <w:rFonts w:ascii="Arial" w:hAnsi="Arial" w:cs="Arial"/>
            <w:noProof/>
            <w:sz w:val="20"/>
            <w:szCs w:val="20"/>
            <w:lang w:val="es-ES_tradnl"/>
          </w:rPr>
          <w:t>5.4.4 Otras fuentes.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_Toc82802203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1365A630" w14:textId="0B75711E"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204" w:history="1">
        <w:r w:rsidRPr="00504AD9">
          <w:rPr>
            <w:rStyle w:val="Hipervnculo"/>
            <w:rFonts w:ascii="Arial" w:hAnsi="Arial" w:cs="Arial"/>
            <w:noProof/>
            <w:sz w:val="20"/>
            <w:szCs w:val="20"/>
            <w:lang w:val="es-ES_tradnl"/>
          </w:rPr>
          <w:t>6. EVALUACIÓN DE LA SEGURIDAD.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_Toc82802204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3DA533D0" w14:textId="02A23DF2"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5" w:history="1">
        <w:r w:rsidRPr="00504AD9">
          <w:rPr>
            <w:rStyle w:val="Hipervnculo"/>
            <w:rFonts w:ascii="Arial" w:hAnsi="Arial" w:cs="Arial"/>
            <w:noProof/>
            <w:sz w:val="20"/>
            <w:szCs w:val="20"/>
            <w:lang w:val="es-ES_tradnl"/>
          </w:rPr>
          <w:t>6.1.a Descripción de la búsqueda bibliográfica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_Toc82802205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05C18B22" w14:textId="1A5C80A1"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6" w:history="1">
        <w:r w:rsidRPr="00504AD9">
          <w:rPr>
            <w:rStyle w:val="Hipervnculo"/>
            <w:rFonts w:ascii="Arial" w:hAnsi="Arial" w:cs="Arial"/>
            <w:noProof/>
            <w:sz w:val="20"/>
            <w:szCs w:val="20"/>
            <w:lang w:val="es-ES_tradnl"/>
          </w:rPr>
          <w:t>6.1.b Descripción de los efectos adversos más significativos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34</w:t>
        </w:r>
        <w:r w:rsidRPr="00504AD9">
          <w:rPr>
            <w:rFonts w:ascii="Arial" w:hAnsi="Arial" w:cs="Arial"/>
            <w:noProof/>
            <w:sz w:val="20"/>
            <w:szCs w:val="20"/>
          </w:rPr>
          <w:fldChar w:fldCharType="end"/>
        </w:r>
      </w:hyperlink>
    </w:p>
    <w:p w14:paraId="6D033F49" w14:textId="6C5858A6"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7" w:history="1">
        <w:r w:rsidRPr="00504AD9">
          <w:rPr>
            <w:rStyle w:val="Hipervnculo"/>
            <w:rFonts w:ascii="Arial" w:hAnsi="Arial" w:cs="Arial"/>
            <w:noProof/>
            <w:sz w:val="20"/>
            <w:szCs w:val="20"/>
            <w:lang w:val="es-ES_tradnl"/>
          </w:rPr>
          <w:t>6.2 Ensayos Clínicos comparativos.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_Toc82802207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40</w:t>
        </w:r>
        <w:r w:rsidRPr="00504AD9">
          <w:rPr>
            <w:rFonts w:ascii="Arial" w:hAnsi="Arial" w:cs="Arial"/>
            <w:noProof/>
            <w:sz w:val="20"/>
            <w:szCs w:val="20"/>
          </w:rPr>
          <w:fldChar w:fldCharType="end"/>
        </w:r>
      </w:hyperlink>
    </w:p>
    <w:p w14:paraId="309FCC9B" w14:textId="08BCED75"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8" w:history="1">
        <w:r w:rsidRPr="00504AD9">
          <w:rPr>
            <w:rStyle w:val="Hipervnculo"/>
            <w:rFonts w:ascii="Arial" w:hAnsi="Arial" w:cs="Arial"/>
            <w:noProof/>
            <w:sz w:val="20"/>
            <w:szCs w:val="20"/>
            <w:lang w:val="es-ES_tradnl"/>
          </w:rPr>
          <w:t>6.3 Fuentes secundarias sobre seguridad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_Toc82802208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40</w:t>
        </w:r>
        <w:r w:rsidRPr="00504AD9">
          <w:rPr>
            <w:rFonts w:ascii="Arial" w:hAnsi="Arial" w:cs="Arial"/>
            <w:noProof/>
            <w:sz w:val="20"/>
            <w:szCs w:val="20"/>
          </w:rPr>
          <w:fldChar w:fldCharType="end"/>
        </w:r>
      </w:hyperlink>
    </w:p>
    <w:p w14:paraId="7D791E29" w14:textId="1E2A7CB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09" w:history="1">
        <w:r w:rsidRPr="00504AD9">
          <w:rPr>
            <w:rStyle w:val="Hipervnculo"/>
            <w:rFonts w:ascii="Arial" w:hAnsi="Arial" w:cs="Arial"/>
            <w:noProof/>
            <w:sz w:val="20"/>
            <w:szCs w:val="20"/>
            <w:lang w:val="es-ES_tradnl"/>
          </w:rPr>
          <w:t>6.4 Precauciones de empleo en casos especiales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_Toc82802209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40</w:t>
        </w:r>
        <w:r w:rsidRPr="00504AD9">
          <w:rPr>
            <w:rFonts w:ascii="Arial" w:hAnsi="Arial" w:cs="Arial"/>
            <w:noProof/>
            <w:sz w:val="20"/>
            <w:szCs w:val="20"/>
          </w:rPr>
          <w:fldChar w:fldCharType="end"/>
        </w:r>
      </w:hyperlink>
    </w:p>
    <w:p w14:paraId="2A871284" w14:textId="2A138F2D"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210" w:history="1">
        <w:r w:rsidRPr="00504AD9">
          <w:rPr>
            <w:rStyle w:val="Hipervnculo"/>
            <w:rFonts w:ascii="Arial" w:hAnsi="Arial" w:cs="Arial"/>
            <w:noProof/>
            <w:sz w:val="20"/>
            <w:szCs w:val="20"/>
            <w:lang w:val="es-ES_tradnl"/>
          </w:rPr>
          <w:t>7. AREA ECONÓMICA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_Toc82802210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41</w:t>
        </w:r>
        <w:r w:rsidRPr="00504AD9">
          <w:rPr>
            <w:rFonts w:ascii="Arial" w:hAnsi="Arial" w:cs="Arial"/>
            <w:noProof/>
            <w:sz w:val="20"/>
            <w:szCs w:val="20"/>
          </w:rPr>
          <w:fldChar w:fldCharType="end"/>
        </w:r>
      </w:hyperlink>
    </w:p>
    <w:p w14:paraId="1ADE231A" w14:textId="0451A662"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1" w:history="1">
        <w:r w:rsidRPr="00504AD9">
          <w:rPr>
            <w:rStyle w:val="Hipervnculo"/>
            <w:rFonts w:ascii="Arial" w:hAnsi="Arial" w:cs="Arial"/>
            <w:noProof/>
            <w:sz w:val="20"/>
            <w:szCs w:val="20"/>
            <w:lang w:val="es-ES_tradnl"/>
          </w:rPr>
          <w:t>7.1 Coste tratamiento. Coste incremental</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_Toc82802211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41</w:t>
        </w:r>
        <w:r w:rsidRPr="00504AD9">
          <w:rPr>
            <w:rFonts w:ascii="Arial" w:hAnsi="Arial" w:cs="Arial"/>
            <w:noProof/>
            <w:sz w:val="20"/>
            <w:szCs w:val="20"/>
          </w:rPr>
          <w:fldChar w:fldCharType="end"/>
        </w:r>
      </w:hyperlink>
    </w:p>
    <w:p w14:paraId="56F56B6B" w14:textId="07AF1CDA"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2" w:history="1">
        <w:r w:rsidRPr="00504AD9">
          <w:rPr>
            <w:rStyle w:val="Hipervnculo"/>
            <w:rFonts w:ascii="Arial" w:hAnsi="Arial" w:cs="Arial"/>
            <w:noProof/>
            <w:sz w:val="20"/>
            <w:szCs w:val="20"/>
            <w:lang w:val="es-ES_tradnl"/>
          </w:rPr>
          <w:t>7.1.b. Coste tratamiento. Coste incremental. Análisis de Sensibilidad</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_Toc82802212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43</w:t>
        </w:r>
        <w:r w:rsidRPr="00504AD9">
          <w:rPr>
            <w:rFonts w:ascii="Arial" w:hAnsi="Arial" w:cs="Arial"/>
            <w:noProof/>
            <w:sz w:val="20"/>
            <w:szCs w:val="20"/>
          </w:rPr>
          <w:fldChar w:fldCharType="end"/>
        </w:r>
      </w:hyperlink>
    </w:p>
    <w:p w14:paraId="2026D2F2" w14:textId="68CD7087"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3" w:history="1">
        <w:r w:rsidRPr="00504AD9">
          <w:rPr>
            <w:rStyle w:val="Hipervnculo"/>
            <w:rFonts w:ascii="Arial" w:hAnsi="Arial" w:cs="Arial"/>
            <w:noProof/>
            <w:sz w:val="20"/>
            <w:szCs w:val="20"/>
            <w:lang w:val="es-ES_tradnl"/>
          </w:rPr>
          <w:t>7.2.a Coste eficacia incremental. Estudios publicados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_Toc82802213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44</w:t>
        </w:r>
        <w:r w:rsidRPr="00504AD9">
          <w:rPr>
            <w:rFonts w:ascii="Arial" w:hAnsi="Arial" w:cs="Arial"/>
            <w:noProof/>
            <w:sz w:val="20"/>
            <w:szCs w:val="20"/>
          </w:rPr>
          <w:fldChar w:fldCharType="end"/>
        </w:r>
      </w:hyperlink>
    </w:p>
    <w:p w14:paraId="0C77570C" w14:textId="67721DE1"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4" w:history="1">
        <w:r w:rsidRPr="00504AD9">
          <w:rPr>
            <w:rStyle w:val="Hipervnculo"/>
            <w:rFonts w:ascii="Arial" w:hAnsi="Arial" w:cs="Arial"/>
            <w:noProof/>
            <w:sz w:val="20"/>
            <w:szCs w:val="20"/>
            <w:lang w:val="es-ES_tradnl"/>
          </w:rPr>
          <w:t>7.2.b Coste eficacia incremental (CEI). Datos propios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_Toc82802214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44</w:t>
        </w:r>
        <w:r w:rsidRPr="00504AD9">
          <w:rPr>
            <w:rFonts w:ascii="Arial" w:hAnsi="Arial" w:cs="Arial"/>
            <w:noProof/>
            <w:sz w:val="20"/>
            <w:szCs w:val="20"/>
          </w:rPr>
          <w:fldChar w:fldCharType="end"/>
        </w:r>
      </w:hyperlink>
    </w:p>
    <w:p w14:paraId="595325A0" w14:textId="02896F6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5" w:history="1">
        <w:r w:rsidRPr="00504AD9">
          <w:rPr>
            <w:rStyle w:val="Hipervnculo"/>
            <w:rFonts w:ascii="Arial" w:hAnsi="Arial" w:cs="Arial"/>
            <w:noProof/>
            <w:sz w:val="20"/>
            <w:szCs w:val="20"/>
            <w:lang w:val="es-ES_tradnl"/>
          </w:rPr>
          <w:t>7.3 Estimación del número de pacientes candidatos al tratamiento en el hospital</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_Toc82802215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65D742CA" w14:textId="0E08C5D3"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6" w:history="1">
        <w:r w:rsidRPr="00504AD9">
          <w:rPr>
            <w:rStyle w:val="Hipervnculo"/>
            <w:rFonts w:ascii="Arial" w:hAnsi="Arial" w:cs="Arial"/>
            <w:noProof/>
            <w:sz w:val="20"/>
            <w:szCs w:val="20"/>
            <w:lang w:val="es-ES_tradnl"/>
          </w:rPr>
          <w:t>7.4 Estimación del impacto económico sobre la prescripción de Atención Primaria.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0E2A2D28" w14:textId="082F74B7"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7" w:history="1">
        <w:r w:rsidRPr="00504AD9">
          <w:rPr>
            <w:rStyle w:val="Hipervnculo"/>
            <w:rFonts w:ascii="Arial" w:hAnsi="Arial" w:cs="Arial"/>
            <w:noProof/>
            <w:sz w:val="20"/>
            <w:szCs w:val="20"/>
            <w:lang w:val="es-ES_tradnl"/>
          </w:rPr>
          <w:t>7.5 Estimación del impacto económico global a nivel autonómico/estatal</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_Toc82802217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03130EFB" w14:textId="6F89E812"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218" w:history="1">
        <w:r w:rsidRPr="00504AD9">
          <w:rPr>
            <w:rStyle w:val="Hipervnculo"/>
            <w:rFonts w:ascii="Arial" w:hAnsi="Arial" w:cs="Arial"/>
            <w:noProof/>
            <w:sz w:val="20"/>
            <w:szCs w:val="20"/>
            <w:lang w:val="es-ES_tradnl"/>
          </w:rPr>
          <w:t>8. EVALUACIÓN DE LA CONVENIENCIA.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_Toc82802218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0D32768C" w14:textId="3EA5FA95"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19" w:history="1">
        <w:r w:rsidRPr="00504AD9">
          <w:rPr>
            <w:rStyle w:val="Hipervnculo"/>
            <w:rFonts w:ascii="Arial" w:hAnsi="Arial" w:cs="Arial"/>
            <w:noProof/>
            <w:sz w:val="20"/>
            <w:szCs w:val="20"/>
            <w:lang w:val="es-ES_tradnl"/>
          </w:rPr>
          <w:t>8.1 Descripción de la conveniencia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_Toc82802219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63FA97A6" w14:textId="6DD2D28D"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20" w:history="1">
        <w:r w:rsidRPr="00504AD9">
          <w:rPr>
            <w:rStyle w:val="Hipervnculo"/>
            <w:rFonts w:ascii="Arial" w:hAnsi="Arial" w:cs="Arial"/>
            <w:noProof/>
            <w:sz w:val="20"/>
            <w:szCs w:val="20"/>
            <w:lang w:val="es-ES_tradnl"/>
          </w:rPr>
          <w:t>8.2 Influencia de la conveniencia en la efectividad del tratamiento</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_Toc82802220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45</w:t>
        </w:r>
        <w:r w:rsidRPr="00504AD9">
          <w:rPr>
            <w:rFonts w:ascii="Arial" w:hAnsi="Arial" w:cs="Arial"/>
            <w:noProof/>
            <w:sz w:val="20"/>
            <w:szCs w:val="20"/>
          </w:rPr>
          <w:fldChar w:fldCharType="end"/>
        </w:r>
      </w:hyperlink>
    </w:p>
    <w:p w14:paraId="1F98B462" w14:textId="11AA17F6"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221" w:history="1">
        <w:r w:rsidRPr="00504AD9">
          <w:rPr>
            <w:rStyle w:val="Hipervnculo"/>
            <w:rFonts w:ascii="Arial" w:hAnsi="Arial" w:cs="Arial"/>
            <w:noProof/>
            <w:sz w:val="20"/>
            <w:szCs w:val="20"/>
            <w:lang w:val="es-ES_tradnl"/>
          </w:rPr>
          <w:t>9. AREA DE CONCLUSIONES.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_Toc82802221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46</w:t>
        </w:r>
        <w:r w:rsidRPr="00504AD9">
          <w:rPr>
            <w:rFonts w:ascii="Arial" w:hAnsi="Arial" w:cs="Arial"/>
            <w:noProof/>
            <w:sz w:val="20"/>
            <w:szCs w:val="20"/>
          </w:rPr>
          <w:fldChar w:fldCharType="end"/>
        </w:r>
      </w:hyperlink>
    </w:p>
    <w:p w14:paraId="404CCC2C" w14:textId="75D2C412"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22" w:history="1">
        <w:r w:rsidRPr="00504AD9">
          <w:rPr>
            <w:rStyle w:val="Hipervnculo"/>
            <w:rFonts w:ascii="Arial" w:hAnsi="Arial" w:cs="Arial"/>
            <w:noProof/>
            <w:sz w:val="20"/>
            <w:szCs w:val="20"/>
            <w:lang w:val="es-ES_tradnl"/>
          </w:rPr>
          <w:t>9.1 Resumen de los aspectos más significativos respecto a la alternativa y propuestas</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_Toc82802222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46</w:t>
        </w:r>
        <w:r w:rsidRPr="00504AD9">
          <w:rPr>
            <w:rFonts w:ascii="Arial" w:hAnsi="Arial" w:cs="Arial"/>
            <w:noProof/>
            <w:sz w:val="20"/>
            <w:szCs w:val="20"/>
          </w:rPr>
          <w:fldChar w:fldCharType="end"/>
        </w:r>
      </w:hyperlink>
    </w:p>
    <w:p w14:paraId="5D419324" w14:textId="1EB7EA7E"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23" w:history="1">
        <w:r w:rsidRPr="00504AD9">
          <w:rPr>
            <w:rStyle w:val="Hipervnculo"/>
            <w:rFonts w:ascii="Arial" w:hAnsi="Arial" w:cs="Arial"/>
            <w:noProof/>
            <w:sz w:val="20"/>
            <w:szCs w:val="20"/>
            <w:lang w:val="es-ES_tradnl"/>
          </w:rPr>
          <w:t>9.2 Decisión</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_Toc82802223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47</w:t>
        </w:r>
        <w:r w:rsidRPr="00504AD9">
          <w:rPr>
            <w:rFonts w:ascii="Arial" w:hAnsi="Arial" w:cs="Arial"/>
            <w:noProof/>
            <w:sz w:val="20"/>
            <w:szCs w:val="20"/>
          </w:rPr>
          <w:fldChar w:fldCharType="end"/>
        </w:r>
      </w:hyperlink>
    </w:p>
    <w:p w14:paraId="37B6C025" w14:textId="244BC79A"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24" w:history="1">
        <w:r w:rsidRPr="00504AD9">
          <w:rPr>
            <w:rStyle w:val="Hipervnculo"/>
            <w:rFonts w:ascii="Arial" w:hAnsi="Arial" w:cs="Arial"/>
            <w:noProof/>
            <w:sz w:val="20"/>
            <w:szCs w:val="20"/>
            <w:lang w:val="es-ES_tradnl"/>
          </w:rPr>
          <w:t>9.3 Condiciones de uso (Solo en caso de clasificación D-E de la guía GINF)</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_Toc82802224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47</w:t>
        </w:r>
        <w:r w:rsidRPr="00504AD9">
          <w:rPr>
            <w:rFonts w:ascii="Arial" w:hAnsi="Arial" w:cs="Arial"/>
            <w:noProof/>
            <w:sz w:val="20"/>
            <w:szCs w:val="20"/>
          </w:rPr>
          <w:fldChar w:fldCharType="end"/>
        </w:r>
      </w:hyperlink>
    </w:p>
    <w:p w14:paraId="78F60CC7" w14:textId="33B9CC42" w:rsidR="00504AD9" w:rsidRPr="00504AD9" w:rsidRDefault="00504AD9">
      <w:pPr>
        <w:pStyle w:val="TDC2"/>
        <w:tabs>
          <w:tab w:val="right" w:leader="dot" w:pos="8494"/>
        </w:tabs>
        <w:rPr>
          <w:rFonts w:ascii="Arial" w:eastAsiaTheme="minorEastAsia" w:hAnsi="Arial" w:cs="Arial"/>
          <w:noProof/>
          <w:sz w:val="20"/>
          <w:szCs w:val="20"/>
          <w:lang w:eastAsia="es-ES"/>
        </w:rPr>
      </w:pPr>
      <w:hyperlink w:anchor="_Toc82802225" w:history="1">
        <w:r w:rsidRPr="00504AD9">
          <w:rPr>
            <w:rStyle w:val="Hipervnculo"/>
            <w:rFonts w:ascii="Arial" w:hAnsi="Arial" w:cs="Arial"/>
            <w:noProof/>
            <w:sz w:val="20"/>
            <w:szCs w:val="20"/>
            <w:lang w:val="es-ES_tradnl"/>
          </w:rPr>
          <w:t>9.4 Plan de seguimiento</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_Toc82802225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47</w:t>
        </w:r>
        <w:r w:rsidRPr="00504AD9">
          <w:rPr>
            <w:rFonts w:ascii="Arial" w:hAnsi="Arial" w:cs="Arial"/>
            <w:noProof/>
            <w:sz w:val="20"/>
            <w:szCs w:val="20"/>
          </w:rPr>
          <w:fldChar w:fldCharType="end"/>
        </w:r>
      </w:hyperlink>
    </w:p>
    <w:p w14:paraId="1255171F" w14:textId="4C4537C4" w:rsidR="00504AD9" w:rsidRPr="00504AD9" w:rsidRDefault="00504AD9">
      <w:pPr>
        <w:pStyle w:val="TDC1"/>
        <w:tabs>
          <w:tab w:val="right" w:leader="dot" w:pos="8494"/>
        </w:tabs>
        <w:rPr>
          <w:rFonts w:ascii="Arial" w:eastAsiaTheme="minorEastAsia" w:hAnsi="Arial" w:cs="Arial"/>
          <w:noProof/>
          <w:sz w:val="20"/>
          <w:szCs w:val="20"/>
          <w:lang w:eastAsia="es-ES"/>
        </w:rPr>
      </w:pPr>
      <w:hyperlink w:anchor="_Toc82802226" w:history="1">
        <w:r w:rsidRPr="00504AD9">
          <w:rPr>
            <w:rStyle w:val="Hipervnculo"/>
            <w:rFonts w:ascii="Arial" w:hAnsi="Arial" w:cs="Arial"/>
            <w:noProof/>
            <w:sz w:val="20"/>
            <w:szCs w:val="20"/>
            <w:lang w:val="es-ES_tradnl"/>
          </w:rPr>
          <w:t>10. BIBLIOGRAFÍA</w:t>
        </w:r>
        <w:r w:rsidRPr="00504AD9">
          <w:rPr>
            <w:rFonts w:ascii="Arial" w:hAnsi="Arial" w:cs="Arial"/>
            <w:noProof/>
            <w:sz w:val="20"/>
            <w:szCs w:val="20"/>
          </w:rPr>
          <w:tab/>
        </w:r>
        <w:r w:rsidRPr="00504AD9">
          <w:rPr>
            <w:rFonts w:ascii="Arial" w:hAnsi="Arial" w:cs="Arial"/>
            <w:noProof/>
            <w:sz w:val="20"/>
            <w:szCs w:val="20"/>
          </w:rPr>
          <w:fldChar w:fldCharType="begin"/>
        </w:r>
        <w:r w:rsidRPr="00504AD9">
          <w:rPr>
            <w:rFonts w:ascii="Arial" w:hAnsi="Arial" w:cs="Arial"/>
            <w:noProof/>
            <w:sz w:val="20"/>
            <w:szCs w:val="20"/>
          </w:rPr>
          <w:instrText xml:space="preserve"> PAGEREF _Toc82802226 \h </w:instrText>
        </w:r>
        <w:r w:rsidRPr="00504AD9">
          <w:rPr>
            <w:rFonts w:ascii="Arial" w:hAnsi="Arial" w:cs="Arial"/>
            <w:noProof/>
            <w:sz w:val="20"/>
            <w:szCs w:val="20"/>
          </w:rPr>
        </w:r>
        <w:r w:rsidRPr="00504AD9">
          <w:rPr>
            <w:rFonts w:ascii="Arial" w:hAnsi="Arial" w:cs="Arial"/>
            <w:noProof/>
            <w:sz w:val="20"/>
            <w:szCs w:val="20"/>
          </w:rPr>
          <w:fldChar w:fldCharType="separate"/>
        </w:r>
        <w:r w:rsidR="00C22C11">
          <w:rPr>
            <w:rFonts w:ascii="Arial" w:hAnsi="Arial" w:cs="Arial"/>
            <w:noProof/>
            <w:sz w:val="20"/>
            <w:szCs w:val="20"/>
          </w:rPr>
          <w:t>48</w:t>
        </w:r>
        <w:r w:rsidRPr="00504AD9">
          <w:rPr>
            <w:rFonts w:ascii="Arial" w:hAnsi="Arial" w:cs="Arial"/>
            <w:noProof/>
            <w:sz w:val="20"/>
            <w:szCs w:val="20"/>
          </w:rPr>
          <w:fldChar w:fldCharType="end"/>
        </w:r>
      </w:hyperlink>
    </w:p>
    <w:p w14:paraId="445C5591" w14:textId="6564B83B" w:rsidR="003E3C35" w:rsidRPr="00504AD9" w:rsidRDefault="003E3C35" w:rsidP="003E3C35">
      <w:pPr>
        <w:rPr>
          <w:rFonts w:ascii="Arial" w:hAnsi="Arial" w:cs="Arial"/>
          <w:b/>
          <w:bCs/>
          <w:sz w:val="20"/>
          <w:szCs w:val="20"/>
          <w:lang w:val="es-ES_tradnl"/>
        </w:rPr>
      </w:pPr>
      <w:r w:rsidRPr="00504AD9">
        <w:rPr>
          <w:rFonts w:ascii="Arial" w:hAnsi="Arial" w:cs="Arial"/>
          <w:sz w:val="20"/>
          <w:szCs w:val="20"/>
          <w:lang w:val="es-ES_tradnl"/>
        </w:rPr>
        <w:fldChar w:fldCharType="end"/>
      </w:r>
    </w:p>
    <w:p w14:paraId="46912A34" w14:textId="4A0CEB73" w:rsidR="003E3C35" w:rsidRPr="00544676" w:rsidRDefault="003E3C35" w:rsidP="003E3C35">
      <w:pPr>
        <w:suppressAutoHyphens w:val="0"/>
        <w:rPr>
          <w:rFonts w:ascii="Arial" w:hAnsi="Arial" w:cs="Arial"/>
          <w:b/>
          <w:bCs/>
          <w:sz w:val="20"/>
          <w:szCs w:val="20"/>
          <w:lang w:val="es-ES_tradnl"/>
        </w:rPr>
      </w:pPr>
    </w:p>
    <w:p w14:paraId="3BBD85E0" w14:textId="77777777" w:rsidR="00250CA8" w:rsidRPr="00544676" w:rsidRDefault="00250CA8">
      <w:pPr>
        <w:pBdr>
          <w:top w:val="single" w:sz="4" w:space="1" w:color="000000"/>
          <w:left w:val="single" w:sz="4" w:space="4" w:color="000000"/>
          <w:bottom w:val="single" w:sz="4" w:space="1" w:color="000000"/>
          <w:right w:val="single" w:sz="4" w:space="4" w:color="000000"/>
        </w:pBdr>
        <w:rPr>
          <w:rFonts w:ascii="Arial" w:hAnsi="Arial" w:cs="Arial"/>
          <w:b/>
          <w:color w:val="000000"/>
          <w:sz w:val="20"/>
          <w:szCs w:val="20"/>
          <w:lang w:val="es-ES_tradnl"/>
        </w:rPr>
      </w:pPr>
      <w:r w:rsidRPr="00544676">
        <w:rPr>
          <w:rFonts w:ascii="Arial" w:hAnsi="Arial" w:cs="Arial"/>
          <w:b/>
          <w:color w:val="000000"/>
          <w:sz w:val="20"/>
          <w:szCs w:val="20"/>
          <w:lang w:val="es-ES_tradnl"/>
        </w:rPr>
        <w:t>Glosario:</w:t>
      </w:r>
    </w:p>
    <w:p w14:paraId="70C5AB6D"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BID – Dos veces al día</w:t>
      </w:r>
    </w:p>
    <w:p w14:paraId="6A4E789E"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CCR – Cáncer colorrectal</w:t>
      </w:r>
    </w:p>
    <w:p w14:paraId="5F7647B2"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CCRm – Cáncer colorrectal metastásico</w:t>
      </w:r>
    </w:p>
    <w:p w14:paraId="57A972FF" w14:textId="77777777" w:rsidR="00BF6051" w:rsidRPr="00504AD9" w:rsidRDefault="00297F60"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n-GB"/>
        </w:rPr>
      </w:pPr>
      <w:r w:rsidRPr="00504AD9">
        <w:rPr>
          <w:rFonts w:ascii="Arial" w:hAnsi="Arial" w:cs="Arial"/>
          <w:color w:val="000000"/>
          <w:sz w:val="20"/>
          <w:szCs w:val="20"/>
          <w:lang w:val="en-GB"/>
        </w:rPr>
        <w:t xml:space="preserve">ECHO - </w:t>
      </w:r>
      <w:proofErr w:type="spellStart"/>
      <w:r w:rsidRPr="00504AD9">
        <w:rPr>
          <w:rFonts w:ascii="Arial" w:hAnsi="Arial" w:cs="Arial"/>
          <w:color w:val="000000"/>
          <w:sz w:val="20"/>
          <w:szCs w:val="20"/>
          <w:lang w:val="en-GB"/>
        </w:rPr>
        <w:t>Ecocardiografía</w:t>
      </w:r>
      <w:proofErr w:type="spellEnd"/>
    </w:p>
    <w:p w14:paraId="1AAD79BB" w14:textId="77777777" w:rsidR="00BF6051" w:rsidRPr="00504AD9"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n-GB"/>
        </w:rPr>
      </w:pPr>
      <w:r w:rsidRPr="00504AD9">
        <w:rPr>
          <w:rFonts w:ascii="Arial" w:hAnsi="Arial" w:cs="Arial"/>
          <w:color w:val="000000"/>
          <w:sz w:val="20"/>
          <w:szCs w:val="20"/>
          <w:lang w:val="en-GB"/>
        </w:rPr>
        <w:t>EORTC - European Organization for Research and Treatment of Cancer</w:t>
      </w:r>
    </w:p>
    <w:p w14:paraId="0C23AD4A" w14:textId="48A577D9"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EQ-5D-5</w:t>
      </w:r>
      <w:r w:rsidR="00544676" w:rsidRPr="00544676">
        <w:rPr>
          <w:rFonts w:ascii="Arial" w:hAnsi="Arial" w:cs="Arial"/>
          <w:color w:val="000000"/>
          <w:sz w:val="20"/>
          <w:szCs w:val="20"/>
          <w:lang w:val="es-ES_tradnl"/>
        </w:rPr>
        <w:t>L -</w:t>
      </w:r>
      <w:r w:rsidRPr="00544676">
        <w:rPr>
          <w:rFonts w:ascii="Arial" w:hAnsi="Arial" w:cs="Arial"/>
          <w:color w:val="000000"/>
          <w:sz w:val="20"/>
          <w:szCs w:val="20"/>
          <w:lang w:val="es-ES_tradnl"/>
        </w:rPr>
        <w:t xml:space="preserve"> EuroQol-5D-5L </w:t>
      </w:r>
    </w:p>
    <w:p w14:paraId="4FBBA5C1" w14:textId="77777777" w:rsidR="00BF6051" w:rsidRPr="00504AD9"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n-GB"/>
        </w:rPr>
      </w:pPr>
      <w:r w:rsidRPr="00504AD9">
        <w:rPr>
          <w:rFonts w:ascii="Arial" w:hAnsi="Arial" w:cs="Arial"/>
          <w:color w:val="000000"/>
          <w:sz w:val="20"/>
          <w:szCs w:val="20"/>
          <w:lang w:val="en-GB"/>
        </w:rPr>
        <w:t xml:space="preserve">FACT-C - Patients Functional Assessment of Cancer Therapy-Colon Cancer </w:t>
      </w:r>
    </w:p>
    <w:p w14:paraId="6CD2CDF4"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MUGA – Ventriculografía isotópica</w:t>
      </w:r>
    </w:p>
    <w:p w14:paraId="6E33F89B"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 xml:space="preserve">PGIC - </w:t>
      </w:r>
      <w:proofErr w:type="spellStart"/>
      <w:r w:rsidRPr="00544676">
        <w:rPr>
          <w:rFonts w:ascii="Arial" w:hAnsi="Arial" w:cs="Arial"/>
          <w:color w:val="000000"/>
          <w:sz w:val="20"/>
          <w:szCs w:val="20"/>
          <w:lang w:val="es-ES_tradnl"/>
        </w:rPr>
        <w:t>Patient</w:t>
      </w:r>
      <w:proofErr w:type="spellEnd"/>
      <w:r w:rsidRPr="00544676">
        <w:rPr>
          <w:rFonts w:ascii="Arial" w:hAnsi="Arial" w:cs="Arial"/>
          <w:color w:val="000000"/>
          <w:sz w:val="20"/>
          <w:szCs w:val="20"/>
          <w:lang w:val="es-ES_tradnl"/>
        </w:rPr>
        <w:t xml:space="preserve"> Global </w:t>
      </w:r>
      <w:proofErr w:type="spellStart"/>
      <w:r w:rsidRPr="00544676">
        <w:rPr>
          <w:rFonts w:ascii="Arial" w:hAnsi="Arial" w:cs="Arial"/>
          <w:color w:val="000000"/>
          <w:sz w:val="20"/>
          <w:szCs w:val="20"/>
          <w:lang w:val="es-ES_tradnl"/>
        </w:rPr>
        <w:t>Impression</w:t>
      </w:r>
      <w:proofErr w:type="spellEnd"/>
      <w:r w:rsidRPr="00544676">
        <w:rPr>
          <w:rFonts w:ascii="Arial" w:hAnsi="Arial" w:cs="Arial"/>
          <w:color w:val="000000"/>
          <w:sz w:val="20"/>
          <w:szCs w:val="20"/>
          <w:lang w:val="es-ES_tradnl"/>
        </w:rPr>
        <w:t xml:space="preserve"> of Change </w:t>
      </w:r>
    </w:p>
    <w:p w14:paraId="5AD552F6"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QD – Una vez al día</w:t>
      </w:r>
    </w:p>
    <w:p w14:paraId="44DC7C90" w14:textId="77777777" w:rsidR="00BF6051" w:rsidRPr="00504AD9"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n-GB"/>
        </w:rPr>
      </w:pPr>
      <w:r w:rsidRPr="00504AD9">
        <w:rPr>
          <w:rFonts w:ascii="Arial" w:hAnsi="Arial" w:cs="Arial"/>
          <w:color w:val="000000"/>
          <w:sz w:val="20"/>
          <w:szCs w:val="20"/>
          <w:lang w:val="en-GB"/>
        </w:rPr>
        <w:t xml:space="preserve">QLQ-C30 - Quality of Life Questionnaire for Cancer </w:t>
      </w:r>
    </w:p>
    <w:p w14:paraId="59A367F1"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QW – Una vez a la semana</w:t>
      </w:r>
    </w:p>
    <w:p w14:paraId="6CD77B43" w14:textId="77777777" w:rsidR="00BF6051" w:rsidRPr="00544676" w:rsidRDefault="00BF6051" w:rsidP="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SG – Supervivencia Global</w:t>
      </w:r>
    </w:p>
    <w:p w14:paraId="21A0BD11" w14:textId="77777777" w:rsidR="00250CA8" w:rsidRPr="00544676" w:rsidRDefault="00BF6051">
      <w:pPr>
        <w:pBdr>
          <w:top w:val="single" w:sz="4" w:space="1" w:color="000000"/>
          <w:left w:val="single" w:sz="4" w:space="4" w:color="000000"/>
          <w:bottom w:val="single" w:sz="4" w:space="1" w:color="000000"/>
          <w:right w:val="single" w:sz="4" w:space="4" w:color="000000"/>
        </w:pBdr>
        <w:rPr>
          <w:rFonts w:ascii="Arial" w:hAnsi="Arial" w:cs="Arial"/>
          <w:color w:val="000000"/>
          <w:sz w:val="20"/>
          <w:szCs w:val="20"/>
          <w:lang w:val="es-ES_tradnl"/>
        </w:rPr>
      </w:pPr>
      <w:r w:rsidRPr="00544676">
        <w:rPr>
          <w:rFonts w:ascii="Arial" w:hAnsi="Arial" w:cs="Arial"/>
          <w:color w:val="000000"/>
          <w:sz w:val="20"/>
          <w:szCs w:val="20"/>
          <w:lang w:val="es-ES_tradnl"/>
        </w:rPr>
        <w:t>SLP – Supervivencia Libre de Progresión</w:t>
      </w:r>
      <w:r w:rsidR="00250CA8" w:rsidRPr="00544676">
        <w:rPr>
          <w:rFonts w:ascii="Arial" w:hAnsi="Arial" w:cs="Arial"/>
          <w:b/>
          <w:color w:val="000000"/>
          <w:sz w:val="20"/>
          <w:szCs w:val="20"/>
          <w:lang w:val="es-ES_tradnl"/>
        </w:rPr>
        <w:tab/>
      </w:r>
      <w:r w:rsidR="00250CA8" w:rsidRPr="00544676">
        <w:rPr>
          <w:rFonts w:ascii="Arial" w:hAnsi="Arial" w:cs="Arial"/>
          <w:b/>
          <w:color w:val="000000"/>
          <w:sz w:val="20"/>
          <w:szCs w:val="20"/>
          <w:lang w:val="es-ES_tradnl"/>
        </w:rPr>
        <w:tab/>
      </w:r>
      <w:r w:rsidR="00250CA8" w:rsidRPr="00544676">
        <w:rPr>
          <w:rFonts w:ascii="Arial" w:hAnsi="Arial" w:cs="Arial"/>
          <w:b/>
          <w:color w:val="000000"/>
          <w:sz w:val="20"/>
          <w:szCs w:val="20"/>
          <w:lang w:val="es-ES_tradnl"/>
        </w:rPr>
        <w:tab/>
      </w:r>
    </w:p>
    <w:p w14:paraId="2E81F53E" w14:textId="77777777" w:rsidR="00250CA8" w:rsidRPr="00544676" w:rsidRDefault="00250CA8">
      <w:pPr>
        <w:rPr>
          <w:rFonts w:ascii="Arial" w:hAnsi="Arial" w:cs="Arial"/>
          <w:b/>
          <w:sz w:val="20"/>
          <w:szCs w:val="20"/>
          <w:lang w:val="es-ES_tradnl"/>
        </w:rPr>
      </w:pPr>
    </w:p>
    <w:p w14:paraId="6FC6F5EB" w14:textId="77777777" w:rsidR="003E3C35" w:rsidRPr="00544676" w:rsidRDefault="003E3C35" w:rsidP="00D61B44">
      <w:pPr>
        <w:jc w:val="both"/>
        <w:rPr>
          <w:rFonts w:ascii="Arial" w:hAnsi="Arial" w:cs="Arial"/>
          <w:sz w:val="20"/>
          <w:lang w:val="es-ES_tradnl"/>
        </w:rPr>
      </w:pPr>
      <w:bookmarkStart w:id="0" w:name="_Hlk486365441"/>
    </w:p>
    <w:p w14:paraId="4AAA0A9D" w14:textId="4C18D598" w:rsidR="00D61B44" w:rsidRPr="00544676" w:rsidRDefault="00D61B44" w:rsidP="00D61B44">
      <w:pPr>
        <w:jc w:val="both"/>
        <w:rPr>
          <w:lang w:val="es-ES_tradnl"/>
        </w:rPr>
      </w:pPr>
      <w:r w:rsidRPr="00544676">
        <w:rPr>
          <w:rFonts w:ascii="Arial" w:hAnsi="Arial" w:cs="Arial"/>
          <w:sz w:val="20"/>
          <w:lang w:val="es-ES_tradnl"/>
        </w:rPr>
        <w:t xml:space="preserve">Informe revisado por el Grupo Hospitalario de Evaluación de Medicamentos de Andalucía (GHEMA). </w:t>
      </w:r>
    </w:p>
    <w:bookmarkEnd w:id="0"/>
    <w:p w14:paraId="786600A0" w14:textId="77777777" w:rsidR="00D61B44" w:rsidRPr="00544676" w:rsidRDefault="00D61B44" w:rsidP="00D61B44">
      <w:pPr>
        <w:jc w:val="both"/>
        <w:rPr>
          <w:rFonts w:ascii="Arial" w:hAnsi="Arial" w:cs="Arial"/>
          <w:bCs/>
          <w:sz w:val="20"/>
          <w:lang w:val="es-ES_tradnl"/>
        </w:rPr>
      </w:pPr>
    </w:p>
    <w:p w14:paraId="7C32E0EC" w14:textId="77777777" w:rsidR="00D61B44" w:rsidRPr="00544676" w:rsidRDefault="00D61B44" w:rsidP="00D61B44">
      <w:pPr>
        <w:jc w:val="both"/>
        <w:rPr>
          <w:rFonts w:ascii="Arial" w:hAnsi="Arial" w:cs="Arial"/>
          <w:bCs/>
          <w:sz w:val="20"/>
          <w:lang w:val="es-ES_tradnl"/>
        </w:rPr>
      </w:pPr>
      <w:r w:rsidRPr="00544676">
        <w:rPr>
          <w:rFonts w:ascii="Arial" w:hAnsi="Arial" w:cs="Arial"/>
          <w:bCs/>
          <w:sz w:val="20"/>
          <w:lang w:val="es-ES_tradnl"/>
        </w:rPr>
        <w:t>Un borrador de este informe fue expuesto públicamente para propuestas y alegaciones. No se recibieron alegaciones.</w:t>
      </w:r>
    </w:p>
    <w:p w14:paraId="46EBC607" w14:textId="77777777" w:rsidR="00D61B44" w:rsidRPr="00544676" w:rsidRDefault="00D61B44" w:rsidP="00D61B44">
      <w:pPr>
        <w:jc w:val="both"/>
        <w:rPr>
          <w:rFonts w:ascii="Arial" w:hAnsi="Arial" w:cs="Arial"/>
          <w:b/>
          <w:sz w:val="20"/>
          <w:szCs w:val="20"/>
          <w:lang w:val="es-ES_tradnl"/>
        </w:rPr>
      </w:pPr>
    </w:p>
    <w:p w14:paraId="7BEE6A5F" w14:textId="1C3328C8" w:rsidR="00D61B44" w:rsidRPr="00544676" w:rsidRDefault="00D61B44" w:rsidP="00D61B44">
      <w:pPr>
        <w:jc w:val="both"/>
        <w:rPr>
          <w:rFonts w:ascii="Arial" w:eastAsia="Arial" w:hAnsi="Arial" w:cs="Arial"/>
          <w:sz w:val="20"/>
          <w:szCs w:val="20"/>
          <w:lang w:val="es-ES_tradnl"/>
        </w:rPr>
      </w:pPr>
      <w:r w:rsidRPr="00544676">
        <w:rPr>
          <w:rFonts w:ascii="Arial" w:hAnsi="Arial" w:cs="Arial"/>
          <w:b/>
          <w:sz w:val="20"/>
          <w:szCs w:val="20"/>
          <w:lang w:val="es-ES_tradnl"/>
        </w:rPr>
        <w:t xml:space="preserve">Citar este informe como: </w:t>
      </w:r>
      <w:r w:rsidRPr="00544676">
        <w:rPr>
          <w:rFonts w:ascii="Arial" w:hAnsi="Arial" w:cs="Arial"/>
          <w:sz w:val="20"/>
          <w:szCs w:val="20"/>
          <w:lang w:val="es-ES_tradnl"/>
        </w:rPr>
        <w:t xml:space="preserve">Cordero Ramos J, Vázquez Real M, Fénix Caballero S. ENCORAFENIB + </w:t>
      </w:r>
      <w:r w:rsidR="00544676" w:rsidRPr="00544676">
        <w:rPr>
          <w:rFonts w:ascii="Arial" w:hAnsi="Arial" w:cs="Arial"/>
          <w:sz w:val="20"/>
          <w:szCs w:val="20"/>
          <w:lang w:val="es-ES_tradnl"/>
        </w:rPr>
        <w:t>CETUXIMAB en</w:t>
      </w:r>
      <w:r w:rsidRPr="00544676">
        <w:rPr>
          <w:rFonts w:ascii="Arial" w:hAnsi="Arial" w:cs="Arial"/>
          <w:sz w:val="20"/>
          <w:szCs w:val="20"/>
          <w:lang w:val="es-ES_tradnl"/>
        </w:rPr>
        <w:t xml:space="preserve"> el tratamiento del Cáncer Colorrectal metastásico BRAF V600E que han recibido terapia sistémica previa. Informe para la Guía Farmacoterapéutica de Hospitales de Andalucía. </w:t>
      </w:r>
      <w:r w:rsidR="003E3C35" w:rsidRPr="00544676">
        <w:rPr>
          <w:rFonts w:ascii="Arial" w:eastAsia="Arial" w:hAnsi="Arial" w:cs="Arial"/>
          <w:sz w:val="20"/>
          <w:szCs w:val="20"/>
          <w:lang w:val="es-ES_tradnl"/>
        </w:rPr>
        <w:t>Abril 2021 (revisado junio 2021).</w:t>
      </w:r>
    </w:p>
    <w:p w14:paraId="62978A0C" w14:textId="77777777" w:rsidR="003E3C35" w:rsidRPr="00544676" w:rsidRDefault="003E3C35" w:rsidP="00D61B44">
      <w:pPr>
        <w:jc w:val="both"/>
        <w:rPr>
          <w:rFonts w:ascii="Arial" w:hAnsi="Arial" w:cs="Arial"/>
          <w:sz w:val="20"/>
          <w:szCs w:val="20"/>
          <w:lang w:val="es-ES_tradnl"/>
        </w:rPr>
      </w:pPr>
    </w:p>
    <w:p w14:paraId="0473B115" w14:textId="77777777" w:rsidR="00D61B44" w:rsidRPr="00544676" w:rsidRDefault="00D61B44" w:rsidP="00D61B44">
      <w:pPr>
        <w:pStyle w:val="Normal1"/>
        <w:ind w:hanging="2"/>
        <w:jc w:val="both"/>
        <w:rPr>
          <w:rFonts w:ascii="Arial" w:hAnsi="Arial" w:cs="Arial"/>
          <w:sz w:val="20"/>
          <w:szCs w:val="20"/>
          <w:lang w:val="es-ES_tradnl"/>
        </w:rPr>
      </w:pPr>
      <w:r w:rsidRPr="00544676">
        <w:rPr>
          <w:rFonts w:ascii="Arial" w:hAnsi="Arial" w:cs="Arial"/>
          <w:sz w:val="20"/>
          <w:szCs w:val="20"/>
          <w:lang w:val="es-ES_tradnl"/>
        </w:rPr>
        <w:t xml:space="preserve">Disponible en: </w:t>
      </w:r>
      <w:hyperlink r:id="rId8" w:history="1">
        <w:r w:rsidRPr="00544676">
          <w:rPr>
            <w:rStyle w:val="Hipervnculo"/>
            <w:rFonts w:ascii="Arial" w:hAnsi="Arial" w:cs="Arial"/>
            <w:sz w:val="20"/>
            <w:szCs w:val="20"/>
            <w:lang w:val="es-ES_tradnl"/>
          </w:rPr>
          <w:t>http://safh.org/historico-de-informes/</w:t>
        </w:r>
      </w:hyperlink>
    </w:p>
    <w:p w14:paraId="655D1BC3" w14:textId="77777777" w:rsidR="00D61B44" w:rsidRPr="00544676" w:rsidRDefault="00D61B44" w:rsidP="00D61B44">
      <w:pPr>
        <w:jc w:val="both"/>
        <w:rPr>
          <w:rFonts w:ascii="Arial" w:hAnsi="Arial" w:cs="Arial"/>
          <w:color w:val="0000FF"/>
          <w:sz w:val="20"/>
          <w:szCs w:val="20"/>
          <w:u w:val="single"/>
          <w:lang w:val="es-ES_tradnl"/>
        </w:rPr>
      </w:pPr>
      <w:r w:rsidRPr="00544676">
        <w:rPr>
          <w:rFonts w:ascii="Arial" w:hAnsi="Arial" w:cs="Arial"/>
          <w:sz w:val="20"/>
          <w:szCs w:val="20"/>
          <w:lang w:val="es-ES_tradnl"/>
        </w:rPr>
        <w:t xml:space="preserve">También en: </w:t>
      </w:r>
      <w:hyperlink r:id="rId9" w:history="1">
        <w:r w:rsidRPr="00544676">
          <w:rPr>
            <w:rStyle w:val="Hipervnculo"/>
            <w:rFonts w:ascii="Arial" w:hAnsi="Arial" w:cs="Arial"/>
            <w:sz w:val="20"/>
            <w:szCs w:val="20"/>
            <w:lang w:val="es-ES_tradnl"/>
          </w:rPr>
          <w:t>http://gruposdetrabajo.sefh.es/genesis/</w:t>
        </w:r>
      </w:hyperlink>
    </w:p>
    <w:p w14:paraId="3FFEFD54" w14:textId="77777777" w:rsidR="00D61B44" w:rsidRPr="00544676" w:rsidRDefault="00D61B44" w:rsidP="00D61B44">
      <w:pPr>
        <w:jc w:val="both"/>
        <w:rPr>
          <w:rFonts w:ascii="Arial" w:hAnsi="Arial" w:cs="Arial"/>
          <w:color w:val="0000FF"/>
          <w:sz w:val="20"/>
          <w:szCs w:val="20"/>
          <w:u w:val="single"/>
          <w:lang w:val="es-ES_tradnl"/>
        </w:rPr>
      </w:pPr>
    </w:p>
    <w:p w14:paraId="3449522A" w14:textId="77777777" w:rsidR="00D61B44" w:rsidRPr="00544676" w:rsidRDefault="00D61B44" w:rsidP="00D61B44">
      <w:pPr>
        <w:jc w:val="both"/>
        <w:rPr>
          <w:lang w:val="es-ES_tradnl"/>
        </w:rPr>
      </w:pPr>
      <w:r w:rsidRPr="00544676">
        <w:rPr>
          <w:rFonts w:ascii="Arial" w:hAnsi="Arial" w:cs="Arial"/>
          <w:sz w:val="20"/>
          <w:szCs w:val="20"/>
          <w:lang w:val="es-ES_tradnl"/>
        </w:rPr>
        <w:t xml:space="preserve">Este informe utiliza como base para su elaboración el </w:t>
      </w:r>
      <w:r w:rsidRPr="00544676">
        <w:rPr>
          <w:rFonts w:ascii="Arial" w:hAnsi="Arial" w:cs="Arial"/>
          <w:b/>
          <w:sz w:val="20"/>
          <w:szCs w:val="20"/>
          <w:lang w:val="es-ES_tradnl"/>
        </w:rPr>
        <w:t>Programa MADRE 4.0 (GENESIS-SEFH).</w:t>
      </w:r>
    </w:p>
    <w:p w14:paraId="7BE1D624" w14:textId="77777777" w:rsidR="00D61B44" w:rsidRPr="00544676" w:rsidRDefault="00D61B44">
      <w:pPr>
        <w:rPr>
          <w:rFonts w:ascii="Arial" w:hAnsi="Arial" w:cs="Arial"/>
          <w:b/>
          <w:sz w:val="20"/>
          <w:szCs w:val="20"/>
          <w:lang w:val="es-ES_tradnl"/>
        </w:rPr>
      </w:pPr>
    </w:p>
    <w:p w14:paraId="21E12ED2" w14:textId="77777777" w:rsidR="00250CA8" w:rsidRPr="00544676" w:rsidRDefault="00250CA8">
      <w:pPr>
        <w:rPr>
          <w:rFonts w:ascii="Arial" w:hAnsi="Arial" w:cs="Arial"/>
          <w:b/>
          <w:color w:val="0000FF"/>
          <w:sz w:val="20"/>
          <w:szCs w:val="20"/>
          <w:u w:val="single"/>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37BBFB70" w14:textId="77777777">
        <w:trPr>
          <w:trHeight w:val="131"/>
        </w:trPr>
        <w:tc>
          <w:tcPr>
            <w:tcW w:w="9000" w:type="dxa"/>
            <w:shd w:val="clear" w:color="auto" w:fill="BFBFBF"/>
          </w:tcPr>
          <w:p w14:paraId="56CDFEFC"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"1.- IDENTIFICACIÓN DEL FÁRMACO Y AUTORES DEL INFORME" </w:instrText>
            </w:r>
            <w:r w:rsidRPr="00544676">
              <w:rPr>
                <w:lang w:val="es-ES_tradnl"/>
              </w:rPr>
              <w:fldChar w:fldCharType="end"/>
            </w:r>
            <w:bookmarkStart w:id="1" w:name="_Toc82802175"/>
            <w:r w:rsidR="00250CA8" w:rsidRPr="00544676">
              <w:rPr>
                <w:lang w:val="es-ES_tradnl"/>
              </w:rPr>
              <w:t>1.- IDENTIFICACIÓN DEL FÁRMACO Y AUTORES DEL INFORME</w:t>
            </w:r>
            <w:bookmarkEnd w:id="1"/>
          </w:p>
        </w:tc>
      </w:tr>
    </w:tbl>
    <w:p w14:paraId="41A9D520" w14:textId="77777777" w:rsidR="00250CA8" w:rsidRPr="00544676" w:rsidRDefault="00250CA8">
      <w:pPr>
        <w:jc w:val="both"/>
        <w:rPr>
          <w:rFonts w:ascii="Arial" w:hAnsi="Arial" w:cs="Arial"/>
          <w:sz w:val="20"/>
          <w:szCs w:val="20"/>
          <w:lang w:val="es-ES_tradnl"/>
        </w:rPr>
      </w:pPr>
    </w:p>
    <w:p w14:paraId="2B61F382" w14:textId="77777777" w:rsidR="00250CA8" w:rsidRPr="00544676" w:rsidRDefault="00250CA8">
      <w:pPr>
        <w:jc w:val="both"/>
        <w:rPr>
          <w:color w:val="000000"/>
          <w:lang w:val="es-ES_tradnl"/>
        </w:rPr>
      </w:pPr>
      <w:r w:rsidRPr="00544676">
        <w:rPr>
          <w:rFonts w:ascii="Arial" w:hAnsi="Arial" w:cs="Arial"/>
          <w:b/>
          <w:bCs/>
          <w:sz w:val="20"/>
          <w:szCs w:val="20"/>
          <w:lang w:val="es-ES_tradnl"/>
        </w:rPr>
        <w:t>Fármaco</w:t>
      </w:r>
      <w:r w:rsidRPr="00544676">
        <w:rPr>
          <w:rFonts w:ascii="Arial" w:hAnsi="Arial" w:cs="Arial"/>
          <w:sz w:val="20"/>
          <w:szCs w:val="20"/>
          <w:lang w:val="es-ES_tradnl"/>
        </w:rPr>
        <w:t xml:space="preserve">: </w:t>
      </w:r>
      <w:r w:rsidRPr="00544676">
        <w:rPr>
          <w:rFonts w:ascii="Arial" w:hAnsi="Arial" w:cs="Arial"/>
          <w:color w:val="000000"/>
          <w:sz w:val="20"/>
          <w:szCs w:val="20"/>
          <w:lang w:val="es-ES_tradnl"/>
        </w:rPr>
        <w:t>Encorafenib / Cetuximab</w:t>
      </w:r>
    </w:p>
    <w:p w14:paraId="67C7959F" w14:textId="12DAAADA" w:rsidR="00250CA8" w:rsidRPr="00544676" w:rsidRDefault="00250CA8" w:rsidP="00B8056D">
      <w:pPr>
        <w:jc w:val="both"/>
        <w:rPr>
          <w:rFonts w:ascii="Arial" w:hAnsi="Arial" w:cs="Arial"/>
          <w:color w:val="000000"/>
          <w:sz w:val="20"/>
          <w:szCs w:val="20"/>
          <w:lang w:val="es-ES_tradnl"/>
        </w:rPr>
      </w:pPr>
      <w:r w:rsidRPr="00544676">
        <w:rPr>
          <w:rFonts w:ascii="Arial" w:hAnsi="Arial" w:cs="Arial"/>
          <w:b/>
          <w:bCs/>
          <w:color w:val="000000"/>
          <w:sz w:val="20"/>
          <w:szCs w:val="20"/>
          <w:lang w:val="es-ES_tradnl"/>
        </w:rPr>
        <w:t>Indicación clínica solicitada:</w:t>
      </w:r>
      <w:r w:rsidR="00544676">
        <w:rPr>
          <w:rFonts w:ascii="Arial" w:hAnsi="Arial" w:cs="Arial"/>
          <w:b/>
          <w:bCs/>
          <w:color w:val="000000"/>
          <w:sz w:val="20"/>
          <w:szCs w:val="20"/>
          <w:lang w:val="es-ES_tradnl"/>
        </w:rPr>
        <w:t xml:space="preserve"> </w:t>
      </w:r>
      <w:r w:rsidRPr="00544676">
        <w:rPr>
          <w:rFonts w:ascii="Arial" w:hAnsi="Arial" w:cs="Arial"/>
          <w:bCs/>
          <w:color w:val="000000"/>
          <w:sz w:val="20"/>
          <w:szCs w:val="20"/>
          <w:lang w:val="es-ES_tradnl"/>
        </w:rPr>
        <w:t>Encorafenib + cetuximab</w:t>
      </w:r>
      <w:r w:rsidR="00544676">
        <w:rPr>
          <w:rFonts w:ascii="Arial" w:hAnsi="Arial" w:cs="Arial"/>
          <w:bCs/>
          <w:color w:val="000000"/>
          <w:sz w:val="20"/>
          <w:szCs w:val="20"/>
          <w:lang w:val="es-ES_tradnl"/>
        </w:rPr>
        <w:t xml:space="preserve"> </w:t>
      </w:r>
      <w:r w:rsidRPr="00544676">
        <w:rPr>
          <w:rFonts w:ascii="Arial" w:hAnsi="Arial" w:cs="Arial"/>
          <w:bCs/>
          <w:color w:val="000000"/>
          <w:sz w:val="20"/>
          <w:szCs w:val="20"/>
          <w:lang w:val="es-ES_tradnl"/>
        </w:rPr>
        <w:t>en el tratamiento del Cáncer Colorrectal metastásico BRAF V600E que han recibido terapia sistémica previa</w:t>
      </w:r>
    </w:p>
    <w:p w14:paraId="6EC3D4F8" w14:textId="77777777" w:rsidR="00D61B44" w:rsidRPr="00544676" w:rsidRDefault="00250CA8" w:rsidP="00D61B44">
      <w:pPr>
        <w:jc w:val="both"/>
        <w:rPr>
          <w:rFonts w:ascii="Arial" w:hAnsi="Arial" w:cs="Arial"/>
          <w:color w:val="000000"/>
          <w:sz w:val="20"/>
          <w:szCs w:val="20"/>
          <w:lang w:val="es-ES_tradnl"/>
        </w:rPr>
      </w:pPr>
      <w:r w:rsidRPr="00544676">
        <w:rPr>
          <w:rFonts w:ascii="Arial" w:hAnsi="Arial" w:cs="Arial"/>
          <w:b/>
          <w:bCs/>
          <w:color w:val="000000"/>
          <w:sz w:val="20"/>
          <w:szCs w:val="20"/>
          <w:lang w:val="es-ES_tradnl"/>
        </w:rPr>
        <w:t xml:space="preserve">Autores / Revisores: </w:t>
      </w:r>
      <w:r w:rsidR="00D61B44" w:rsidRPr="00544676">
        <w:rPr>
          <w:rFonts w:ascii="Arial" w:hAnsi="Arial" w:cs="Arial"/>
          <w:color w:val="000000"/>
          <w:sz w:val="20"/>
          <w:szCs w:val="20"/>
          <w:lang w:val="es-ES_tradnl"/>
        </w:rPr>
        <w:t>Jaime Cordero Ramos*, Miguel Vázquez Real**, Silvia Fénix Caballero***.</w:t>
      </w:r>
    </w:p>
    <w:p w14:paraId="69CE109F" w14:textId="77777777" w:rsidR="00D61B44" w:rsidRPr="00544676" w:rsidRDefault="00D61B44" w:rsidP="00D61B44">
      <w:pPr>
        <w:jc w:val="both"/>
        <w:rPr>
          <w:rFonts w:ascii="Arial" w:hAnsi="Arial" w:cs="Arial"/>
          <w:color w:val="000000"/>
          <w:sz w:val="20"/>
          <w:szCs w:val="20"/>
          <w:lang w:val="es-ES_tradnl"/>
        </w:rPr>
      </w:pPr>
      <w:r w:rsidRPr="00544676">
        <w:rPr>
          <w:rFonts w:ascii="Arial" w:hAnsi="Arial" w:cs="Arial"/>
          <w:color w:val="000000"/>
          <w:sz w:val="20"/>
          <w:szCs w:val="20"/>
          <w:lang w:val="es-ES_tradnl"/>
        </w:rPr>
        <w:lastRenderedPageBreak/>
        <w:t>* Servicio de Farmacia. Hospital Universitario Virgen Macarena</w:t>
      </w:r>
    </w:p>
    <w:p w14:paraId="21609E92" w14:textId="77777777" w:rsidR="00D61B44" w:rsidRPr="00544676" w:rsidRDefault="00D61B44" w:rsidP="00D61B44">
      <w:pPr>
        <w:jc w:val="both"/>
        <w:rPr>
          <w:rFonts w:ascii="Arial" w:hAnsi="Arial" w:cs="Arial"/>
          <w:color w:val="000000"/>
          <w:sz w:val="20"/>
          <w:szCs w:val="20"/>
          <w:lang w:val="es-ES_tradnl"/>
        </w:rPr>
      </w:pPr>
      <w:r w:rsidRPr="00544676">
        <w:rPr>
          <w:rFonts w:ascii="Arial" w:hAnsi="Arial" w:cs="Arial"/>
          <w:color w:val="000000"/>
          <w:sz w:val="20"/>
          <w:szCs w:val="20"/>
          <w:lang w:val="es-ES_tradnl"/>
        </w:rPr>
        <w:t>** Servicio de Farmacia. Hospital Universitario de Jerez de la Frontera.</w:t>
      </w:r>
    </w:p>
    <w:p w14:paraId="12B015B8" w14:textId="77777777" w:rsidR="00250CA8" w:rsidRPr="00544676" w:rsidRDefault="00D61B44" w:rsidP="00D61B44">
      <w:pPr>
        <w:jc w:val="both"/>
        <w:rPr>
          <w:rFonts w:ascii="Arial" w:hAnsi="Arial" w:cs="Arial"/>
          <w:color w:val="000000"/>
          <w:sz w:val="20"/>
          <w:szCs w:val="20"/>
          <w:lang w:val="es-ES_tradnl"/>
        </w:rPr>
      </w:pPr>
      <w:r w:rsidRPr="00544676">
        <w:rPr>
          <w:rFonts w:ascii="Arial" w:hAnsi="Arial" w:cs="Arial"/>
          <w:color w:val="000000"/>
          <w:sz w:val="20"/>
          <w:szCs w:val="20"/>
          <w:lang w:val="es-ES_tradnl"/>
        </w:rPr>
        <w:t>*** Servicio de Farmacia. Hospital Universitario de Puerto Real</w:t>
      </w:r>
    </w:p>
    <w:p w14:paraId="083DDCAF" w14:textId="77777777" w:rsidR="00250CA8" w:rsidRPr="00544676" w:rsidRDefault="00250CA8">
      <w:pPr>
        <w:jc w:val="both"/>
        <w:rPr>
          <w:color w:val="000000"/>
          <w:lang w:val="es-ES_tradnl"/>
        </w:rPr>
      </w:pPr>
      <w:r w:rsidRPr="00544676">
        <w:rPr>
          <w:rFonts w:ascii="Arial" w:hAnsi="Arial" w:cs="Arial"/>
          <w:b/>
          <w:bCs/>
          <w:color w:val="000000"/>
          <w:sz w:val="20"/>
          <w:szCs w:val="20"/>
          <w:lang w:val="es-ES_tradnl"/>
        </w:rPr>
        <w:t xml:space="preserve">Tipo de informe: </w:t>
      </w:r>
      <w:r w:rsidRPr="00544676">
        <w:rPr>
          <w:rFonts w:ascii="Arial" w:hAnsi="Arial" w:cs="Arial"/>
          <w:bCs/>
          <w:color w:val="000000"/>
          <w:sz w:val="20"/>
          <w:szCs w:val="20"/>
          <w:lang w:val="es-ES_tradnl"/>
        </w:rPr>
        <w:t>A solicitud del grupo GHEMA.</w:t>
      </w:r>
    </w:p>
    <w:p w14:paraId="4847D8D3" w14:textId="77777777" w:rsidR="00250CA8" w:rsidRPr="00544676" w:rsidRDefault="00250CA8">
      <w:pPr>
        <w:jc w:val="both"/>
        <w:rPr>
          <w:color w:val="000000"/>
          <w:lang w:val="es-ES_tradnl"/>
        </w:rPr>
      </w:pPr>
      <w:r w:rsidRPr="00544676">
        <w:rPr>
          <w:rFonts w:ascii="Arial" w:hAnsi="Arial" w:cs="Arial"/>
          <w:b/>
          <w:color w:val="000000"/>
          <w:sz w:val="20"/>
          <w:szCs w:val="20"/>
          <w:lang w:val="es-ES_tradnl"/>
        </w:rPr>
        <w:t>Declaración de conflicto de Intereses de los autores</w:t>
      </w:r>
      <w:r w:rsidRPr="00544676">
        <w:rPr>
          <w:rFonts w:ascii="Arial" w:hAnsi="Arial" w:cs="Arial"/>
          <w:b/>
          <w:bCs/>
          <w:color w:val="000000"/>
          <w:sz w:val="20"/>
          <w:szCs w:val="20"/>
          <w:lang w:val="es-ES_tradnl"/>
        </w:rPr>
        <w:t xml:space="preserve">: </w:t>
      </w:r>
      <w:r w:rsidRPr="00544676">
        <w:rPr>
          <w:rFonts w:ascii="Arial" w:hAnsi="Arial" w:cs="Arial"/>
          <w:color w:val="000000"/>
          <w:sz w:val="20"/>
          <w:szCs w:val="20"/>
          <w:lang w:val="es-ES_tradnl"/>
        </w:rPr>
        <w:t>Ver declaración en anexo al final del informe.</w:t>
      </w:r>
    </w:p>
    <w:p w14:paraId="0755F9C9" w14:textId="77777777" w:rsidR="00250CA8" w:rsidRPr="00544676" w:rsidRDefault="00250CA8">
      <w:pPr>
        <w:rPr>
          <w:rFonts w:ascii="Arial" w:hAnsi="Arial" w:cs="Arial"/>
          <w:b/>
          <w:color w:val="0000FF"/>
          <w:sz w:val="20"/>
          <w:szCs w:val="20"/>
          <w:u w:val="single"/>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58F8B03F" w14:textId="77777777">
        <w:trPr>
          <w:trHeight w:val="90"/>
        </w:trPr>
        <w:tc>
          <w:tcPr>
            <w:tcW w:w="9000" w:type="dxa"/>
            <w:shd w:val="clear" w:color="auto" w:fill="B3B3B3"/>
          </w:tcPr>
          <w:p w14:paraId="085C536A"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"2.- SOLICITUD Y DATOS DEL PROCESO DE EVALUACIÓN" </w:instrText>
            </w:r>
            <w:r w:rsidRPr="00544676">
              <w:rPr>
                <w:lang w:val="es-ES_tradnl"/>
              </w:rPr>
              <w:fldChar w:fldCharType="end"/>
            </w:r>
            <w:bookmarkStart w:id="2" w:name="_Toc82802176"/>
            <w:r w:rsidR="00250CA8" w:rsidRPr="00544676">
              <w:rPr>
                <w:lang w:val="es-ES_tradnl"/>
              </w:rPr>
              <w:t>2.- SOLICITUD Y DATOS DEL PROCESO DE EVALUACIÓN</w:t>
            </w:r>
            <w:bookmarkEnd w:id="2"/>
          </w:p>
        </w:tc>
      </w:tr>
    </w:tbl>
    <w:p w14:paraId="6A409D26" w14:textId="403DE7D3" w:rsidR="00250CA8" w:rsidRPr="00544676" w:rsidRDefault="00250CA8">
      <w:pPr>
        <w:rPr>
          <w:rFonts w:ascii="Arial" w:hAnsi="Arial" w:cs="Arial"/>
          <w:b/>
          <w:bCs/>
          <w:sz w:val="20"/>
          <w:szCs w:val="20"/>
          <w:lang w:val="es-ES_tradnl"/>
        </w:rPr>
      </w:pPr>
    </w:p>
    <w:p w14:paraId="10BE3024" w14:textId="77777777" w:rsidR="003E3C35" w:rsidRPr="00544676" w:rsidRDefault="003E3C35" w:rsidP="003E3C35">
      <w:pPr>
        <w:jc w:val="both"/>
        <w:rPr>
          <w:rFonts w:ascii="Arial" w:hAnsi="Arial" w:cs="Arial"/>
          <w:b/>
          <w:bCs/>
          <w:sz w:val="20"/>
          <w:szCs w:val="20"/>
          <w:lang w:val="es-ES_tradnl"/>
        </w:rPr>
      </w:pPr>
      <w:bookmarkStart w:id="3" w:name="_Hlk82798494"/>
      <w:r w:rsidRPr="00544676">
        <w:rPr>
          <w:rFonts w:ascii="Arial" w:hAnsi="Arial" w:cs="Arial"/>
          <w:b/>
          <w:bCs/>
          <w:sz w:val="20"/>
          <w:szCs w:val="20"/>
          <w:lang w:val="es-ES_tradnl"/>
        </w:rPr>
        <w:t xml:space="preserve">Justificación de la solicitud: </w:t>
      </w:r>
      <w:r w:rsidRPr="00544676">
        <w:rPr>
          <w:rFonts w:ascii="Arial" w:hAnsi="Arial" w:cs="Arial"/>
          <w:sz w:val="20"/>
          <w:szCs w:val="20"/>
          <w:lang w:val="es-ES_tradnl"/>
        </w:rPr>
        <w:t>Revisión a demanda del grupo GHEMA, por tratarse de un fármaco novedoso cuyo lugar esta indicación precisa de la evaluación en el entorno hospitalario.</w:t>
      </w:r>
      <w:bookmarkEnd w:id="3"/>
    </w:p>
    <w:p w14:paraId="21F36032" w14:textId="77777777" w:rsidR="003E3C35" w:rsidRPr="00544676" w:rsidRDefault="003E3C35">
      <w:pPr>
        <w:rPr>
          <w:rFonts w:ascii="Arial" w:hAnsi="Arial" w:cs="Arial"/>
          <w:color w:val="0000FF"/>
          <w:sz w:val="20"/>
          <w:szCs w:val="20"/>
          <w:u w:val="single"/>
          <w:lang w:val="es-ES_tradnl"/>
        </w:rPr>
      </w:pPr>
    </w:p>
    <w:tbl>
      <w:tblPr>
        <w:tblW w:w="896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8969"/>
      </w:tblGrid>
      <w:tr w:rsidR="00250CA8" w:rsidRPr="00544676" w14:paraId="77A672E6" w14:textId="77777777">
        <w:tc>
          <w:tcPr>
            <w:tcW w:w="8969" w:type="dxa"/>
            <w:shd w:val="clear" w:color="auto" w:fill="B3B3B3"/>
          </w:tcPr>
          <w:p w14:paraId="4BD9A547"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"3.- AREA DESCRIPTIVA DEL MEDICAMENTO Y DEL PROBLEMA DE SALUD" </w:instrText>
            </w:r>
            <w:r w:rsidRPr="00544676">
              <w:rPr>
                <w:lang w:val="es-ES_tradnl"/>
              </w:rPr>
              <w:fldChar w:fldCharType="end"/>
            </w:r>
            <w:bookmarkStart w:id="4" w:name="_Toc82802177"/>
            <w:r w:rsidR="00250CA8" w:rsidRPr="00544676">
              <w:rPr>
                <w:lang w:val="es-ES_tradnl"/>
              </w:rPr>
              <w:t>3.- AREA DESCRIPTIVA DEL MEDICAMENTO Y DEL PROBLEMA DE SALUD</w:t>
            </w:r>
            <w:bookmarkEnd w:id="4"/>
          </w:p>
        </w:tc>
      </w:tr>
    </w:tbl>
    <w:p w14:paraId="4792E727" w14:textId="77777777" w:rsidR="00250CA8" w:rsidRPr="00544676" w:rsidRDefault="00250CA8">
      <w:pPr>
        <w:rPr>
          <w:rFonts w:ascii="Arial" w:hAnsi="Arial" w:cs="Arial"/>
          <w:b/>
          <w:sz w:val="20"/>
          <w:szCs w:val="20"/>
          <w:lang w:val="es-ES_tradnl"/>
        </w:rPr>
      </w:pPr>
    </w:p>
    <w:p w14:paraId="69BA97E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2" w:color="000000"/>
        </w:pBdr>
        <w:shd w:val="clear" w:color="auto" w:fill="D9D9D9"/>
        <w:rPr>
          <w:lang w:val="es-ES_tradnl"/>
        </w:rPr>
      </w:pPr>
      <w:bookmarkStart w:id="5" w:name="_Toc82802178"/>
      <w:r w:rsidRPr="00544676">
        <w:rPr>
          <w:sz w:val="20"/>
          <w:lang w:val="es-ES_tradnl"/>
        </w:rPr>
        <w:t>3.1 Área descriptiva del medicamento</w:t>
      </w:r>
      <w:bookmarkEnd w:id="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3.1 Área descriptiva del medicamento</w:instrText>
      </w:r>
      <w:r w:rsidR="005913E6" w:rsidRPr="00544676">
        <w:rPr>
          <w:lang w:val="es-ES_tradnl"/>
        </w:rPr>
        <w:instrText xml:space="preserve">" </w:instrText>
      </w:r>
      <w:r w:rsidR="00297F60" w:rsidRPr="00544676">
        <w:rPr>
          <w:sz w:val="20"/>
          <w:lang w:val="es-ES_tradnl"/>
        </w:rPr>
        <w:fldChar w:fldCharType="end"/>
      </w:r>
    </w:p>
    <w:p w14:paraId="030E2CE2" w14:textId="77777777" w:rsidR="009C3844" w:rsidRPr="00544676" w:rsidRDefault="009C3844" w:rsidP="009C3844">
      <w:pPr>
        <w:shd w:val="clear" w:color="auto" w:fill="FFFFFF"/>
        <w:suppressAutoHyphens w:val="0"/>
        <w:rPr>
          <w:rFonts w:ascii="Arial" w:eastAsia="Times New Roman" w:hAnsi="Arial" w:cs="Arial"/>
          <w:b/>
          <w:bCs/>
          <w:sz w:val="20"/>
          <w:szCs w:val="20"/>
          <w:lang w:val="es-ES_tradnl" w:eastAsia="es-ES"/>
        </w:rPr>
      </w:pPr>
    </w:p>
    <w:p w14:paraId="51DC8EDA" w14:textId="4879C728" w:rsidR="009C3844" w:rsidRPr="00544676" w:rsidRDefault="00297F60" w:rsidP="009C3844">
      <w:pPr>
        <w:shd w:val="clear" w:color="auto" w:fill="FFFFFF"/>
        <w:suppressAutoHyphens w:val="0"/>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Nombre genérico</w:t>
      </w:r>
      <w:r w:rsidRPr="00544676">
        <w:rPr>
          <w:rFonts w:ascii="Arial" w:eastAsia="Times New Roman" w:hAnsi="Arial" w:cs="Arial"/>
          <w:sz w:val="20"/>
          <w:szCs w:val="20"/>
          <w:lang w:val="es-ES_tradnl" w:eastAsia="es-ES"/>
        </w:rPr>
        <w:t xml:space="preserve">: encorafenib </w:t>
      </w:r>
      <w:r w:rsidR="00544676" w:rsidRPr="00544676">
        <w:rPr>
          <w:rFonts w:ascii="Arial" w:eastAsia="Times New Roman" w:hAnsi="Arial" w:cs="Arial"/>
          <w:sz w:val="20"/>
          <w:szCs w:val="20"/>
          <w:lang w:val="es-ES_tradnl" w:eastAsia="es-ES"/>
        </w:rPr>
        <w:t>- cetuximab</w:t>
      </w:r>
    </w:p>
    <w:p w14:paraId="1561163F" w14:textId="77777777" w:rsidR="009C3844" w:rsidRPr="00544676" w:rsidRDefault="00297F60" w:rsidP="009C3844">
      <w:pPr>
        <w:shd w:val="clear" w:color="auto" w:fill="FFFFFF"/>
        <w:suppressAutoHyphens w:val="0"/>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Nombre comercial</w:t>
      </w:r>
      <w:r w:rsidRPr="00544676">
        <w:rPr>
          <w:rFonts w:ascii="Arial" w:eastAsia="Times New Roman" w:hAnsi="Arial" w:cs="Arial"/>
          <w:sz w:val="20"/>
          <w:szCs w:val="20"/>
          <w:lang w:val="es-ES_tradnl" w:eastAsia="es-ES"/>
        </w:rPr>
        <w:t>: Braftovi® - Erbitux®</w:t>
      </w:r>
    </w:p>
    <w:p w14:paraId="489F1939" w14:textId="77777777" w:rsidR="009C3844" w:rsidRPr="00544676" w:rsidRDefault="00297F60" w:rsidP="009C3844">
      <w:pPr>
        <w:shd w:val="clear" w:color="auto" w:fill="FFFFFF"/>
        <w:suppressAutoHyphens w:val="0"/>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Laboratorio</w:t>
      </w:r>
      <w:r w:rsidRPr="00544676">
        <w:rPr>
          <w:rFonts w:ascii="Arial" w:eastAsia="Times New Roman" w:hAnsi="Arial" w:cs="Arial"/>
          <w:sz w:val="20"/>
          <w:szCs w:val="20"/>
          <w:lang w:val="es-ES_tradnl" w:eastAsia="es-ES"/>
        </w:rPr>
        <w:t>: PIERRE FABRE - MERCK</w:t>
      </w:r>
    </w:p>
    <w:p w14:paraId="1A976B3D" w14:textId="3945FF33" w:rsidR="009C3844" w:rsidRPr="00544676" w:rsidRDefault="00297F60" w:rsidP="009C3844">
      <w:pPr>
        <w:shd w:val="clear" w:color="auto" w:fill="FFFFFF"/>
        <w:suppressAutoHyphens w:val="0"/>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Grupo terapéutico</w:t>
      </w:r>
      <w:r w:rsidRPr="00544676">
        <w:rPr>
          <w:rFonts w:ascii="Arial" w:eastAsia="Times New Roman" w:hAnsi="Arial" w:cs="Arial"/>
          <w:sz w:val="20"/>
          <w:szCs w:val="20"/>
          <w:lang w:val="es-ES_tradnl" w:eastAsia="es-ES"/>
        </w:rPr>
        <w:t>. Encorafenib </w:t>
      </w:r>
      <w:r w:rsidR="00544676" w:rsidRPr="00544676">
        <w:rPr>
          <w:rFonts w:ascii="Arial" w:eastAsia="Times New Roman" w:hAnsi="Arial" w:cs="Arial"/>
          <w:sz w:val="20"/>
          <w:szCs w:val="20"/>
          <w:lang w:val="es-ES_tradnl" w:eastAsia="es-ES"/>
        </w:rPr>
        <w:sym w:font="Wingdings" w:char="F0E0"/>
      </w:r>
      <w:r w:rsidR="00544676">
        <w:rPr>
          <w:rFonts w:ascii="Arial" w:eastAsia="Times New Roman" w:hAnsi="Arial" w:cs="Arial"/>
          <w:sz w:val="20"/>
          <w:szCs w:val="20"/>
          <w:lang w:val="es-ES_tradnl" w:eastAsia="es-ES"/>
        </w:rPr>
        <w:t xml:space="preserve"> </w:t>
      </w:r>
      <w:r w:rsidRPr="00544676">
        <w:rPr>
          <w:rFonts w:ascii="Arial" w:eastAsia="Times New Roman" w:hAnsi="Arial" w:cs="Arial"/>
          <w:sz w:val="20"/>
          <w:szCs w:val="20"/>
          <w:lang w:val="es-ES_tradnl" w:eastAsia="es-ES"/>
        </w:rPr>
        <w:t xml:space="preserve">Otros antineoplásicos: inhibidores directos de la </w:t>
      </w:r>
      <w:proofErr w:type="spellStart"/>
      <w:r w:rsidRPr="00544676">
        <w:rPr>
          <w:rFonts w:ascii="Arial" w:eastAsia="Times New Roman" w:hAnsi="Arial" w:cs="Arial"/>
          <w:sz w:val="20"/>
          <w:szCs w:val="20"/>
          <w:lang w:val="es-ES_tradnl" w:eastAsia="es-ES"/>
        </w:rPr>
        <w:t>protein</w:t>
      </w:r>
      <w:proofErr w:type="spellEnd"/>
      <w:r w:rsidRPr="00544676">
        <w:rPr>
          <w:rFonts w:ascii="Arial" w:eastAsia="Times New Roman" w:hAnsi="Arial" w:cs="Arial"/>
          <w:sz w:val="20"/>
          <w:szCs w:val="20"/>
          <w:lang w:val="es-ES_tradnl" w:eastAsia="es-ES"/>
        </w:rPr>
        <w:t>-quinasa; </w:t>
      </w:r>
      <w:r w:rsidRPr="00544676">
        <w:rPr>
          <w:rFonts w:ascii="Arial" w:eastAsia="Times New Roman" w:hAnsi="Arial" w:cs="Arial"/>
          <w:b/>
          <w:bCs/>
          <w:sz w:val="20"/>
          <w:szCs w:val="20"/>
          <w:lang w:val="es-ES_tradnl" w:eastAsia="es-ES"/>
        </w:rPr>
        <w:t>Código ATC</w:t>
      </w:r>
      <w:r w:rsidRPr="00544676">
        <w:rPr>
          <w:rFonts w:ascii="Arial" w:eastAsia="Times New Roman" w:hAnsi="Arial" w:cs="Arial"/>
          <w:sz w:val="20"/>
          <w:szCs w:val="20"/>
          <w:lang w:val="es-ES_tradnl" w:eastAsia="es-ES"/>
        </w:rPr>
        <w:t>: L10XE. Cetuximab </w:t>
      </w:r>
      <w:r w:rsidR="00544676" w:rsidRPr="00544676">
        <w:rPr>
          <w:rFonts w:ascii="Arial" w:eastAsia="Times New Roman" w:hAnsi="Arial" w:cs="Arial"/>
          <w:sz w:val="20"/>
          <w:szCs w:val="20"/>
          <w:lang w:val="es-ES_tradnl" w:eastAsia="es-ES"/>
        </w:rPr>
        <w:sym w:font="Wingdings" w:char="F0E0"/>
      </w:r>
      <w:r w:rsidRPr="00544676">
        <w:rPr>
          <w:rFonts w:ascii="Arial" w:eastAsia="Times New Roman" w:hAnsi="Arial" w:cs="Arial"/>
          <w:sz w:val="20"/>
          <w:szCs w:val="20"/>
          <w:lang w:val="es-ES_tradnl" w:eastAsia="es-ES"/>
        </w:rPr>
        <w:t> Otros antineoplásicos: anticuerpos monoclonales; </w:t>
      </w:r>
      <w:r w:rsidRPr="00544676">
        <w:rPr>
          <w:rFonts w:ascii="Arial" w:eastAsia="Times New Roman" w:hAnsi="Arial" w:cs="Arial"/>
          <w:b/>
          <w:bCs/>
          <w:sz w:val="20"/>
          <w:szCs w:val="20"/>
          <w:lang w:val="es-ES_tradnl" w:eastAsia="es-ES"/>
        </w:rPr>
        <w:t>Código ATC</w:t>
      </w:r>
      <w:r w:rsidRPr="00544676">
        <w:rPr>
          <w:rFonts w:ascii="Arial" w:eastAsia="Times New Roman" w:hAnsi="Arial" w:cs="Arial"/>
          <w:sz w:val="20"/>
          <w:szCs w:val="20"/>
          <w:lang w:val="es-ES_tradnl" w:eastAsia="es-ES"/>
        </w:rPr>
        <w:t>: L10XC</w:t>
      </w:r>
    </w:p>
    <w:p w14:paraId="3DF9BA3C" w14:textId="77777777" w:rsidR="009C3844" w:rsidRPr="00544676" w:rsidRDefault="00297F60" w:rsidP="009C3844">
      <w:pPr>
        <w:shd w:val="clear" w:color="auto" w:fill="FFFFFF"/>
        <w:suppressAutoHyphens w:val="0"/>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Vía de administración</w:t>
      </w:r>
      <w:r w:rsidRPr="00544676">
        <w:rPr>
          <w:rFonts w:ascii="Arial" w:eastAsia="Times New Roman" w:hAnsi="Arial" w:cs="Arial"/>
          <w:sz w:val="20"/>
          <w:szCs w:val="20"/>
          <w:lang w:val="es-ES_tradnl" w:eastAsia="es-ES"/>
        </w:rPr>
        <w:t>: oral / intravenosa</w:t>
      </w:r>
    </w:p>
    <w:p w14:paraId="306A56AE" w14:textId="77777777" w:rsidR="009C3844" w:rsidRPr="00544676" w:rsidRDefault="00297F60" w:rsidP="009C3844">
      <w:pPr>
        <w:shd w:val="clear" w:color="auto" w:fill="FFFFFF"/>
        <w:suppressAutoHyphens w:val="0"/>
        <w:jc w:val="both"/>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Tipo de dispensación</w:t>
      </w:r>
      <w:r w:rsidRPr="00544676">
        <w:rPr>
          <w:rFonts w:ascii="Arial" w:eastAsia="Times New Roman" w:hAnsi="Arial" w:cs="Arial"/>
          <w:sz w:val="20"/>
          <w:szCs w:val="20"/>
          <w:lang w:val="es-ES_tradnl" w:eastAsia="es-ES"/>
        </w:rPr>
        <w:t>: H (hospitalaria)</w:t>
      </w:r>
    </w:p>
    <w:p w14:paraId="7A8C249A" w14:textId="77777777" w:rsidR="009C3844" w:rsidRPr="00544676" w:rsidRDefault="00297F60" w:rsidP="009C3844">
      <w:pPr>
        <w:shd w:val="clear" w:color="auto" w:fill="FFFFFF"/>
        <w:suppressAutoHyphens w:val="0"/>
        <w:jc w:val="both"/>
        <w:rPr>
          <w:rFonts w:ascii="Arial" w:eastAsia="Times New Roman" w:hAnsi="Arial" w:cs="Arial"/>
          <w:sz w:val="20"/>
          <w:szCs w:val="20"/>
          <w:lang w:val="es-ES_tradnl" w:eastAsia="es-ES"/>
        </w:rPr>
      </w:pPr>
      <w:r w:rsidRPr="00544676">
        <w:rPr>
          <w:rFonts w:ascii="Arial" w:eastAsia="Times New Roman" w:hAnsi="Arial" w:cs="Arial"/>
          <w:b/>
          <w:bCs/>
          <w:sz w:val="20"/>
          <w:szCs w:val="20"/>
          <w:lang w:val="es-ES_tradnl" w:eastAsia="es-ES"/>
        </w:rPr>
        <w:t>Información de registro</w:t>
      </w:r>
      <w:r w:rsidRPr="00544676">
        <w:rPr>
          <w:rFonts w:ascii="Arial" w:eastAsia="Times New Roman" w:hAnsi="Arial" w:cs="Arial"/>
          <w:sz w:val="20"/>
          <w:szCs w:val="20"/>
          <w:lang w:val="es-ES_tradnl" w:eastAsia="es-ES"/>
        </w:rPr>
        <w:t>: Centralizado</w:t>
      </w:r>
    </w:p>
    <w:p w14:paraId="568429A7" w14:textId="77777777" w:rsidR="00250CA8" w:rsidRPr="00544676" w:rsidRDefault="00250CA8">
      <w:pPr>
        <w:pStyle w:val="Encabezado11"/>
        <w:tabs>
          <w:tab w:val="clear" w:pos="4252"/>
          <w:tab w:val="clear" w:pos="8504"/>
        </w:tabs>
        <w:jc w:val="both"/>
        <w:rPr>
          <w:rFonts w:ascii="Arial" w:hAnsi="Arial" w:cs="Arial"/>
          <w:color w:val="000000"/>
          <w:lang w:val="es-ES_tradnl"/>
        </w:rPr>
      </w:pPr>
    </w:p>
    <w:tbl>
      <w:tblPr>
        <w:tblW w:w="9072"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2564"/>
        <w:gridCol w:w="1461"/>
        <w:gridCol w:w="742"/>
        <w:gridCol w:w="2007"/>
        <w:gridCol w:w="2298"/>
      </w:tblGrid>
      <w:tr w:rsidR="00250CA8" w:rsidRPr="00544676" w14:paraId="31733823" w14:textId="77777777">
        <w:trPr>
          <w:cantSplit/>
        </w:trPr>
        <w:tc>
          <w:tcPr>
            <w:tcW w:w="9072" w:type="dxa"/>
            <w:gridSpan w:val="5"/>
            <w:shd w:val="clear" w:color="auto" w:fill="CCFFCC"/>
          </w:tcPr>
          <w:p w14:paraId="273EDB63" w14:textId="77777777" w:rsidR="00250CA8" w:rsidRPr="00544676" w:rsidRDefault="002A3C12">
            <w:pPr>
              <w:jc w:val="both"/>
              <w:rPr>
                <w:color w:val="000000"/>
                <w:sz w:val="28"/>
                <w:lang w:val="es-ES_tradnl"/>
              </w:rPr>
            </w:pPr>
            <w:r w:rsidRPr="00544676">
              <w:rPr>
                <w:rFonts w:ascii="Arial" w:hAnsi="Arial" w:cs="Arial"/>
                <w:b/>
                <w:color w:val="000000"/>
                <w:sz w:val="18"/>
                <w:lang w:val="es-ES_tradnl"/>
              </w:rPr>
              <w:t xml:space="preserve">Tabla 1. </w:t>
            </w:r>
            <w:r w:rsidR="00250CA8" w:rsidRPr="00544676">
              <w:rPr>
                <w:rFonts w:ascii="Arial" w:hAnsi="Arial" w:cs="Arial"/>
                <w:b/>
                <w:color w:val="000000"/>
                <w:sz w:val="18"/>
                <w:lang w:val="es-ES_tradnl"/>
              </w:rPr>
              <w:t xml:space="preserve">Presentaciones y precio </w:t>
            </w:r>
          </w:p>
        </w:tc>
      </w:tr>
      <w:tr w:rsidR="00250CA8" w:rsidRPr="00544676" w14:paraId="21EABC9E" w14:textId="77777777">
        <w:trPr>
          <w:cantSplit/>
        </w:trPr>
        <w:tc>
          <w:tcPr>
            <w:tcW w:w="2564" w:type="dxa"/>
          </w:tcPr>
          <w:p w14:paraId="2C3D6205" w14:textId="77777777" w:rsidR="00250CA8" w:rsidRPr="00544676" w:rsidRDefault="00250CA8">
            <w:pPr>
              <w:jc w:val="both"/>
              <w:rPr>
                <w:color w:val="000000"/>
                <w:sz w:val="28"/>
                <w:lang w:val="es-ES_tradnl"/>
              </w:rPr>
            </w:pPr>
            <w:r w:rsidRPr="00544676">
              <w:rPr>
                <w:rFonts w:ascii="Arial" w:hAnsi="Arial" w:cs="Arial"/>
                <w:bCs/>
                <w:color w:val="000000"/>
                <w:sz w:val="18"/>
                <w:lang w:val="es-ES_tradnl"/>
              </w:rPr>
              <w:t>Forma farmacéutica y dosis</w:t>
            </w:r>
          </w:p>
        </w:tc>
        <w:tc>
          <w:tcPr>
            <w:tcW w:w="1461" w:type="dxa"/>
          </w:tcPr>
          <w:p w14:paraId="49E62259" w14:textId="77777777" w:rsidR="00250CA8" w:rsidRPr="00544676" w:rsidRDefault="00250CA8">
            <w:pPr>
              <w:jc w:val="both"/>
              <w:rPr>
                <w:color w:val="000000"/>
                <w:sz w:val="28"/>
                <w:lang w:val="es-ES_tradnl"/>
              </w:rPr>
            </w:pPr>
            <w:r w:rsidRPr="00544676">
              <w:rPr>
                <w:rFonts w:ascii="Arial" w:hAnsi="Arial" w:cs="Arial"/>
                <w:bCs/>
                <w:color w:val="000000"/>
                <w:sz w:val="18"/>
                <w:lang w:val="es-ES_tradnl"/>
              </w:rPr>
              <w:t>Nº de unidades por envase</w:t>
            </w:r>
          </w:p>
        </w:tc>
        <w:tc>
          <w:tcPr>
            <w:tcW w:w="742" w:type="dxa"/>
          </w:tcPr>
          <w:p w14:paraId="1CC08394" w14:textId="77777777" w:rsidR="00250CA8" w:rsidRPr="00544676" w:rsidRDefault="00250CA8">
            <w:pPr>
              <w:jc w:val="both"/>
              <w:rPr>
                <w:color w:val="000000"/>
                <w:sz w:val="28"/>
                <w:lang w:val="es-ES_tradnl"/>
              </w:rPr>
            </w:pPr>
            <w:r w:rsidRPr="00544676">
              <w:rPr>
                <w:rFonts w:ascii="Arial" w:hAnsi="Arial" w:cs="Arial"/>
                <w:bCs/>
                <w:color w:val="000000"/>
                <w:sz w:val="18"/>
                <w:lang w:val="es-ES_tradnl"/>
              </w:rPr>
              <w:t>Código</w:t>
            </w:r>
          </w:p>
        </w:tc>
        <w:tc>
          <w:tcPr>
            <w:tcW w:w="2007" w:type="dxa"/>
          </w:tcPr>
          <w:p w14:paraId="2084970A" w14:textId="77777777" w:rsidR="00250CA8" w:rsidRPr="00544676" w:rsidRDefault="00250CA8">
            <w:pPr>
              <w:jc w:val="both"/>
              <w:rPr>
                <w:sz w:val="28"/>
                <w:lang w:val="es-ES_tradnl"/>
              </w:rPr>
            </w:pPr>
            <w:r w:rsidRPr="00544676">
              <w:rPr>
                <w:rFonts w:ascii="Arial" w:hAnsi="Arial" w:cs="Arial"/>
                <w:bCs/>
                <w:sz w:val="18"/>
                <w:lang w:val="es-ES_tradnl"/>
              </w:rPr>
              <w:t>Coste por unidad PVP + IVA (1) (2)</w:t>
            </w:r>
          </w:p>
        </w:tc>
        <w:tc>
          <w:tcPr>
            <w:tcW w:w="2298" w:type="dxa"/>
          </w:tcPr>
          <w:p w14:paraId="19A31F0C" w14:textId="77777777" w:rsidR="00250CA8" w:rsidRPr="00544676" w:rsidRDefault="00250CA8">
            <w:pPr>
              <w:jc w:val="both"/>
              <w:rPr>
                <w:sz w:val="28"/>
                <w:lang w:val="es-ES_tradnl"/>
              </w:rPr>
            </w:pPr>
            <w:r w:rsidRPr="00544676">
              <w:rPr>
                <w:rFonts w:ascii="Arial" w:hAnsi="Arial" w:cs="Arial"/>
                <w:bCs/>
                <w:sz w:val="18"/>
                <w:lang w:val="es-ES_tradnl"/>
              </w:rPr>
              <w:t xml:space="preserve">Coste por unidad PVL + IVA (2) </w:t>
            </w:r>
          </w:p>
        </w:tc>
      </w:tr>
      <w:tr w:rsidR="00250CA8" w:rsidRPr="00544676" w14:paraId="1381A267" w14:textId="77777777">
        <w:trPr>
          <w:cantSplit/>
        </w:trPr>
        <w:tc>
          <w:tcPr>
            <w:tcW w:w="2564" w:type="dxa"/>
          </w:tcPr>
          <w:p w14:paraId="4552C826"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Encorafenib 75 mg cápsulas</w:t>
            </w:r>
          </w:p>
        </w:tc>
        <w:tc>
          <w:tcPr>
            <w:tcW w:w="1461" w:type="dxa"/>
          </w:tcPr>
          <w:p w14:paraId="13D52FFA"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42 cápsulas</w:t>
            </w:r>
          </w:p>
        </w:tc>
        <w:tc>
          <w:tcPr>
            <w:tcW w:w="742" w:type="dxa"/>
          </w:tcPr>
          <w:p w14:paraId="749E38F3"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723696</w:t>
            </w:r>
          </w:p>
        </w:tc>
        <w:tc>
          <w:tcPr>
            <w:tcW w:w="2007" w:type="dxa"/>
          </w:tcPr>
          <w:p w14:paraId="74FBA5C7" w14:textId="77777777" w:rsidR="00250CA8" w:rsidRPr="00544676" w:rsidRDefault="00250CA8">
            <w:pPr>
              <w:snapToGrid w:val="0"/>
              <w:jc w:val="center"/>
              <w:rPr>
                <w:rFonts w:ascii="Arial" w:hAnsi="Arial" w:cs="Arial"/>
                <w:sz w:val="18"/>
                <w:szCs w:val="18"/>
                <w:lang w:val="es-ES_tradnl"/>
              </w:rPr>
            </w:pPr>
          </w:p>
        </w:tc>
        <w:tc>
          <w:tcPr>
            <w:tcW w:w="2298" w:type="dxa"/>
          </w:tcPr>
          <w:p w14:paraId="7513CBE2" w14:textId="51B18244" w:rsidR="00250CA8" w:rsidRPr="00544676" w:rsidRDefault="00250CA8">
            <w:pPr>
              <w:snapToGrid w:val="0"/>
              <w:jc w:val="both"/>
              <w:rPr>
                <w:rFonts w:ascii="Arial" w:hAnsi="Arial" w:cs="Arial"/>
                <w:sz w:val="18"/>
                <w:szCs w:val="18"/>
                <w:lang w:val="es-ES_tradnl"/>
              </w:rPr>
            </w:pPr>
            <w:r w:rsidRPr="00544676">
              <w:rPr>
                <w:rFonts w:ascii="Arial" w:hAnsi="Arial" w:cs="Arial"/>
                <w:sz w:val="18"/>
                <w:szCs w:val="18"/>
                <w:lang w:val="es-ES_tradnl"/>
              </w:rPr>
              <w:t xml:space="preserve">946 </w:t>
            </w:r>
            <w:r w:rsidR="00544676" w:rsidRPr="00544676">
              <w:rPr>
                <w:rFonts w:ascii="Arial" w:hAnsi="Arial" w:cs="Arial"/>
                <w:sz w:val="18"/>
                <w:szCs w:val="18"/>
                <w:lang w:val="es-ES_tradnl"/>
              </w:rPr>
              <w:t>€ -</w:t>
            </w:r>
            <w:r w:rsidRPr="00544676">
              <w:rPr>
                <w:rFonts w:ascii="Arial" w:hAnsi="Arial" w:cs="Arial"/>
                <w:sz w:val="18"/>
                <w:szCs w:val="18"/>
                <w:lang w:val="es-ES_tradnl"/>
              </w:rPr>
              <w:t xml:space="preserve"> 7,5% (R.D.) + 4% IVA = 910,05 €</w:t>
            </w:r>
          </w:p>
        </w:tc>
      </w:tr>
      <w:tr w:rsidR="00250CA8" w:rsidRPr="00544676" w14:paraId="4552B2AE" w14:textId="77777777">
        <w:trPr>
          <w:cantSplit/>
        </w:trPr>
        <w:tc>
          <w:tcPr>
            <w:tcW w:w="2564" w:type="dxa"/>
          </w:tcPr>
          <w:p w14:paraId="6F400249"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Erbitux® 100 mg</w:t>
            </w:r>
          </w:p>
        </w:tc>
        <w:tc>
          <w:tcPr>
            <w:tcW w:w="1461" w:type="dxa"/>
          </w:tcPr>
          <w:p w14:paraId="05A4A58E"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Un vial</w:t>
            </w:r>
          </w:p>
        </w:tc>
        <w:tc>
          <w:tcPr>
            <w:tcW w:w="742" w:type="dxa"/>
          </w:tcPr>
          <w:p w14:paraId="186FF5F4" w14:textId="77777777" w:rsidR="00250CA8" w:rsidRPr="00544676" w:rsidRDefault="00250CA8" w:rsidP="00DC470B">
            <w:pPr>
              <w:jc w:val="both"/>
              <w:rPr>
                <w:rFonts w:ascii="Arial" w:hAnsi="Arial" w:cs="Arial"/>
                <w:bCs/>
                <w:sz w:val="18"/>
                <w:szCs w:val="18"/>
                <w:lang w:val="es-ES_tradnl"/>
              </w:rPr>
            </w:pPr>
            <w:r w:rsidRPr="00544676">
              <w:rPr>
                <w:rFonts w:ascii="Arial" w:hAnsi="Arial" w:cs="Arial"/>
                <w:bCs/>
                <w:sz w:val="18"/>
                <w:szCs w:val="18"/>
                <w:lang w:val="es-ES_tradnl"/>
              </w:rPr>
              <w:t>658752</w:t>
            </w:r>
          </w:p>
        </w:tc>
        <w:tc>
          <w:tcPr>
            <w:tcW w:w="2007" w:type="dxa"/>
          </w:tcPr>
          <w:p w14:paraId="1A3B626A" w14:textId="77777777" w:rsidR="00250CA8" w:rsidRPr="00544676" w:rsidRDefault="00250CA8">
            <w:pPr>
              <w:snapToGrid w:val="0"/>
              <w:jc w:val="center"/>
              <w:rPr>
                <w:rFonts w:ascii="Arial" w:hAnsi="Arial" w:cs="Arial"/>
                <w:sz w:val="18"/>
                <w:szCs w:val="18"/>
                <w:lang w:val="es-ES_tradnl"/>
              </w:rPr>
            </w:pPr>
          </w:p>
        </w:tc>
        <w:tc>
          <w:tcPr>
            <w:tcW w:w="2298" w:type="dxa"/>
          </w:tcPr>
          <w:p w14:paraId="733B4F00" w14:textId="77777777" w:rsidR="00250CA8" w:rsidRPr="00544676" w:rsidRDefault="00250CA8">
            <w:pPr>
              <w:snapToGrid w:val="0"/>
              <w:jc w:val="both"/>
              <w:rPr>
                <w:rFonts w:ascii="Arial" w:hAnsi="Arial" w:cs="Arial"/>
                <w:sz w:val="18"/>
                <w:szCs w:val="18"/>
                <w:lang w:val="es-ES_tradnl"/>
              </w:rPr>
            </w:pPr>
            <w:r w:rsidRPr="00544676">
              <w:rPr>
                <w:rFonts w:ascii="Arial" w:hAnsi="Arial" w:cs="Arial"/>
                <w:sz w:val="18"/>
                <w:szCs w:val="18"/>
                <w:lang w:val="es-ES_tradnl"/>
              </w:rPr>
              <w:t>181 € - 15% (R.D.) + 4% IVA = 160 €</w:t>
            </w:r>
          </w:p>
        </w:tc>
      </w:tr>
    </w:tbl>
    <w:p w14:paraId="109D8479" w14:textId="77777777" w:rsidR="00250CA8" w:rsidRPr="00544676" w:rsidRDefault="00250CA8">
      <w:pPr>
        <w:rPr>
          <w:sz w:val="28"/>
          <w:lang w:val="es-ES_tradnl"/>
        </w:rPr>
      </w:pPr>
    </w:p>
    <w:p w14:paraId="05EFBF7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6" w:name="_Toc82802179"/>
      <w:r w:rsidRPr="00544676">
        <w:rPr>
          <w:sz w:val="20"/>
          <w:lang w:val="es-ES_tradnl"/>
        </w:rPr>
        <w:t>3.2 Área descriptiva del problema de salud</w:t>
      </w:r>
      <w:bookmarkEnd w:id="6"/>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3.2 Área descriptiva del problema de salud</w:instrText>
      </w:r>
      <w:r w:rsidR="005913E6" w:rsidRPr="00544676">
        <w:rPr>
          <w:lang w:val="es-ES_tradnl"/>
        </w:rPr>
        <w:instrText xml:space="preserve">" </w:instrText>
      </w:r>
      <w:r w:rsidR="00297F60" w:rsidRPr="00544676">
        <w:rPr>
          <w:sz w:val="20"/>
          <w:lang w:val="es-ES_tradnl"/>
        </w:rPr>
        <w:fldChar w:fldCharType="end"/>
      </w:r>
    </w:p>
    <w:p w14:paraId="59912A32" w14:textId="77777777" w:rsidR="00250CA8" w:rsidRPr="00544676" w:rsidRDefault="00250CA8">
      <w:pPr>
        <w:jc w:val="both"/>
        <w:rPr>
          <w:rFonts w:ascii="Arial" w:hAnsi="Arial" w:cs="Arial"/>
          <w:bCs/>
          <w:color w:val="000080"/>
          <w:sz w:val="20"/>
          <w:szCs w:val="20"/>
          <w:lang w:val="es-ES_tradnl"/>
        </w:rPr>
      </w:pPr>
    </w:p>
    <w:p w14:paraId="310CA492"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7" w:name="_Toc82802180"/>
      <w:r w:rsidRPr="00544676">
        <w:rPr>
          <w:sz w:val="20"/>
          <w:lang w:val="es-ES_tradnl"/>
        </w:rPr>
        <w:t>3.2.a Descripción estructurada del problema de salud</w:t>
      </w:r>
      <w:bookmarkEnd w:id="7"/>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3.2.a Descripción estructurada del problema de salud</w:instrText>
      </w:r>
      <w:r w:rsidR="005913E6" w:rsidRPr="00544676">
        <w:rPr>
          <w:lang w:val="es-ES_tradnl"/>
        </w:rPr>
        <w:instrText xml:space="preserve">" </w:instrText>
      </w:r>
      <w:r w:rsidR="00297F60" w:rsidRPr="00544676">
        <w:rPr>
          <w:sz w:val="20"/>
          <w:lang w:val="es-ES_tradnl"/>
        </w:rPr>
        <w:fldChar w:fldCharType="end"/>
      </w:r>
    </w:p>
    <w:p w14:paraId="4D1237CD" w14:textId="77777777" w:rsidR="00250CA8" w:rsidRPr="00544676" w:rsidRDefault="00250CA8">
      <w:pPr>
        <w:pStyle w:val="Textoindependiente"/>
        <w:jc w:val="both"/>
        <w:rPr>
          <w:rFonts w:ascii="Arial" w:hAnsi="Arial" w:cs="Arial"/>
          <w:b/>
          <w:bCs/>
          <w:color w:val="FF0000"/>
          <w:sz w:val="20"/>
          <w:lang w:val="es-ES_tradnl"/>
        </w:rPr>
      </w:pPr>
    </w:p>
    <w:tbl>
      <w:tblPr>
        <w:tblpPr w:leftFromText="141" w:rightFromText="141" w:vertAnchor="text" w:tblpY="123"/>
        <w:tblW w:w="8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1581"/>
        <w:gridCol w:w="7176"/>
      </w:tblGrid>
      <w:tr w:rsidR="00F873C5" w:rsidRPr="00544676" w14:paraId="6F983235" w14:textId="77777777" w:rsidTr="00F05322">
        <w:tc>
          <w:tcPr>
            <w:tcW w:w="8757" w:type="dxa"/>
            <w:gridSpan w:val="2"/>
            <w:shd w:val="clear" w:color="auto" w:fill="CCFFCC"/>
          </w:tcPr>
          <w:p w14:paraId="4EF3873E" w14:textId="77777777" w:rsidR="00F873C5" w:rsidRPr="00544676" w:rsidRDefault="002A3C12" w:rsidP="002A3C12">
            <w:pPr>
              <w:rPr>
                <w:lang w:val="es-ES_tradnl"/>
              </w:rPr>
            </w:pPr>
            <w:r w:rsidRPr="00544676">
              <w:rPr>
                <w:rFonts w:ascii="Arial" w:hAnsi="Arial" w:cs="Arial"/>
                <w:b/>
                <w:sz w:val="20"/>
                <w:szCs w:val="20"/>
                <w:lang w:val="es-ES_tradnl"/>
              </w:rPr>
              <w:t>Tabla 2.</w:t>
            </w:r>
            <w:r w:rsidR="00F873C5" w:rsidRPr="00544676">
              <w:rPr>
                <w:rFonts w:ascii="Arial" w:hAnsi="Arial" w:cs="Arial"/>
                <w:b/>
                <w:sz w:val="20"/>
                <w:szCs w:val="20"/>
                <w:lang w:val="es-ES_tradnl"/>
              </w:rPr>
              <w:t xml:space="preserve"> Descripción del problema de salud</w:t>
            </w:r>
          </w:p>
        </w:tc>
      </w:tr>
      <w:tr w:rsidR="00F873C5" w:rsidRPr="00544676" w14:paraId="4C21B81F" w14:textId="77777777" w:rsidTr="00F05322">
        <w:tc>
          <w:tcPr>
            <w:tcW w:w="1581" w:type="dxa"/>
            <w:shd w:val="clear" w:color="auto" w:fill="E6E6E6"/>
            <w:vAlign w:val="center"/>
          </w:tcPr>
          <w:p w14:paraId="3CCB0F8B" w14:textId="77777777" w:rsidR="00F873C5" w:rsidRPr="00544676" w:rsidRDefault="00F873C5" w:rsidP="00F873C5">
            <w:pPr>
              <w:rPr>
                <w:lang w:val="es-ES_tradnl"/>
              </w:rPr>
            </w:pPr>
            <w:r w:rsidRPr="00544676">
              <w:rPr>
                <w:rFonts w:ascii="Arial" w:hAnsi="Arial" w:cs="Arial"/>
                <w:bCs/>
                <w:sz w:val="20"/>
                <w:szCs w:val="20"/>
                <w:lang w:val="es-ES_tradnl"/>
              </w:rPr>
              <w:t>Definición</w:t>
            </w:r>
          </w:p>
        </w:tc>
        <w:tc>
          <w:tcPr>
            <w:tcW w:w="7176" w:type="dxa"/>
          </w:tcPr>
          <w:p w14:paraId="55201DBD" w14:textId="77777777" w:rsidR="00F873C5" w:rsidRPr="00544676" w:rsidRDefault="00F873C5" w:rsidP="00F873C5">
            <w:pPr>
              <w:snapToGrid w:val="0"/>
              <w:spacing w:before="40" w:after="40" w:line="276" w:lineRule="auto"/>
              <w:jc w:val="both"/>
              <w:rPr>
                <w:rFonts w:ascii="Arial" w:hAnsi="Arial" w:cs="Arial"/>
                <w:color w:val="000000"/>
                <w:sz w:val="20"/>
                <w:szCs w:val="20"/>
                <w:highlight w:val="yellow"/>
                <w:lang w:val="es-ES_tradnl"/>
              </w:rPr>
            </w:pPr>
            <w:r w:rsidRPr="00544676">
              <w:rPr>
                <w:rFonts w:ascii="Arial" w:hAnsi="Arial" w:cs="Arial"/>
                <w:color w:val="000000"/>
                <w:sz w:val="20"/>
                <w:szCs w:val="20"/>
                <w:lang w:val="es-ES_tradnl"/>
              </w:rPr>
              <w:t>El cáncer colorrectal (CCR) se origina en el colon o en el recto. A menudo se agrupa porque presenta características comunes. La edad media de presentación es de 70-71 años, afectando a hombres y mujeres por igual.</w:t>
            </w:r>
          </w:p>
        </w:tc>
      </w:tr>
      <w:tr w:rsidR="00F873C5" w:rsidRPr="00544676" w14:paraId="3490BE33" w14:textId="77777777" w:rsidTr="00F05322">
        <w:tc>
          <w:tcPr>
            <w:tcW w:w="1581" w:type="dxa"/>
            <w:shd w:val="clear" w:color="auto" w:fill="E6E6E6"/>
            <w:vAlign w:val="center"/>
          </w:tcPr>
          <w:p w14:paraId="44A15CA5" w14:textId="77777777" w:rsidR="00F873C5" w:rsidRPr="00544676" w:rsidRDefault="00F873C5" w:rsidP="00F873C5">
            <w:pPr>
              <w:rPr>
                <w:lang w:val="es-ES_tradnl"/>
              </w:rPr>
            </w:pPr>
            <w:r w:rsidRPr="00544676">
              <w:rPr>
                <w:rFonts w:ascii="Arial" w:hAnsi="Arial" w:cs="Arial"/>
                <w:bCs/>
                <w:sz w:val="20"/>
                <w:szCs w:val="20"/>
                <w:lang w:val="es-ES_tradnl"/>
              </w:rPr>
              <w:t>Principales manifestaciones clínicas</w:t>
            </w:r>
          </w:p>
        </w:tc>
        <w:tc>
          <w:tcPr>
            <w:tcW w:w="7176" w:type="dxa"/>
          </w:tcPr>
          <w:p w14:paraId="7D6C088B" w14:textId="77777777" w:rsidR="00F873C5" w:rsidRPr="00544676" w:rsidRDefault="00F873C5" w:rsidP="00F873C5">
            <w:pPr>
              <w:snapToGrid w:val="0"/>
              <w:spacing w:line="276" w:lineRule="auto"/>
              <w:jc w:val="both"/>
              <w:rPr>
                <w:rFonts w:ascii="Arial" w:hAnsi="Arial" w:cs="Arial"/>
                <w:color w:val="000000"/>
                <w:sz w:val="20"/>
                <w:szCs w:val="20"/>
                <w:highlight w:val="yellow"/>
                <w:lang w:val="es-ES_tradnl"/>
              </w:rPr>
            </w:pPr>
            <w:r w:rsidRPr="00544676">
              <w:rPr>
                <w:rFonts w:ascii="Arial" w:hAnsi="Arial" w:cs="Arial"/>
                <w:color w:val="000000"/>
                <w:sz w:val="20"/>
                <w:szCs w:val="20"/>
                <w:lang w:val="es-ES_tradnl"/>
              </w:rPr>
              <w:t>En algunos pacientes se detecta por colonoscopia de cribado o es un hallazgo casual al realizar otras exploraciones. Los síntomas pueden ser inespecíficos y provocados por el tumor principal (cambios en el hábito intestinal, moco o sangre en las heces, dolor pélvico, náuseas / vómitos por obstrucción intestinal) o por las metástasis (ictericia, ascitis, disnea, dolor óseo, dolor abdominal). Puede aparecer anemia por sangrado y/o síndrome constitucional.</w:t>
            </w:r>
          </w:p>
        </w:tc>
      </w:tr>
      <w:tr w:rsidR="00F873C5" w:rsidRPr="00544676" w14:paraId="0C32710C" w14:textId="77777777" w:rsidTr="00F05322">
        <w:tc>
          <w:tcPr>
            <w:tcW w:w="1581" w:type="dxa"/>
            <w:shd w:val="clear" w:color="auto" w:fill="E6E6E6"/>
            <w:vAlign w:val="center"/>
          </w:tcPr>
          <w:p w14:paraId="2FDD6E30" w14:textId="77777777" w:rsidR="00F873C5" w:rsidRPr="00544676" w:rsidRDefault="00F873C5" w:rsidP="00F873C5">
            <w:pPr>
              <w:rPr>
                <w:lang w:val="es-ES_tradnl"/>
              </w:rPr>
            </w:pPr>
            <w:r w:rsidRPr="00544676">
              <w:rPr>
                <w:rFonts w:ascii="Arial" w:hAnsi="Arial" w:cs="Arial"/>
                <w:bCs/>
                <w:sz w:val="20"/>
                <w:szCs w:val="20"/>
                <w:lang w:val="es-ES_tradnl"/>
              </w:rPr>
              <w:t>Incidencia y prevalencia</w:t>
            </w:r>
          </w:p>
        </w:tc>
        <w:tc>
          <w:tcPr>
            <w:tcW w:w="7176" w:type="dxa"/>
          </w:tcPr>
          <w:p w14:paraId="5CD90219" w14:textId="77777777" w:rsidR="00F873C5" w:rsidRPr="00544676" w:rsidRDefault="00F873C5" w:rsidP="00F873C5">
            <w:pPr>
              <w:spacing w:before="40" w:after="40" w:line="276" w:lineRule="auto"/>
              <w:jc w:val="both"/>
              <w:rPr>
                <w:rFonts w:ascii="Arial" w:hAnsi="Arial" w:cs="Arial"/>
                <w:color w:val="000000"/>
                <w:sz w:val="20"/>
                <w:szCs w:val="20"/>
                <w:lang w:val="es-ES_tradnl"/>
              </w:rPr>
            </w:pPr>
            <w:r w:rsidRPr="00544676">
              <w:rPr>
                <w:rFonts w:ascii="Arial" w:hAnsi="Arial" w:cs="Arial"/>
                <w:color w:val="000000"/>
                <w:sz w:val="20"/>
                <w:szCs w:val="20"/>
                <w:lang w:val="es-ES_tradnl"/>
              </w:rPr>
              <w:t xml:space="preserve">En el año 2019 se diagnosticaron en España 44.937 nuevos casos, siendo el segundo en varones después de próstata y el segundo en mujeres después de mama. La mortalidad de CCR en el año 2018 se situó en 15.288 fallecimientos </w:t>
            </w:r>
            <w:r w:rsidR="00297F60" w:rsidRPr="00544676">
              <w:rPr>
                <w:rFonts w:ascii="Arial" w:hAnsi="Arial" w:cs="Arial"/>
                <w:color w:val="000000"/>
                <w:sz w:val="20"/>
                <w:szCs w:val="20"/>
                <w:lang w:val="es-ES_tradnl"/>
              </w:rPr>
              <w:fldChar w:fldCharType="begin"/>
            </w:r>
            <w:r w:rsidRPr="00544676">
              <w:rPr>
                <w:rFonts w:ascii="Arial" w:hAnsi="Arial" w:cs="Arial"/>
                <w:color w:val="000000"/>
                <w:sz w:val="20"/>
                <w:szCs w:val="20"/>
                <w:lang w:val="es-ES_tradnl"/>
              </w:rPr>
              <w:instrText xml:space="preserve"> ADDIN ZOTERO_ITEM CSL_CITATION {"citationID":"00Fn3x5F","properties":{"formattedCitation":"(1)","plainCitation":"(1)","noteIndex":0},"citationItems":[{"id":1151,"uris":["http://zotero.org/users/2354606/items/CLQ2NPZ7"],"uri":["http://zotero.org/users/2354606/items/CLQ2NPZ7"],"itemData":{"id":1151,"type":"webpage","abstract":"INE. Instituto Nacional de Estadística. National Statistics Institute. Spanish Statistical Office. El INE elabora y distribuye estadisticas de Espana. Este servidor contiene: Censos de Poblacion y Viviendas 2001, Informacion general, Productos de difusion, Espana en cifras, Datos coyunturales, Datos municipales, etc.. Q2016.es, INE. Instituto Nacional de Estadística. National Statistics Institute. Spanish Statistical Office. El INE elabora y distribuye estadisticas de Espana. Este servidor contiene: Censos de Poblacion y Viviendas 2001, Informacion general, Productos de difusion, Espana en cifras, Datos coyunturales, Datos municipales, etc.. Q2016.es","container-title":"INE","language":"es","title":"Defunciones por causas (lista reducida) por sexo y grupos de edad(7947)","URL":"https://www.ine.es/jaxiT3/Tabla.htm?t=7947","accessed":{"date-parts":[["2020",8,23]]}}}],"schema":"https://github.com/citation-style-language/schema/raw/master/csl-citation.json"} </w:instrText>
            </w:r>
            <w:r w:rsidR="00297F60" w:rsidRPr="00544676">
              <w:rPr>
                <w:rFonts w:ascii="Arial" w:hAnsi="Arial" w:cs="Arial"/>
                <w:color w:val="000000"/>
                <w:sz w:val="20"/>
                <w:szCs w:val="20"/>
                <w:lang w:val="es-ES_tradnl"/>
              </w:rPr>
              <w:fldChar w:fldCharType="separate"/>
            </w:r>
            <w:r w:rsidRPr="00544676">
              <w:rPr>
                <w:rFonts w:ascii="Arial" w:hAnsi="Arial" w:cs="Arial"/>
                <w:sz w:val="20"/>
                <w:lang w:val="es-ES_tradnl"/>
              </w:rPr>
              <w:t>(1)</w:t>
            </w:r>
            <w:r w:rsidR="00297F60" w:rsidRPr="00544676">
              <w:rPr>
                <w:rFonts w:ascii="Arial" w:hAnsi="Arial" w:cs="Arial"/>
                <w:color w:val="000000"/>
                <w:sz w:val="20"/>
                <w:szCs w:val="20"/>
                <w:lang w:val="es-ES_tradnl"/>
              </w:rPr>
              <w:fldChar w:fldCharType="end"/>
            </w:r>
            <w:r w:rsidRPr="00544676">
              <w:rPr>
                <w:rFonts w:ascii="Arial" w:hAnsi="Arial" w:cs="Arial"/>
                <w:color w:val="000000"/>
                <w:sz w:val="20"/>
                <w:szCs w:val="20"/>
                <w:lang w:val="es-ES_tradnl"/>
              </w:rPr>
              <w:t xml:space="preserve">.  En mujeres la incidencia ajustada por edad es menor (24-36 / 100.000 mujeres frente a 45-65 / 100.000 hombres). La mortalidad ajustada por edad </w:t>
            </w:r>
            <w:r w:rsidRPr="00544676">
              <w:rPr>
                <w:rFonts w:ascii="Arial" w:hAnsi="Arial" w:cs="Arial"/>
                <w:color w:val="000000"/>
                <w:sz w:val="20"/>
                <w:szCs w:val="20"/>
                <w:lang w:val="es-ES_tradnl"/>
              </w:rPr>
              <w:lastRenderedPageBreak/>
              <w:t xml:space="preserve">también varía con el género: 17-26 / 100.000 hombres y 8-12 / 100.000 mujeres). </w:t>
            </w:r>
          </w:p>
        </w:tc>
      </w:tr>
      <w:tr w:rsidR="00F873C5" w:rsidRPr="00544676" w14:paraId="7A4B2BB8" w14:textId="77777777" w:rsidTr="00F05322">
        <w:tc>
          <w:tcPr>
            <w:tcW w:w="1581" w:type="dxa"/>
            <w:shd w:val="clear" w:color="auto" w:fill="E6E6E6"/>
            <w:vAlign w:val="center"/>
          </w:tcPr>
          <w:p w14:paraId="0627856C" w14:textId="77777777" w:rsidR="00F873C5" w:rsidRPr="00544676" w:rsidRDefault="00F873C5" w:rsidP="00F873C5">
            <w:pPr>
              <w:rPr>
                <w:lang w:val="es-ES_tradnl"/>
              </w:rPr>
            </w:pPr>
            <w:r w:rsidRPr="00544676">
              <w:rPr>
                <w:rFonts w:ascii="Arial" w:hAnsi="Arial" w:cs="Arial"/>
                <w:bCs/>
                <w:sz w:val="20"/>
                <w:szCs w:val="20"/>
                <w:lang w:val="es-ES_tradnl"/>
              </w:rPr>
              <w:lastRenderedPageBreak/>
              <w:t>Evolución / Pronóstico</w:t>
            </w:r>
          </w:p>
        </w:tc>
        <w:tc>
          <w:tcPr>
            <w:tcW w:w="7176" w:type="dxa"/>
          </w:tcPr>
          <w:p w14:paraId="35362C38" w14:textId="77777777" w:rsidR="00F873C5" w:rsidRPr="00544676" w:rsidRDefault="00F873C5" w:rsidP="00F873C5">
            <w:pPr>
              <w:shd w:val="clear" w:color="auto" w:fill="FFFFFF"/>
              <w:tabs>
                <w:tab w:val="left" w:pos="5600"/>
              </w:tabs>
              <w:snapToGrid w:val="0"/>
              <w:spacing w:before="40" w:after="40" w:line="276" w:lineRule="auto"/>
              <w:ind w:right="72"/>
              <w:jc w:val="both"/>
              <w:textAlignment w:val="baseline"/>
              <w:rPr>
                <w:rFonts w:ascii="Arial" w:hAnsi="Arial" w:cs="Arial"/>
                <w:color w:val="000000"/>
                <w:sz w:val="20"/>
                <w:szCs w:val="20"/>
                <w:lang w:val="es-ES_tradnl"/>
              </w:rPr>
            </w:pPr>
            <w:r w:rsidRPr="00544676">
              <w:rPr>
                <w:rFonts w:ascii="Arial" w:hAnsi="Arial" w:cs="Arial"/>
                <w:color w:val="000000"/>
                <w:sz w:val="20"/>
                <w:szCs w:val="20"/>
                <w:lang w:val="es-ES_tradnl"/>
              </w:rPr>
              <w:t>Se estima que el 20-25% de los pacientes son diagnosticados inicialmente con CCR en estadio metastásico (CCRm) y que un 20-25% de los pacientes con CCR desarrollarán metástasis durante el tratamiento. La mutación del gen BRAF ha sido reportada en un 5-15% de los CCR. Cabe destacar que la mutación KRAS o BRAF es mutuamente excluyente (sólo se han encontrado ambas mutaciones en un 0,02% de los casos). Está demostrado que la mutación BRAF V600E disminuye la respuesta a cetuximab o panitumumab en pacientes con CCRm</w:t>
            </w:r>
            <w:r w:rsidR="00297F60" w:rsidRPr="00544676">
              <w:rPr>
                <w:rFonts w:ascii="Arial" w:hAnsi="Arial" w:cs="Arial"/>
                <w:color w:val="000000"/>
                <w:sz w:val="20"/>
                <w:szCs w:val="20"/>
                <w:lang w:val="es-ES_tradnl"/>
              </w:rPr>
              <w:fldChar w:fldCharType="begin"/>
            </w:r>
            <w:r w:rsidRPr="00544676">
              <w:rPr>
                <w:rFonts w:ascii="Arial" w:hAnsi="Arial" w:cs="Arial"/>
                <w:color w:val="000000"/>
                <w:sz w:val="20"/>
                <w:szCs w:val="20"/>
                <w:lang w:val="es-ES_tradnl"/>
              </w:rPr>
              <w:instrText xml:space="preserve"> ADDIN ZOTERO_ITEM CSL_CITATION {"citationID":"sfqn19ee","properties":{"formattedCitation":"(2)","plainCitation":"(2)","noteIndex":0},"citationItems":[{"id":1143,"uris":["http://zotero.org/users/2354606/items/QC85R4HY"],"uri":["http://zotero.org/users/2354606/items/QC85R4HY"],"itemData":{"id":1143,"type":"article-journal","container-title":"Revista médica de Chile","DOI":"10.4067/S0034-98872014000100009","ISSN":"0034-9887","issue":"1","note":"publisher: Sociedad Médica de Santiago","page":"55-60","source":"SciELO","title":"Mutación del gen BRAF en pacientes con cánceres de colon y recto con KRAS no mutado","volume":"142","author":[{"family":"Roa","given":"Iván"},{"family":"Game","given":"Anakaren"},{"family":"Bizama","given":"Carolina"},{"family":"Schalper","given":"Kurt"}],"issued":{"date-parts":[["2014"]]}}}],"schema":"https://github.com/citation-style-language/schema/raw/master/csl-citation.json"} </w:instrText>
            </w:r>
            <w:r w:rsidR="00297F60" w:rsidRPr="00544676">
              <w:rPr>
                <w:rFonts w:ascii="Arial" w:hAnsi="Arial" w:cs="Arial"/>
                <w:color w:val="000000"/>
                <w:sz w:val="20"/>
                <w:szCs w:val="20"/>
                <w:lang w:val="es-ES_tradnl"/>
              </w:rPr>
              <w:fldChar w:fldCharType="separate"/>
            </w:r>
            <w:r w:rsidRPr="00544676">
              <w:rPr>
                <w:rFonts w:ascii="Arial" w:hAnsi="Arial" w:cs="Arial"/>
                <w:sz w:val="20"/>
                <w:lang w:val="es-ES_tradnl"/>
              </w:rPr>
              <w:t>(2)</w:t>
            </w:r>
            <w:r w:rsidR="00297F60" w:rsidRPr="00544676">
              <w:rPr>
                <w:rFonts w:ascii="Arial" w:hAnsi="Arial" w:cs="Arial"/>
                <w:color w:val="000000"/>
                <w:sz w:val="20"/>
                <w:szCs w:val="20"/>
                <w:lang w:val="es-ES_tradnl"/>
              </w:rPr>
              <w:fldChar w:fldCharType="end"/>
            </w:r>
            <w:r w:rsidRPr="00544676">
              <w:rPr>
                <w:rFonts w:ascii="Arial" w:hAnsi="Arial" w:cs="Arial"/>
                <w:color w:val="000000"/>
                <w:sz w:val="20"/>
                <w:szCs w:val="20"/>
                <w:lang w:val="es-ES_tradnl"/>
              </w:rPr>
              <w:t>.</w:t>
            </w:r>
          </w:p>
        </w:tc>
      </w:tr>
      <w:tr w:rsidR="00F873C5" w:rsidRPr="00544676" w14:paraId="2B517F42" w14:textId="77777777" w:rsidTr="00F05322">
        <w:tc>
          <w:tcPr>
            <w:tcW w:w="1581" w:type="dxa"/>
            <w:shd w:val="clear" w:color="auto" w:fill="E6E6E6"/>
            <w:vAlign w:val="center"/>
          </w:tcPr>
          <w:p w14:paraId="30D927B5" w14:textId="77777777" w:rsidR="00F873C5" w:rsidRPr="00544676" w:rsidRDefault="00F873C5" w:rsidP="00F873C5">
            <w:pPr>
              <w:rPr>
                <w:color w:val="000000"/>
                <w:lang w:val="es-ES_tradnl"/>
              </w:rPr>
            </w:pPr>
            <w:r w:rsidRPr="00544676">
              <w:rPr>
                <w:rFonts w:ascii="Arial" w:hAnsi="Arial" w:cs="Arial"/>
                <w:bCs/>
                <w:color w:val="000000"/>
                <w:sz w:val="20"/>
                <w:szCs w:val="20"/>
                <w:lang w:val="es-ES_tradnl"/>
              </w:rPr>
              <w:t>Grados de gravedad / Estadiaje</w:t>
            </w:r>
          </w:p>
        </w:tc>
        <w:tc>
          <w:tcPr>
            <w:tcW w:w="7176" w:type="dxa"/>
          </w:tcPr>
          <w:p w14:paraId="15D519F5" w14:textId="77777777" w:rsidR="00F873C5" w:rsidRPr="00544676" w:rsidRDefault="00F873C5" w:rsidP="00F873C5">
            <w:pPr>
              <w:pStyle w:val="Textoindependiente"/>
              <w:tabs>
                <w:tab w:val="left" w:pos="0"/>
              </w:tabs>
              <w:spacing w:line="276" w:lineRule="auto"/>
              <w:jc w:val="both"/>
              <w:rPr>
                <w:rFonts w:ascii="Arial" w:hAnsi="Arial" w:cs="Arial"/>
                <w:color w:val="000000"/>
                <w:sz w:val="20"/>
                <w:lang w:val="es-ES_tradnl"/>
              </w:rPr>
            </w:pPr>
            <w:r w:rsidRPr="00544676">
              <w:rPr>
                <w:rFonts w:ascii="Arial" w:hAnsi="Arial" w:cs="Arial"/>
                <w:color w:val="000000"/>
                <w:sz w:val="20"/>
                <w:lang w:val="es-ES_tradnl"/>
              </w:rPr>
              <w:t xml:space="preserve">Las lesiones superficiales que no penetran en la capa submucosa (T1) o muscular (T2) o que no se extienden hasta los ganglios linfáticos se clasifican dentro del estadio I (T12N0M0), aquellos que penetran más profundamente sin diseminación hacia los ganglios linfáticos son estadio II (T3N0M0). La extensión hacia los ganglios linfáticos regionales define el estadio III (TXN1M0) y la diseminación metastásica hacia otros órganos como el hígado, pulmón o hueso define el estadio IV (TXNXM1) </w:t>
            </w:r>
            <w:r w:rsidR="00297F60" w:rsidRPr="00544676">
              <w:rPr>
                <w:rFonts w:ascii="Arial" w:hAnsi="Arial" w:cs="Arial"/>
                <w:color w:val="000000"/>
                <w:sz w:val="20"/>
                <w:lang w:val="es-ES_tradnl"/>
              </w:rPr>
              <w:fldChar w:fldCharType="begin"/>
            </w:r>
            <w:r w:rsidRPr="00544676">
              <w:rPr>
                <w:rFonts w:ascii="Arial" w:hAnsi="Arial" w:cs="Arial"/>
                <w:color w:val="000000"/>
                <w:sz w:val="20"/>
                <w:lang w:val="es-ES_tradnl"/>
              </w:rPr>
              <w:instrText xml:space="preserve"> ADDIN ZOTERO_ITEM CSL_CITATION {"citationID":"GjYfkC1q","properties":{"formattedCitation":"(3)","plainCitation":"(3)","noteIndex":0},"citationItems":[{"id":1150,"uris":["http://zotero.org/users/2354606/items/C4IITIFC"],"uri":["http://zotero.org/users/2354606/items/C4IITIFC"],"itemData":{"id":1150,"type":"article","title":"Arocas Casal, V y de la Rubia Nieto, MA. Regorafenib: tratamiento de cáncer colorrectal metastásico. Informe para la Comisión Regional de Farmacia de la Región de Murcia. Octubre de 2014","URL":"http://gruposdetrabajo.sefh.es/genesis/genesis/Enlaces/InformesHosp_abc.htm"}}],"schema":"https://github.com/citation-style-language/schema/raw/master/csl-citation.json"} </w:instrText>
            </w:r>
            <w:r w:rsidR="00297F60" w:rsidRPr="00544676">
              <w:rPr>
                <w:rFonts w:ascii="Arial" w:hAnsi="Arial" w:cs="Arial"/>
                <w:color w:val="000000"/>
                <w:sz w:val="20"/>
                <w:lang w:val="es-ES_tradnl"/>
              </w:rPr>
              <w:fldChar w:fldCharType="separate"/>
            </w:r>
            <w:r w:rsidRPr="00544676">
              <w:rPr>
                <w:rFonts w:ascii="Arial" w:hAnsi="Arial" w:cs="Arial"/>
                <w:sz w:val="20"/>
                <w:lang w:val="es-ES_tradnl"/>
              </w:rPr>
              <w:t>(3)</w:t>
            </w:r>
            <w:r w:rsidR="00297F60" w:rsidRPr="00544676">
              <w:rPr>
                <w:rFonts w:ascii="Arial" w:hAnsi="Arial" w:cs="Arial"/>
                <w:color w:val="000000"/>
                <w:sz w:val="20"/>
                <w:lang w:val="es-ES_tradnl"/>
              </w:rPr>
              <w:fldChar w:fldCharType="end"/>
            </w:r>
            <w:r w:rsidRPr="00544676">
              <w:rPr>
                <w:rFonts w:ascii="Arial" w:hAnsi="Arial" w:cs="Arial"/>
                <w:color w:val="000000"/>
                <w:sz w:val="20"/>
                <w:lang w:val="es-ES_tradnl"/>
              </w:rPr>
              <w:t>.</w:t>
            </w:r>
          </w:p>
        </w:tc>
      </w:tr>
      <w:tr w:rsidR="00F873C5" w:rsidRPr="00544676" w14:paraId="26D8E08C" w14:textId="77777777" w:rsidTr="00F05322">
        <w:tc>
          <w:tcPr>
            <w:tcW w:w="1581" w:type="dxa"/>
            <w:shd w:val="clear" w:color="auto" w:fill="E6E6E6"/>
            <w:vAlign w:val="center"/>
          </w:tcPr>
          <w:p w14:paraId="708BC3BE" w14:textId="77777777" w:rsidR="00F873C5" w:rsidRPr="00544676" w:rsidRDefault="00F873C5" w:rsidP="00F873C5">
            <w:pPr>
              <w:rPr>
                <w:lang w:val="es-ES_tradnl"/>
              </w:rPr>
            </w:pPr>
            <w:r w:rsidRPr="00544676">
              <w:rPr>
                <w:rFonts w:ascii="Arial" w:hAnsi="Arial" w:cs="Arial"/>
                <w:bCs/>
                <w:sz w:val="20"/>
                <w:szCs w:val="20"/>
                <w:lang w:val="es-ES_tradnl"/>
              </w:rPr>
              <w:t>Carga de la enfermedad</w:t>
            </w:r>
          </w:p>
        </w:tc>
        <w:tc>
          <w:tcPr>
            <w:tcW w:w="7176" w:type="dxa"/>
          </w:tcPr>
          <w:p w14:paraId="3CE135C7" w14:textId="77777777" w:rsidR="00F873C5" w:rsidRPr="00544676" w:rsidRDefault="00F873C5" w:rsidP="00F873C5">
            <w:pPr>
              <w:snapToGrid w:val="0"/>
              <w:spacing w:line="276" w:lineRule="auto"/>
              <w:jc w:val="both"/>
              <w:rPr>
                <w:rFonts w:ascii="Arial" w:hAnsi="Arial" w:cs="Arial"/>
                <w:color w:val="000000"/>
                <w:sz w:val="20"/>
                <w:szCs w:val="20"/>
                <w:lang w:val="es-ES_tradnl"/>
              </w:rPr>
            </w:pPr>
            <w:r w:rsidRPr="00544676">
              <w:rPr>
                <w:rFonts w:ascii="Arial" w:hAnsi="Arial" w:cs="Arial"/>
                <w:color w:val="000000"/>
                <w:sz w:val="20"/>
                <w:szCs w:val="20"/>
                <w:lang w:val="es-ES_tradnl"/>
              </w:rPr>
              <w:t xml:space="preserve">En un análisis de coste de un hospital español calcularon un coste por paciente en estadio IV de 27.042 euros desde el diagnóstico hasta la muerte </w:t>
            </w:r>
            <w:r w:rsidR="00297F60" w:rsidRPr="00544676">
              <w:rPr>
                <w:rFonts w:ascii="Arial" w:hAnsi="Arial" w:cs="Arial"/>
                <w:color w:val="000000"/>
                <w:sz w:val="20"/>
                <w:szCs w:val="20"/>
                <w:lang w:val="es-ES_tradnl"/>
              </w:rPr>
              <w:fldChar w:fldCharType="begin"/>
            </w:r>
            <w:r w:rsidRPr="00544676">
              <w:rPr>
                <w:rFonts w:ascii="Arial" w:hAnsi="Arial" w:cs="Arial"/>
                <w:color w:val="000000"/>
                <w:sz w:val="20"/>
                <w:szCs w:val="20"/>
                <w:lang w:val="es-ES_tradnl"/>
              </w:rPr>
              <w:instrText xml:space="preserve"> ADDIN ZOTERO_ITEM CSL_CITATION {"citationID":"6bZnxfYA","properties":{"formattedCitation":"(4)","plainCitation":"(4)","noteIndex":0},"citationItems":[{"id":1146,"uris":["http://zotero.org/users/2354606/items/P8IJ9FE3"],"uri":["http://zotero.org/users/2354606/items/P8IJ9FE3"],"itemData":{"id":1146,"type":"article-journal","abstract":"IntroducciónEl objetivo de este trabajo fue medir el coste del tratamiento del cáncer colorrectal en un hospital del sistema sanitario público vasco según el estadio","container-title":"Cirugía Española","DOI":"10.1016/j.ciresp.2017.01.001","ISSN":"0009-739X","issue":"2","journalAbbreviation":"Cir Esp","language":"es","note":"publisher: Elsevier","page":"89-96","source":"www.elsevier.es","title":"Valoración del coste económico del cáncer colorrectal según estadio tumoral","volume":"95","author":[{"family":"Mar","given":"Javier"},{"family":"Errasti","given":"Jose"},{"family":"Soto-Gordoa","given":"Myriam"},{"family":"Mar-Barrutia","given":"Gilen"},{"family":"Martinez-Llorente","given":"José Miguel"},{"family":"Domínguez","given":"Severina"},{"family":"García-Albás","given":"Juan José"},{"family":"Arrospide","given":"Arantzazu"}],"issued":{"date-parts":[["2017"]]}}}],"schema":"https://github.com/citation-style-language/schema/raw/master/csl-citation.json"} </w:instrText>
            </w:r>
            <w:r w:rsidR="00297F60" w:rsidRPr="00544676">
              <w:rPr>
                <w:rFonts w:ascii="Arial" w:hAnsi="Arial" w:cs="Arial"/>
                <w:color w:val="000000"/>
                <w:sz w:val="20"/>
                <w:szCs w:val="20"/>
                <w:lang w:val="es-ES_tradnl"/>
              </w:rPr>
              <w:fldChar w:fldCharType="separate"/>
            </w:r>
            <w:r w:rsidRPr="00544676">
              <w:rPr>
                <w:rFonts w:ascii="Arial" w:hAnsi="Arial" w:cs="Arial"/>
                <w:sz w:val="20"/>
                <w:lang w:val="es-ES_tradnl"/>
              </w:rPr>
              <w:t>(4)</w:t>
            </w:r>
            <w:r w:rsidR="00297F60" w:rsidRPr="00544676">
              <w:rPr>
                <w:rFonts w:ascii="Arial" w:hAnsi="Arial" w:cs="Arial"/>
                <w:color w:val="000000"/>
                <w:sz w:val="20"/>
                <w:szCs w:val="20"/>
                <w:lang w:val="es-ES_tradnl"/>
              </w:rPr>
              <w:fldChar w:fldCharType="end"/>
            </w:r>
            <w:r w:rsidRPr="00544676">
              <w:rPr>
                <w:rFonts w:ascii="Arial" w:hAnsi="Arial" w:cs="Arial"/>
                <w:color w:val="000000"/>
                <w:sz w:val="20"/>
                <w:szCs w:val="20"/>
                <w:lang w:val="es-ES_tradnl"/>
              </w:rPr>
              <w:t xml:space="preserve">. </w:t>
            </w:r>
          </w:p>
        </w:tc>
      </w:tr>
    </w:tbl>
    <w:p w14:paraId="692B18BF" w14:textId="77777777" w:rsidR="00250CA8" w:rsidRPr="00544676" w:rsidRDefault="00250CA8">
      <w:pPr>
        <w:jc w:val="both"/>
        <w:rPr>
          <w:rFonts w:ascii="Arial" w:hAnsi="Arial" w:cs="Arial"/>
          <w:b/>
          <w:bCs/>
          <w:color w:val="FF0000"/>
          <w:sz w:val="20"/>
          <w:szCs w:val="20"/>
          <w:lang w:val="es-ES_tradnl"/>
        </w:rPr>
      </w:pPr>
    </w:p>
    <w:p w14:paraId="356158F0" w14:textId="77777777" w:rsidR="00250CA8" w:rsidRPr="00544676" w:rsidRDefault="00250CA8" w:rsidP="00F873C5">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8" w:name="_Toc82802181"/>
      <w:r w:rsidRPr="00544676">
        <w:rPr>
          <w:sz w:val="20"/>
          <w:lang w:val="es-ES_tradnl"/>
        </w:rPr>
        <w:t>3.2.b Tratamiento actual de la enfermedad: evidencias</w:t>
      </w:r>
      <w:bookmarkEnd w:id="8"/>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3.2.b Tratamiento actual de la enfermedad</w:instrText>
      </w:r>
      <w:r w:rsidR="005913E6" w:rsidRPr="00544676">
        <w:rPr>
          <w:lang w:val="es-ES_tradnl"/>
        </w:rPr>
        <w:instrText>\</w:instrText>
      </w:r>
      <w:r w:rsidR="005913E6" w:rsidRPr="00544676">
        <w:rPr>
          <w:sz w:val="20"/>
          <w:lang w:val="es-ES_tradnl"/>
        </w:rPr>
        <w:instrText>: evidencias</w:instrText>
      </w:r>
      <w:r w:rsidR="005913E6" w:rsidRPr="00544676">
        <w:rPr>
          <w:lang w:val="es-ES_tradnl"/>
        </w:rPr>
        <w:instrText xml:space="preserve">" </w:instrText>
      </w:r>
      <w:r w:rsidR="00297F60" w:rsidRPr="00544676">
        <w:rPr>
          <w:sz w:val="20"/>
          <w:lang w:val="es-ES_tradnl"/>
        </w:rPr>
        <w:fldChar w:fldCharType="end"/>
      </w:r>
    </w:p>
    <w:p w14:paraId="729DCB32" w14:textId="77777777" w:rsidR="00250CA8" w:rsidRPr="00544676" w:rsidRDefault="00250CA8">
      <w:pPr>
        <w:rPr>
          <w:rFonts w:ascii="Arial" w:hAnsi="Arial" w:cs="Arial"/>
          <w:color w:val="FF0000"/>
          <w:sz w:val="20"/>
          <w:szCs w:val="20"/>
          <w:lang w:val="es-ES_tradnl"/>
        </w:rPr>
      </w:pPr>
    </w:p>
    <w:p w14:paraId="2A893F77" w14:textId="47E62304" w:rsidR="00250CA8" w:rsidRPr="00544676" w:rsidRDefault="00250CA8" w:rsidP="000B0AAD">
      <w:pPr>
        <w:jc w:val="both"/>
        <w:rPr>
          <w:rFonts w:ascii="Arial" w:hAnsi="Arial" w:cs="Arial"/>
          <w:sz w:val="20"/>
          <w:szCs w:val="20"/>
          <w:lang w:val="es-ES_tradnl"/>
        </w:rPr>
      </w:pPr>
      <w:r w:rsidRPr="00544676">
        <w:rPr>
          <w:rFonts w:ascii="Arial" w:hAnsi="Arial" w:cs="Arial"/>
          <w:sz w:val="20"/>
          <w:szCs w:val="20"/>
          <w:lang w:val="es-ES_tradnl"/>
        </w:rPr>
        <w:t xml:space="preserve">Según las </w:t>
      </w:r>
      <w:r w:rsidRPr="00544676">
        <w:rPr>
          <w:rFonts w:ascii="Arial" w:hAnsi="Arial" w:cs="Arial"/>
          <w:sz w:val="20"/>
          <w:szCs w:val="20"/>
          <w:lang w:val="es-ES_tradnl"/>
        </w:rPr>
        <w:t xml:space="preserve">Guías NCCN </w:t>
      </w:r>
      <w:r w:rsidR="004C00C0" w:rsidRPr="00544676">
        <w:rPr>
          <w:rFonts w:ascii="Arial" w:hAnsi="Arial" w:cs="Arial"/>
          <w:sz w:val="20"/>
          <w:szCs w:val="20"/>
          <w:lang w:val="es-ES_tradnl"/>
        </w:rPr>
        <w:t>versión 2.2021 (Enero 2021)</w:t>
      </w:r>
      <w:r w:rsidRPr="00544676">
        <w:rPr>
          <w:rFonts w:ascii="Arial" w:hAnsi="Arial" w:cs="Arial"/>
          <w:sz w:val="20"/>
          <w:szCs w:val="20"/>
          <w:lang w:val="es-ES_tradnl"/>
        </w:rPr>
        <w:t xml:space="preserve">, las opciones de tratamiento para CCRm BRAF V600E mutado tras al menos una terapia previa son </w:t>
      </w:r>
      <w:r w:rsidR="00297F60" w:rsidRPr="00544676">
        <w:rPr>
          <w:rFonts w:ascii="Arial" w:hAnsi="Arial" w:cs="Arial"/>
          <w:sz w:val="20"/>
          <w:szCs w:val="20"/>
          <w:lang w:val="es-ES_tradnl"/>
        </w:rPr>
        <w:fldChar w:fldCharType="begin"/>
      </w:r>
      <w:r w:rsidRPr="00544676">
        <w:rPr>
          <w:rFonts w:ascii="Arial" w:hAnsi="Arial" w:cs="Arial"/>
          <w:sz w:val="20"/>
          <w:szCs w:val="20"/>
          <w:lang w:val="es-ES_tradnl"/>
        </w:rPr>
        <w:instrText xml:space="preserve"> ADDIN ZOTERO_ITEM CSL_CITATION {"citationID":"IbgQs3uW","properties":{"formattedCitation":"(5)","plainCitation":"(5)","noteIndex":0},"citationItems":[{"id":1142,"uris":["http://zotero.org/users/2354606/items/4M8FTYTP"],"uri":["http://zotero.org/users/2354606/items/4M8FTYTP"],"itemData":{"id":1142,"type":"webpage","title":"NCCN Clinical Practice Guidelines in Oncology. Colon Cancer. Version 4.2020 — June 15, 2020.","URL":"https://www.nccn.org/professionals/physician_gls/pdf/colon.pdf","accessed":{"date-parts":[["2020",8,23]]}}}],"schema":"https://github.com/citation-style-language/schema/raw/master/csl-citation.json"} </w:instrText>
      </w:r>
      <w:r w:rsidR="00297F60" w:rsidRPr="00544676">
        <w:rPr>
          <w:rFonts w:ascii="Arial" w:hAnsi="Arial" w:cs="Arial"/>
          <w:sz w:val="20"/>
          <w:szCs w:val="20"/>
          <w:lang w:val="es-ES_tradnl"/>
        </w:rPr>
        <w:fldChar w:fldCharType="separate"/>
      </w:r>
      <w:r w:rsidRPr="00544676">
        <w:rPr>
          <w:rFonts w:ascii="Arial" w:hAnsi="Arial" w:cs="Arial"/>
          <w:sz w:val="20"/>
          <w:lang w:val="es-ES_tradnl"/>
        </w:rPr>
        <w:t>(5)</w:t>
      </w:r>
      <w:r w:rsidR="00297F60" w:rsidRPr="00544676">
        <w:rPr>
          <w:rFonts w:ascii="Arial" w:hAnsi="Arial" w:cs="Arial"/>
          <w:sz w:val="20"/>
          <w:szCs w:val="20"/>
          <w:lang w:val="es-ES_tradnl"/>
        </w:rPr>
        <w:fldChar w:fldCharType="end"/>
      </w:r>
      <w:r w:rsidRPr="00544676">
        <w:rPr>
          <w:rFonts w:ascii="Arial" w:hAnsi="Arial" w:cs="Arial"/>
          <w:sz w:val="20"/>
          <w:szCs w:val="20"/>
          <w:lang w:val="es-ES_tradnl"/>
        </w:rPr>
        <w:t>:</w:t>
      </w:r>
    </w:p>
    <w:p w14:paraId="6E548D46" w14:textId="77777777" w:rsidR="00250CA8" w:rsidRPr="00544676" w:rsidRDefault="00250CA8" w:rsidP="000B0AAD">
      <w:pPr>
        <w:jc w:val="both"/>
        <w:rPr>
          <w:rFonts w:ascii="Arial" w:hAnsi="Arial" w:cs="Arial"/>
          <w:sz w:val="20"/>
          <w:szCs w:val="20"/>
          <w:lang w:val="es-ES_tradnl"/>
        </w:rPr>
      </w:pPr>
    </w:p>
    <w:p w14:paraId="3CBC967D" w14:textId="1D16B5B0" w:rsidR="00250CA8" w:rsidRPr="00544676" w:rsidRDefault="00250CA8" w:rsidP="00144464">
      <w:pPr>
        <w:pStyle w:val="Prrafodelista"/>
        <w:numPr>
          <w:ilvl w:val="0"/>
          <w:numId w:val="10"/>
        </w:numPr>
        <w:ind w:left="426" w:hanging="426"/>
        <w:jc w:val="both"/>
        <w:rPr>
          <w:rFonts w:ascii="Arial" w:hAnsi="Arial" w:cs="Arial"/>
          <w:sz w:val="20"/>
          <w:lang w:val="es-ES_tradnl"/>
        </w:rPr>
      </w:pPr>
      <w:r w:rsidRPr="00544676">
        <w:rPr>
          <w:rFonts w:ascii="Arial" w:hAnsi="Arial" w:cs="Arial"/>
          <w:sz w:val="20"/>
          <w:lang w:val="es-ES_tradnl"/>
        </w:rPr>
        <w:t xml:space="preserve">Vemurafenib + Irinotecan + Cetuximab o Panitumumab. Esta combinación se probó en el ensayo </w:t>
      </w:r>
      <w:r w:rsidRPr="00544676">
        <w:rPr>
          <w:rFonts w:ascii="Arial" w:hAnsi="Arial" w:cs="Arial"/>
          <w:b/>
          <w:sz w:val="20"/>
          <w:lang w:val="es-ES_tradnl"/>
        </w:rPr>
        <w:t>fase II</w:t>
      </w:r>
      <w:r w:rsidRPr="00544676">
        <w:rPr>
          <w:rFonts w:ascii="Arial" w:hAnsi="Arial" w:cs="Arial"/>
          <w:sz w:val="20"/>
          <w:lang w:val="es-ES_tradnl"/>
        </w:rPr>
        <w:t xml:space="preserve"> SWOG1406. 99 pacientes c</w:t>
      </w:r>
      <w:r w:rsidR="009A1509" w:rsidRPr="00544676">
        <w:rPr>
          <w:rFonts w:ascii="Arial" w:hAnsi="Arial" w:cs="Arial"/>
          <w:sz w:val="20"/>
          <w:lang w:val="es-ES_tradnl"/>
        </w:rPr>
        <w:t>o</w:t>
      </w:r>
      <w:r w:rsidRPr="00544676">
        <w:rPr>
          <w:rFonts w:ascii="Arial" w:hAnsi="Arial" w:cs="Arial"/>
          <w:sz w:val="20"/>
          <w:lang w:val="es-ES_tradnl"/>
        </w:rPr>
        <w:t xml:space="preserve">n BRAF mutado, RAS wild </w:t>
      </w:r>
      <w:proofErr w:type="spellStart"/>
      <w:r w:rsidRPr="00544676">
        <w:rPr>
          <w:rFonts w:ascii="Arial" w:hAnsi="Arial" w:cs="Arial"/>
          <w:sz w:val="20"/>
          <w:lang w:val="es-ES_tradnl"/>
        </w:rPr>
        <w:t>type</w:t>
      </w:r>
      <w:proofErr w:type="spellEnd"/>
      <w:r w:rsidRPr="00544676">
        <w:rPr>
          <w:rFonts w:ascii="Arial" w:hAnsi="Arial" w:cs="Arial"/>
          <w:sz w:val="20"/>
          <w:lang w:val="es-ES_tradnl"/>
        </w:rPr>
        <w:t xml:space="preserve"> que habían recibido 1 ó 2 tratamientos previos se aleatorizaron a recibir irinotecan y cetuximab +/- vemurafenib. En el abstract presentado en ASCO 2017 se detalló que la supervivencia libre de progresión (SLP) (variable principal) fue de 4,4 meses para el grupo de vemurafenib en comparación con 2,0 meses para el grupo control (HR = 0,42; IC95% = 0,26 – 0,66; p&lt;0,001). La respuesta mejoró con la adición de vemurafenib, con tasas de respuesta del 16% frente al 4% (p=0,08) y para el control de la enfermedad (67% frente a 22%, p = 0,001). Los eventos adversos (EA) de grado 3-</w:t>
      </w:r>
      <w:r w:rsidRPr="00544676">
        <w:rPr>
          <w:rFonts w:ascii="Arial" w:hAnsi="Arial" w:cs="Arial"/>
          <w:sz w:val="20"/>
          <w:lang w:val="es-ES_tradnl"/>
        </w:rPr>
        <w:t>4 fueron mayores en el grupo con vemurafenib e incluyeron neutropenia (28% frente a 7%), anemia (13% frente a 0%) y náuseas (15% frente a 0%).</w:t>
      </w:r>
    </w:p>
    <w:p w14:paraId="29E60E28" w14:textId="77777777" w:rsidR="00250CA8" w:rsidRPr="00544676" w:rsidRDefault="00250CA8" w:rsidP="000E7DC9">
      <w:pPr>
        <w:pStyle w:val="Prrafodelista"/>
        <w:ind w:left="426"/>
        <w:jc w:val="both"/>
        <w:rPr>
          <w:rFonts w:ascii="Arial" w:hAnsi="Arial" w:cs="Arial"/>
          <w:sz w:val="20"/>
          <w:lang w:val="es-ES_tradnl"/>
        </w:rPr>
      </w:pPr>
    </w:p>
    <w:p w14:paraId="79B9D8B6" w14:textId="0E77AD1C" w:rsidR="00250CA8" w:rsidRPr="00544676" w:rsidRDefault="00250CA8" w:rsidP="00144464">
      <w:pPr>
        <w:pStyle w:val="Prrafodelista"/>
        <w:numPr>
          <w:ilvl w:val="0"/>
          <w:numId w:val="10"/>
        </w:numPr>
        <w:ind w:left="426" w:hanging="426"/>
        <w:jc w:val="both"/>
        <w:rPr>
          <w:rFonts w:ascii="Arial" w:hAnsi="Arial" w:cs="Arial"/>
          <w:sz w:val="20"/>
          <w:lang w:val="es-ES_tradnl"/>
        </w:rPr>
      </w:pPr>
      <w:r w:rsidRPr="00544676">
        <w:rPr>
          <w:rFonts w:ascii="Arial" w:hAnsi="Arial" w:cs="Arial"/>
          <w:sz w:val="20"/>
          <w:lang w:val="es-ES_tradnl"/>
        </w:rPr>
        <w:t xml:space="preserve">Dabrafenib + Trametinib + Cetuximab o Panitumumab. En este caso la combinación fue estudiada en un estudio </w:t>
      </w:r>
      <w:r w:rsidRPr="00544676">
        <w:rPr>
          <w:rFonts w:ascii="Arial" w:hAnsi="Arial" w:cs="Arial"/>
          <w:b/>
          <w:sz w:val="20"/>
          <w:lang w:val="es-ES_tradnl"/>
        </w:rPr>
        <w:t>fase I</w:t>
      </w:r>
      <w:r w:rsidRPr="00544676">
        <w:rPr>
          <w:rFonts w:ascii="Arial" w:hAnsi="Arial" w:cs="Arial"/>
          <w:sz w:val="20"/>
          <w:lang w:val="es-ES_tradnl"/>
        </w:rPr>
        <w:t xml:space="preserve"> con tres brazos: dabrafenib + panitumumab, trametinib + panitumumab, y la combinación de los tres fármacos. Las tasas de respuesta fueron del 10%, 21% y 0% para dabrafenib + panitumumab, dabrafenib </w:t>
      </w:r>
      <w:r w:rsidR="00544676" w:rsidRPr="00544676">
        <w:rPr>
          <w:rFonts w:ascii="Arial" w:hAnsi="Arial" w:cs="Arial"/>
          <w:sz w:val="20"/>
          <w:lang w:val="es-ES_tradnl"/>
        </w:rPr>
        <w:t>+ trametinib</w:t>
      </w:r>
      <w:r w:rsidRPr="00544676">
        <w:rPr>
          <w:rFonts w:ascii="Arial" w:hAnsi="Arial" w:cs="Arial"/>
          <w:sz w:val="20"/>
          <w:lang w:val="es-ES_tradnl"/>
        </w:rPr>
        <w:t xml:space="preserve"> + panitumumab y trametinib + panitumumab, respectivamente. Los eventos adversos de grado 3-4 para la triple combinación fueron </w:t>
      </w:r>
      <w:r w:rsidRPr="00544676">
        <w:rPr>
          <w:rFonts w:ascii="Arial" w:hAnsi="Arial" w:cs="Arial"/>
          <w:sz w:val="20"/>
          <w:lang w:val="es-ES_tradnl"/>
        </w:rPr>
        <w:t>diarrea (7%), náuseas (2%) y dermatitis acneiforme (10%). El 70% de los pacientes tratados con la triple terapia tuvieron algún EA de grado 3 ó 4.</w:t>
      </w:r>
    </w:p>
    <w:p w14:paraId="69BBC98E" w14:textId="77777777" w:rsidR="00250CA8" w:rsidRPr="00544676" w:rsidRDefault="00250CA8" w:rsidP="000E7DC9">
      <w:pPr>
        <w:pStyle w:val="Prrafodelista"/>
        <w:ind w:left="426"/>
        <w:jc w:val="both"/>
        <w:rPr>
          <w:rFonts w:ascii="Arial" w:hAnsi="Arial" w:cs="Arial"/>
          <w:sz w:val="20"/>
          <w:lang w:val="es-ES_tradnl"/>
        </w:rPr>
      </w:pPr>
    </w:p>
    <w:p w14:paraId="64304E23" w14:textId="77777777" w:rsidR="00250CA8" w:rsidRPr="00544676" w:rsidRDefault="00250CA8" w:rsidP="00144464">
      <w:pPr>
        <w:pStyle w:val="Prrafodelista"/>
        <w:numPr>
          <w:ilvl w:val="0"/>
          <w:numId w:val="10"/>
        </w:numPr>
        <w:ind w:left="426"/>
        <w:jc w:val="both"/>
        <w:rPr>
          <w:rFonts w:ascii="Arial" w:hAnsi="Arial" w:cs="Arial"/>
          <w:sz w:val="20"/>
          <w:lang w:val="es-ES_tradnl"/>
        </w:rPr>
      </w:pPr>
      <w:r w:rsidRPr="00544676">
        <w:rPr>
          <w:rFonts w:ascii="Arial" w:hAnsi="Arial" w:cs="Arial"/>
          <w:sz w:val="20"/>
          <w:lang w:val="es-ES_tradnl"/>
        </w:rPr>
        <w:t xml:space="preserve">Encorafenib + Binimetinib + Cetuximab. Esta combinación ha sido estudiada en el ensayo de </w:t>
      </w:r>
      <w:r w:rsidRPr="00544676">
        <w:rPr>
          <w:rFonts w:ascii="Arial" w:hAnsi="Arial" w:cs="Arial"/>
          <w:b/>
          <w:sz w:val="20"/>
          <w:lang w:val="es-ES_tradnl"/>
        </w:rPr>
        <w:t>fase III</w:t>
      </w:r>
      <w:r w:rsidRPr="00544676">
        <w:rPr>
          <w:rFonts w:ascii="Arial" w:hAnsi="Arial" w:cs="Arial"/>
          <w:sz w:val="20"/>
          <w:lang w:val="es-ES_tradnl"/>
        </w:rPr>
        <w:t xml:space="preserve"> BEACON (detallado en el apartado de </w:t>
      </w:r>
      <w:r w:rsidRPr="00544676">
        <w:rPr>
          <w:rFonts w:ascii="Arial" w:hAnsi="Arial" w:cs="Arial"/>
          <w:i/>
          <w:sz w:val="20"/>
          <w:lang w:val="es-ES_tradnl"/>
        </w:rPr>
        <w:t>5.2.a Resultados de los ensayos clínicos</w:t>
      </w:r>
      <w:r w:rsidRPr="00544676">
        <w:rPr>
          <w:rFonts w:ascii="Arial" w:hAnsi="Arial" w:cs="Arial"/>
          <w:sz w:val="20"/>
          <w:lang w:val="es-ES_tradnl"/>
        </w:rPr>
        <w:t xml:space="preserve">. Cabe mencionar que se realizó un </w:t>
      </w:r>
      <w:r w:rsidRPr="00544676">
        <w:rPr>
          <w:rFonts w:ascii="Arial" w:hAnsi="Arial" w:cs="Arial"/>
          <w:i/>
          <w:sz w:val="20"/>
          <w:lang w:val="es-ES_tradnl"/>
        </w:rPr>
        <w:t>lead-in</w:t>
      </w:r>
      <w:r w:rsidRPr="00544676">
        <w:rPr>
          <w:rFonts w:ascii="Arial" w:hAnsi="Arial" w:cs="Arial"/>
          <w:sz w:val="20"/>
          <w:lang w:val="es-ES_tradnl"/>
        </w:rPr>
        <w:t xml:space="preserve"> inicial cuyos resultados de eficacia en el grupo de 29 pacientes mostró resultados prometedores, con una tasa de respuesta global (TRG) del 48% (IC95% = 29,4% - 67,5%).</w:t>
      </w:r>
    </w:p>
    <w:p w14:paraId="2C3270BA" w14:textId="77777777" w:rsidR="00250CA8" w:rsidRPr="00544676" w:rsidRDefault="00250CA8" w:rsidP="000B0AAD">
      <w:pPr>
        <w:jc w:val="both"/>
        <w:rPr>
          <w:rFonts w:ascii="Arial" w:hAnsi="Arial" w:cs="Arial"/>
          <w:sz w:val="20"/>
          <w:szCs w:val="20"/>
          <w:lang w:val="es-ES_tradnl"/>
        </w:rPr>
      </w:pPr>
    </w:p>
    <w:p w14:paraId="261B6B82" w14:textId="0B44DD42" w:rsidR="00250CA8" w:rsidRPr="00544676" w:rsidRDefault="004C00C0" w:rsidP="000B0AAD">
      <w:pPr>
        <w:jc w:val="both"/>
        <w:rPr>
          <w:rFonts w:ascii="Arial" w:hAnsi="Arial" w:cs="Arial"/>
          <w:sz w:val="20"/>
          <w:szCs w:val="20"/>
          <w:lang w:val="es-ES_tradnl"/>
        </w:rPr>
      </w:pPr>
      <w:r w:rsidRPr="00544676">
        <w:rPr>
          <w:rFonts w:ascii="Arial" w:hAnsi="Arial" w:cs="Arial"/>
          <w:sz w:val="20"/>
          <w:szCs w:val="20"/>
          <w:lang w:val="es-ES_tradnl"/>
        </w:rPr>
        <w:t xml:space="preserve">No obstante, puntualizan que si bien existe información sobre el uso de </w:t>
      </w:r>
      <w:r w:rsidRPr="00544676">
        <w:rPr>
          <w:rFonts w:ascii="Arial" w:hAnsi="Arial" w:cs="Arial"/>
          <w:sz w:val="20"/>
          <w:lang w:val="es-ES_tradnl"/>
        </w:rPr>
        <w:t xml:space="preserve">Vemurafenib + Irinotecan + Cetuximab o Panitumumab y Dabrafenib + Trametinib + Cetuximab o </w:t>
      </w:r>
      <w:r w:rsidRPr="00544676">
        <w:rPr>
          <w:rFonts w:ascii="Arial" w:hAnsi="Arial" w:cs="Arial"/>
          <w:sz w:val="20"/>
          <w:lang w:val="es-ES_tradnl"/>
        </w:rPr>
        <w:lastRenderedPageBreak/>
        <w:t>Panitumumab, de acuerdo a los mejores resultados y/o menor toxicidad con los dobletes de encorafenib, el panel de expertos decidió no incluir recomendaciones para estos regímenes en la versión actual (versión 2.2021 de enero de 2021). Además</w:t>
      </w:r>
      <w:r w:rsidR="00250CA8" w:rsidRPr="00544676">
        <w:rPr>
          <w:rFonts w:ascii="Arial" w:hAnsi="Arial" w:cs="Arial"/>
          <w:sz w:val="20"/>
          <w:szCs w:val="20"/>
          <w:lang w:val="es-ES_tradnl"/>
        </w:rPr>
        <w:t xml:space="preserve">, en los algoritmos de tratamiento binimetinib en CCRm no aparece como parte de los esquemas recomendados, empleándose </w:t>
      </w:r>
      <w:r w:rsidR="00250CA8" w:rsidRPr="00544676">
        <w:rPr>
          <w:rFonts w:ascii="Arial" w:hAnsi="Arial" w:cs="Arial"/>
          <w:sz w:val="20"/>
          <w:szCs w:val="20"/>
          <w:lang w:val="es-ES_tradnl"/>
        </w:rPr>
        <w:t>la combinación de Encorafenib + Cetuximab o Panitumunab (con grado de recomendación 2A):</w:t>
      </w:r>
    </w:p>
    <w:p w14:paraId="04F82F33" w14:textId="77777777" w:rsidR="00250CA8" w:rsidRPr="00544676" w:rsidRDefault="00250CA8" w:rsidP="000B0AAD">
      <w:pPr>
        <w:jc w:val="both"/>
        <w:rPr>
          <w:rFonts w:ascii="Arial" w:hAnsi="Arial" w:cs="Arial"/>
          <w:sz w:val="20"/>
          <w:szCs w:val="20"/>
          <w:lang w:val="es-ES_tradnl"/>
        </w:rPr>
      </w:pPr>
    </w:p>
    <w:p w14:paraId="40376A41"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drawing>
          <wp:inline distT="0" distB="0" distL="0" distR="0" wp14:anchorId="52165E81" wp14:editId="3F346423">
            <wp:extent cx="5532755" cy="2612390"/>
            <wp:effectExtent l="19050" t="0" r="0" b="0"/>
            <wp:docPr id="1" name="15 Imagen" descr="esque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Imagen" descr="esquema1.png"/>
                    <pic:cNvPicPr>
                      <a:picLocks noChangeAspect="1" noChangeArrowheads="1"/>
                    </pic:cNvPicPr>
                  </pic:nvPicPr>
                  <pic:blipFill>
                    <a:blip r:embed="rId10"/>
                    <a:srcRect/>
                    <a:stretch>
                      <a:fillRect/>
                    </a:stretch>
                  </pic:blipFill>
                  <pic:spPr bwMode="auto">
                    <a:xfrm>
                      <a:off x="0" y="0"/>
                      <a:ext cx="5532755" cy="2612390"/>
                    </a:xfrm>
                    <a:prstGeom prst="rect">
                      <a:avLst/>
                    </a:prstGeom>
                    <a:noFill/>
                    <a:ln w="9525">
                      <a:noFill/>
                      <a:miter lim="800000"/>
                      <a:headEnd/>
                      <a:tailEnd/>
                    </a:ln>
                  </pic:spPr>
                </pic:pic>
              </a:graphicData>
            </a:graphic>
          </wp:inline>
        </w:drawing>
      </w:r>
    </w:p>
    <w:p w14:paraId="28F41855" w14:textId="77777777" w:rsidR="00250CA8" w:rsidRPr="00544676" w:rsidRDefault="00250CA8" w:rsidP="000B0AAD">
      <w:pPr>
        <w:jc w:val="both"/>
        <w:rPr>
          <w:rFonts w:ascii="Arial" w:hAnsi="Arial" w:cs="Arial"/>
          <w:sz w:val="20"/>
          <w:szCs w:val="20"/>
          <w:lang w:val="es-ES_tradnl"/>
        </w:rPr>
      </w:pPr>
    </w:p>
    <w:p w14:paraId="37562AC1" w14:textId="77777777" w:rsidR="00250CA8" w:rsidRPr="00544676" w:rsidRDefault="00250CA8" w:rsidP="000B0AAD">
      <w:pPr>
        <w:jc w:val="both"/>
        <w:rPr>
          <w:rFonts w:ascii="Arial" w:hAnsi="Arial" w:cs="Arial"/>
          <w:sz w:val="20"/>
          <w:szCs w:val="20"/>
          <w:lang w:val="es-ES_tradnl"/>
        </w:rPr>
      </w:pPr>
    </w:p>
    <w:p w14:paraId="7FB2F897" w14:textId="77777777" w:rsidR="00250CA8" w:rsidRPr="00544676" w:rsidRDefault="00250CA8" w:rsidP="000B0AAD">
      <w:pPr>
        <w:jc w:val="both"/>
        <w:rPr>
          <w:rFonts w:ascii="Arial" w:hAnsi="Arial" w:cs="Arial"/>
          <w:sz w:val="20"/>
          <w:szCs w:val="20"/>
          <w:lang w:val="es-ES_tradnl"/>
        </w:rPr>
      </w:pPr>
    </w:p>
    <w:p w14:paraId="0FF7A7D4" w14:textId="77777777" w:rsidR="00250CA8" w:rsidRPr="00544676" w:rsidRDefault="00250CA8" w:rsidP="000B0AAD">
      <w:pPr>
        <w:jc w:val="both"/>
        <w:rPr>
          <w:rFonts w:ascii="Arial" w:hAnsi="Arial" w:cs="Arial"/>
          <w:sz w:val="20"/>
          <w:szCs w:val="20"/>
          <w:lang w:val="es-ES_tradnl"/>
        </w:rPr>
      </w:pPr>
    </w:p>
    <w:p w14:paraId="2AEE23F1" w14:textId="77777777" w:rsidR="00250CA8" w:rsidRPr="00544676" w:rsidRDefault="00250CA8" w:rsidP="000B0AAD">
      <w:pPr>
        <w:jc w:val="both"/>
        <w:rPr>
          <w:rFonts w:ascii="Arial" w:hAnsi="Arial" w:cs="Arial"/>
          <w:sz w:val="20"/>
          <w:szCs w:val="20"/>
          <w:lang w:val="es-ES_tradnl"/>
        </w:rPr>
      </w:pPr>
    </w:p>
    <w:p w14:paraId="0CE5A9AC" w14:textId="77777777" w:rsidR="00250CA8" w:rsidRPr="00544676" w:rsidRDefault="00250CA8" w:rsidP="000B0AAD">
      <w:pPr>
        <w:jc w:val="both"/>
        <w:rPr>
          <w:rFonts w:ascii="Arial" w:hAnsi="Arial" w:cs="Arial"/>
          <w:sz w:val="20"/>
          <w:szCs w:val="20"/>
          <w:lang w:val="es-ES_tradnl"/>
        </w:rPr>
      </w:pPr>
    </w:p>
    <w:p w14:paraId="61AAEC25" w14:textId="77777777" w:rsidR="00250CA8" w:rsidRPr="00544676" w:rsidRDefault="00250CA8" w:rsidP="000B0AAD">
      <w:pPr>
        <w:jc w:val="both"/>
        <w:rPr>
          <w:rFonts w:ascii="Arial" w:hAnsi="Arial" w:cs="Arial"/>
          <w:sz w:val="20"/>
          <w:szCs w:val="20"/>
          <w:lang w:val="es-ES_tradnl"/>
        </w:rPr>
      </w:pPr>
    </w:p>
    <w:p w14:paraId="75323E46"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drawing>
          <wp:inline distT="0" distB="0" distL="0" distR="0" wp14:anchorId="57F2746C" wp14:editId="0B6927AF">
            <wp:extent cx="5440045" cy="3331210"/>
            <wp:effectExtent l="19050" t="0" r="8255" b="0"/>
            <wp:docPr id="2" name="16 Imagen" descr="esque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Imagen" descr="esquema2.png"/>
                    <pic:cNvPicPr>
                      <a:picLocks noChangeAspect="1" noChangeArrowheads="1"/>
                    </pic:cNvPicPr>
                  </pic:nvPicPr>
                  <pic:blipFill>
                    <a:blip r:embed="rId11"/>
                    <a:srcRect/>
                    <a:stretch>
                      <a:fillRect/>
                    </a:stretch>
                  </pic:blipFill>
                  <pic:spPr bwMode="auto">
                    <a:xfrm>
                      <a:off x="0" y="0"/>
                      <a:ext cx="5440045" cy="3331210"/>
                    </a:xfrm>
                    <a:prstGeom prst="rect">
                      <a:avLst/>
                    </a:prstGeom>
                    <a:noFill/>
                    <a:ln w="9525">
                      <a:noFill/>
                      <a:miter lim="800000"/>
                      <a:headEnd/>
                      <a:tailEnd/>
                    </a:ln>
                  </pic:spPr>
                </pic:pic>
              </a:graphicData>
            </a:graphic>
          </wp:inline>
        </w:drawing>
      </w:r>
    </w:p>
    <w:p w14:paraId="238C06C8" w14:textId="77777777" w:rsidR="00250CA8" w:rsidRPr="00544676" w:rsidRDefault="00250CA8" w:rsidP="000B0AAD">
      <w:pPr>
        <w:jc w:val="both"/>
        <w:rPr>
          <w:rFonts w:ascii="Arial" w:hAnsi="Arial" w:cs="Arial"/>
          <w:sz w:val="20"/>
          <w:szCs w:val="20"/>
          <w:lang w:val="es-ES_tradnl"/>
        </w:rPr>
      </w:pPr>
    </w:p>
    <w:p w14:paraId="4DECEA2B" w14:textId="77777777" w:rsidR="00250CA8" w:rsidRPr="00544676" w:rsidRDefault="00250CA8" w:rsidP="000B0AAD">
      <w:pPr>
        <w:jc w:val="both"/>
        <w:rPr>
          <w:rFonts w:ascii="Arial" w:hAnsi="Arial" w:cs="Arial"/>
          <w:sz w:val="20"/>
          <w:szCs w:val="20"/>
          <w:lang w:val="es-ES_tradnl"/>
        </w:rPr>
      </w:pPr>
    </w:p>
    <w:p w14:paraId="14E0405A" w14:textId="77777777" w:rsidR="00250CA8" w:rsidRPr="00544676" w:rsidRDefault="00250CA8" w:rsidP="000B0AAD">
      <w:pPr>
        <w:jc w:val="both"/>
        <w:rPr>
          <w:rFonts w:ascii="Arial" w:hAnsi="Arial" w:cs="Arial"/>
          <w:sz w:val="20"/>
          <w:szCs w:val="20"/>
          <w:lang w:val="es-ES_tradnl"/>
        </w:rPr>
      </w:pPr>
    </w:p>
    <w:p w14:paraId="7A11702B"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lastRenderedPageBreak/>
        <w:drawing>
          <wp:inline distT="0" distB="0" distL="0" distR="0" wp14:anchorId="5C240CE2" wp14:editId="6E0F2FA9">
            <wp:extent cx="5551805" cy="3284220"/>
            <wp:effectExtent l="19050" t="0" r="0" b="0"/>
            <wp:docPr id="3" name="17 Imagen" descr="esquem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Imagen" descr="esquema 3.png"/>
                    <pic:cNvPicPr>
                      <a:picLocks noChangeAspect="1" noChangeArrowheads="1"/>
                    </pic:cNvPicPr>
                  </pic:nvPicPr>
                  <pic:blipFill>
                    <a:blip r:embed="rId12"/>
                    <a:srcRect/>
                    <a:stretch>
                      <a:fillRect/>
                    </a:stretch>
                  </pic:blipFill>
                  <pic:spPr bwMode="auto">
                    <a:xfrm>
                      <a:off x="0" y="0"/>
                      <a:ext cx="5551805" cy="3284220"/>
                    </a:xfrm>
                    <a:prstGeom prst="rect">
                      <a:avLst/>
                    </a:prstGeom>
                    <a:noFill/>
                    <a:ln w="9525">
                      <a:noFill/>
                      <a:miter lim="800000"/>
                      <a:headEnd/>
                      <a:tailEnd/>
                    </a:ln>
                  </pic:spPr>
                </pic:pic>
              </a:graphicData>
            </a:graphic>
          </wp:inline>
        </w:drawing>
      </w:r>
    </w:p>
    <w:p w14:paraId="0A0919A9" w14:textId="77777777" w:rsidR="00250CA8" w:rsidRPr="00544676" w:rsidRDefault="00250CA8" w:rsidP="000B0AAD">
      <w:pPr>
        <w:jc w:val="both"/>
        <w:rPr>
          <w:rFonts w:ascii="Arial" w:hAnsi="Arial" w:cs="Arial"/>
          <w:sz w:val="20"/>
          <w:szCs w:val="20"/>
          <w:lang w:val="es-ES_tradnl"/>
        </w:rPr>
      </w:pPr>
    </w:p>
    <w:p w14:paraId="1A2A1B93" w14:textId="77777777" w:rsidR="00250CA8" w:rsidRPr="00544676" w:rsidRDefault="00250CA8" w:rsidP="000B0AAD">
      <w:pPr>
        <w:jc w:val="both"/>
        <w:rPr>
          <w:rFonts w:ascii="Arial" w:hAnsi="Arial" w:cs="Arial"/>
          <w:sz w:val="20"/>
          <w:szCs w:val="20"/>
          <w:lang w:val="es-ES_tradnl"/>
        </w:rPr>
      </w:pPr>
    </w:p>
    <w:p w14:paraId="5C708C33" w14:textId="77777777" w:rsidR="00250CA8" w:rsidRPr="00544676" w:rsidRDefault="00250CA8" w:rsidP="000B0AAD">
      <w:pPr>
        <w:jc w:val="both"/>
        <w:rPr>
          <w:rFonts w:ascii="Arial" w:hAnsi="Arial" w:cs="Arial"/>
          <w:sz w:val="20"/>
          <w:szCs w:val="20"/>
          <w:lang w:val="es-ES_tradnl"/>
        </w:rPr>
      </w:pPr>
    </w:p>
    <w:p w14:paraId="64BF6A66" w14:textId="77777777" w:rsidR="00250CA8" w:rsidRPr="00544676" w:rsidRDefault="00250CA8" w:rsidP="000B0AAD">
      <w:pPr>
        <w:jc w:val="both"/>
        <w:rPr>
          <w:rFonts w:ascii="Arial" w:hAnsi="Arial" w:cs="Arial"/>
          <w:sz w:val="20"/>
          <w:szCs w:val="20"/>
          <w:lang w:val="es-ES_tradnl"/>
        </w:rPr>
      </w:pPr>
    </w:p>
    <w:p w14:paraId="1E61BE26" w14:textId="77777777" w:rsidR="00250CA8" w:rsidRPr="00544676" w:rsidRDefault="00250CA8" w:rsidP="000B0AAD">
      <w:pPr>
        <w:jc w:val="both"/>
        <w:rPr>
          <w:rFonts w:ascii="Arial" w:hAnsi="Arial" w:cs="Arial"/>
          <w:sz w:val="20"/>
          <w:szCs w:val="20"/>
          <w:lang w:val="es-ES_tradnl"/>
        </w:rPr>
      </w:pPr>
    </w:p>
    <w:p w14:paraId="26C86B48" w14:textId="77777777" w:rsidR="00250CA8" w:rsidRPr="00544676" w:rsidRDefault="00250CA8" w:rsidP="000B0AAD">
      <w:pPr>
        <w:jc w:val="both"/>
        <w:rPr>
          <w:rFonts w:ascii="Arial" w:hAnsi="Arial" w:cs="Arial"/>
          <w:sz w:val="20"/>
          <w:szCs w:val="20"/>
          <w:lang w:val="es-ES_tradnl"/>
        </w:rPr>
      </w:pPr>
    </w:p>
    <w:p w14:paraId="71C87AD3" w14:textId="77777777" w:rsidR="00250CA8" w:rsidRPr="00544676" w:rsidRDefault="00250CA8" w:rsidP="000B0AAD">
      <w:pPr>
        <w:jc w:val="both"/>
        <w:rPr>
          <w:rFonts w:ascii="Arial" w:hAnsi="Arial" w:cs="Arial"/>
          <w:sz w:val="20"/>
          <w:szCs w:val="20"/>
          <w:lang w:val="es-ES_tradnl"/>
        </w:rPr>
      </w:pPr>
    </w:p>
    <w:p w14:paraId="331CF068" w14:textId="77777777" w:rsidR="00250CA8" w:rsidRPr="00544676" w:rsidRDefault="00250CA8" w:rsidP="000B0AAD">
      <w:pPr>
        <w:jc w:val="both"/>
        <w:rPr>
          <w:rFonts w:ascii="Arial" w:hAnsi="Arial" w:cs="Arial"/>
          <w:sz w:val="20"/>
          <w:szCs w:val="20"/>
          <w:lang w:val="es-ES_tradnl"/>
        </w:rPr>
      </w:pPr>
    </w:p>
    <w:p w14:paraId="783F9414" w14:textId="77777777" w:rsidR="00250CA8" w:rsidRPr="00544676" w:rsidRDefault="00250CA8" w:rsidP="000B0AAD">
      <w:pPr>
        <w:jc w:val="both"/>
        <w:rPr>
          <w:rFonts w:ascii="Arial" w:hAnsi="Arial" w:cs="Arial"/>
          <w:sz w:val="20"/>
          <w:szCs w:val="20"/>
          <w:lang w:val="es-ES_tradnl"/>
        </w:rPr>
      </w:pPr>
    </w:p>
    <w:p w14:paraId="3A20BC5A"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drawing>
          <wp:inline distT="0" distB="0" distL="0" distR="0" wp14:anchorId="57A4665F" wp14:editId="58F82DA4">
            <wp:extent cx="5504815" cy="2397760"/>
            <wp:effectExtent l="19050" t="0" r="635" b="0"/>
            <wp:docPr id="4" name="18 Imagen" descr="esquem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Imagen" descr="esquema4.png"/>
                    <pic:cNvPicPr>
                      <a:picLocks noChangeAspect="1" noChangeArrowheads="1"/>
                    </pic:cNvPicPr>
                  </pic:nvPicPr>
                  <pic:blipFill>
                    <a:blip r:embed="rId13"/>
                    <a:srcRect/>
                    <a:stretch>
                      <a:fillRect/>
                    </a:stretch>
                  </pic:blipFill>
                  <pic:spPr bwMode="auto">
                    <a:xfrm>
                      <a:off x="0" y="0"/>
                      <a:ext cx="5504815" cy="2397760"/>
                    </a:xfrm>
                    <a:prstGeom prst="rect">
                      <a:avLst/>
                    </a:prstGeom>
                    <a:noFill/>
                    <a:ln w="9525">
                      <a:noFill/>
                      <a:miter lim="800000"/>
                      <a:headEnd/>
                      <a:tailEnd/>
                    </a:ln>
                  </pic:spPr>
                </pic:pic>
              </a:graphicData>
            </a:graphic>
          </wp:inline>
        </w:drawing>
      </w:r>
    </w:p>
    <w:p w14:paraId="14E6908E" w14:textId="77777777" w:rsidR="00250CA8" w:rsidRPr="00544676" w:rsidRDefault="00250CA8" w:rsidP="000B0AAD">
      <w:pPr>
        <w:jc w:val="both"/>
        <w:rPr>
          <w:rFonts w:ascii="Arial" w:hAnsi="Arial" w:cs="Arial"/>
          <w:sz w:val="20"/>
          <w:szCs w:val="20"/>
          <w:lang w:val="es-ES_tradnl"/>
        </w:rPr>
      </w:pPr>
    </w:p>
    <w:p w14:paraId="6C44527A" w14:textId="77777777" w:rsidR="00250CA8" w:rsidRPr="00544676" w:rsidRDefault="00250CA8" w:rsidP="000B0AAD">
      <w:pPr>
        <w:jc w:val="both"/>
        <w:rPr>
          <w:rFonts w:ascii="Arial" w:hAnsi="Arial" w:cs="Arial"/>
          <w:sz w:val="20"/>
          <w:szCs w:val="20"/>
          <w:lang w:val="es-ES_tradnl"/>
        </w:rPr>
      </w:pPr>
    </w:p>
    <w:p w14:paraId="141D09AF" w14:textId="77777777" w:rsidR="00250CA8" w:rsidRPr="00544676" w:rsidRDefault="00250CA8" w:rsidP="000B0AAD">
      <w:pPr>
        <w:jc w:val="both"/>
        <w:rPr>
          <w:rFonts w:ascii="Arial" w:hAnsi="Arial" w:cs="Arial"/>
          <w:sz w:val="20"/>
          <w:szCs w:val="20"/>
          <w:lang w:val="es-ES_tradnl"/>
        </w:rPr>
      </w:pPr>
    </w:p>
    <w:p w14:paraId="39093FB0"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lastRenderedPageBreak/>
        <w:drawing>
          <wp:inline distT="0" distB="0" distL="0" distR="0" wp14:anchorId="43FBD255" wp14:editId="2EC0D3FB">
            <wp:extent cx="5495925" cy="3079115"/>
            <wp:effectExtent l="19050" t="0" r="9525" b="0"/>
            <wp:docPr id="5" name="19 Imagen" descr="esquem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Imagen" descr="esquema 5.png"/>
                    <pic:cNvPicPr>
                      <a:picLocks noChangeAspect="1" noChangeArrowheads="1"/>
                    </pic:cNvPicPr>
                  </pic:nvPicPr>
                  <pic:blipFill>
                    <a:blip r:embed="rId14"/>
                    <a:srcRect/>
                    <a:stretch>
                      <a:fillRect/>
                    </a:stretch>
                  </pic:blipFill>
                  <pic:spPr bwMode="auto">
                    <a:xfrm>
                      <a:off x="0" y="0"/>
                      <a:ext cx="5495925" cy="3079115"/>
                    </a:xfrm>
                    <a:prstGeom prst="rect">
                      <a:avLst/>
                    </a:prstGeom>
                    <a:noFill/>
                    <a:ln w="9525">
                      <a:noFill/>
                      <a:miter lim="800000"/>
                      <a:headEnd/>
                      <a:tailEnd/>
                    </a:ln>
                  </pic:spPr>
                </pic:pic>
              </a:graphicData>
            </a:graphic>
          </wp:inline>
        </w:drawing>
      </w:r>
    </w:p>
    <w:p w14:paraId="32DD16DC" w14:textId="77777777" w:rsidR="00250CA8" w:rsidRPr="00544676" w:rsidRDefault="00250CA8" w:rsidP="000B0AAD">
      <w:pPr>
        <w:jc w:val="both"/>
        <w:rPr>
          <w:rFonts w:ascii="Arial" w:hAnsi="Arial" w:cs="Arial"/>
          <w:sz w:val="20"/>
          <w:szCs w:val="20"/>
          <w:lang w:val="es-ES_tradnl"/>
        </w:rPr>
      </w:pPr>
    </w:p>
    <w:p w14:paraId="66C2BA2E" w14:textId="77777777" w:rsidR="00250CA8" w:rsidRPr="00544676" w:rsidRDefault="00250CA8" w:rsidP="000B0AAD">
      <w:pPr>
        <w:jc w:val="both"/>
        <w:rPr>
          <w:rFonts w:ascii="Arial" w:hAnsi="Arial" w:cs="Arial"/>
          <w:sz w:val="20"/>
          <w:szCs w:val="20"/>
          <w:lang w:val="es-ES_tradnl"/>
        </w:rPr>
      </w:pPr>
    </w:p>
    <w:p w14:paraId="576D62C2" w14:textId="77777777" w:rsidR="00250CA8" w:rsidRPr="00544676" w:rsidRDefault="005A57AF" w:rsidP="000B0AAD">
      <w:pPr>
        <w:jc w:val="both"/>
        <w:rPr>
          <w:rFonts w:ascii="Arial" w:hAnsi="Arial" w:cs="Arial"/>
          <w:sz w:val="20"/>
          <w:szCs w:val="20"/>
          <w:lang w:val="es-ES_tradnl"/>
        </w:rPr>
      </w:pPr>
      <w:r w:rsidRPr="00544676">
        <w:rPr>
          <w:rFonts w:ascii="Arial" w:hAnsi="Arial" w:cs="Arial"/>
          <w:noProof/>
          <w:sz w:val="20"/>
          <w:szCs w:val="20"/>
          <w:lang w:val="es-ES_tradnl" w:eastAsia="es-ES"/>
        </w:rPr>
        <w:drawing>
          <wp:inline distT="0" distB="0" distL="0" distR="0" wp14:anchorId="36911A80" wp14:editId="77B283ED">
            <wp:extent cx="5514340" cy="2892425"/>
            <wp:effectExtent l="19050" t="0" r="0" b="0"/>
            <wp:docPr id="6" name="20 Imagen" descr="esquem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Imagen" descr="esquema6.png"/>
                    <pic:cNvPicPr>
                      <a:picLocks noChangeAspect="1" noChangeArrowheads="1"/>
                    </pic:cNvPicPr>
                  </pic:nvPicPr>
                  <pic:blipFill>
                    <a:blip r:embed="rId15"/>
                    <a:srcRect/>
                    <a:stretch>
                      <a:fillRect/>
                    </a:stretch>
                  </pic:blipFill>
                  <pic:spPr bwMode="auto">
                    <a:xfrm>
                      <a:off x="0" y="0"/>
                      <a:ext cx="5514340" cy="2892425"/>
                    </a:xfrm>
                    <a:prstGeom prst="rect">
                      <a:avLst/>
                    </a:prstGeom>
                    <a:noFill/>
                    <a:ln w="9525">
                      <a:noFill/>
                      <a:miter lim="800000"/>
                      <a:headEnd/>
                      <a:tailEnd/>
                    </a:ln>
                  </pic:spPr>
                </pic:pic>
              </a:graphicData>
            </a:graphic>
          </wp:inline>
        </w:drawing>
      </w:r>
    </w:p>
    <w:p w14:paraId="1A728379" w14:textId="77777777" w:rsidR="00250CA8" w:rsidRPr="00544676" w:rsidRDefault="00250CA8" w:rsidP="000B0AAD">
      <w:pPr>
        <w:jc w:val="both"/>
        <w:rPr>
          <w:rFonts w:ascii="Arial" w:hAnsi="Arial" w:cs="Arial"/>
          <w:sz w:val="20"/>
          <w:szCs w:val="20"/>
          <w:lang w:val="es-ES_tradnl"/>
        </w:rPr>
      </w:pPr>
    </w:p>
    <w:p w14:paraId="362A6803" w14:textId="77777777" w:rsidR="00250CA8" w:rsidRPr="00544676" w:rsidRDefault="00250CA8" w:rsidP="000B0AAD">
      <w:pPr>
        <w:jc w:val="both"/>
        <w:rPr>
          <w:rFonts w:ascii="Arial" w:hAnsi="Arial" w:cs="Arial"/>
          <w:sz w:val="20"/>
          <w:szCs w:val="20"/>
          <w:lang w:val="es-ES_tradnl"/>
        </w:rPr>
      </w:pPr>
    </w:p>
    <w:p w14:paraId="13E517A1" w14:textId="77777777" w:rsidR="00250CA8" w:rsidRPr="00544676" w:rsidRDefault="00250CA8" w:rsidP="000B0AAD">
      <w:pPr>
        <w:jc w:val="both"/>
        <w:rPr>
          <w:rFonts w:ascii="Arial" w:hAnsi="Arial" w:cs="Arial"/>
          <w:sz w:val="20"/>
          <w:szCs w:val="20"/>
          <w:lang w:val="es-ES_tradnl"/>
        </w:rPr>
      </w:pPr>
    </w:p>
    <w:p w14:paraId="56C83B7A" w14:textId="77777777" w:rsidR="00250CA8" w:rsidRPr="00544676" w:rsidRDefault="00250CA8" w:rsidP="000B0AAD">
      <w:pPr>
        <w:jc w:val="both"/>
        <w:rPr>
          <w:rFonts w:ascii="Arial" w:hAnsi="Arial" w:cs="Arial"/>
          <w:sz w:val="20"/>
          <w:szCs w:val="20"/>
          <w:lang w:val="es-ES_tradnl"/>
        </w:rPr>
      </w:pPr>
      <w:r w:rsidRPr="00544676">
        <w:rPr>
          <w:rFonts w:ascii="Arial" w:hAnsi="Arial" w:cs="Arial"/>
          <w:sz w:val="20"/>
          <w:szCs w:val="20"/>
          <w:lang w:val="es-ES_tradnl"/>
        </w:rPr>
        <w:t xml:space="preserve">El grupo SEOM </w:t>
      </w:r>
      <w:r w:rsidR="00297F60" w:rsidRPr="00544676">
        <w:rPr>
          <w:rFonts w:ascii="Arial" w:hAnsi="Arial" w:cs="Arial"/>
          <w:sz w:val="20"/>
          <w:szCs w:val="20"/>
          <w:lang w:val="es-ES_tradnl"/>
        </w:rPr>
        <w:fldChar w:fldCharType="begin"/>
      </w:r>
      <w:r w:rsidRPr="00544676">
        <w:rPr>
          <w:rFonts w:ascii="Arial" w:hAnsi="Arial" w:cs="Arial"/>
          <w:sz w:val="20"/>
          <w:szCs w:val="20"/>
          <w:lang w:val="es-ES_tradnl"/>
        </w:rPr>
        <w:instrText xml:space="preserve"> ADDIN ZOTERO_ITEM CSL_CITATION {"citationID":"ZbSIdabG","properties":{"formattedCitation":"(6)","plainCitation":"(6)","noteIndex":0},"citationItems":[{"id":1148,"uris":["http://zotero.org/users/2354606/items/YJF3MUHJ"],"uri":["http://zotero.org/users/2354606/items/YJF3MUHJ"],"itemData":{"id":1148,"type":"article","title":"Informe SEOM de Evaluación de la combinación de Encorafenib y Cetuximab en el tratamiento del Cáncer Colorrectal Metastásico BRAF V600E mutado. Sociedad Española de Oncología Médica.","URL":"https://seom.org/seomcms/images/stories/Informes_SEOM/IEV_SEOM_ENCORAFENIB_CETUXIMAB.pdf","accessed":{"date-parts":[["2020",8,23]]},"issued":{"date-parts":[["2020",7]]}}}],"schema":"https://github.com/citation-style-language/schema/raw/master/csl-citation.json"} </w:instrText>
      </w:r>
      <w:r w:rsidR="00297F60" w:rsidRPr="00544676">
        <w:rPr>
          <w:rFonts w:ascii="Arial" w:hAnsi="Arial" w:cs="Arial"/>
          <w:sz w:val="20"/>
          <w:szCs w:val="20"/>
          <w:lang w:val="es-ES_tradnl"/>
        </w:rPr>
        <w:fldChar w:fldCharType="separate"/>
      </w:r>
      <w:r w:rsidRPr="00544676">
        <w:rPr>
          <w:rFonts w:ascii="Arial" w:hAnsi="Arial" w:cs="Arial"/>
          <w:sz w:val="20"/>
          <w:lang w:val="es-ES_tradnl"/>
        </w:rPr>
        <w:t>(6)</w:t>
      </w:r>
      <w:r w:rsidR="00297F60" w:rsidRPr="00544676">
        <w:rPr>
          <w:rFonts w:ascii="Arial" w:hAnsi="Arial" w:cs="Arial"/>
          <w:sz w:val="20"/>
          <w:szCs w:val="20"/>
          <w:lang w:val="es-ES_tradnl"/>
        </w:rPr>
        <w:fldChar w:fldCharType="end"/>
      </w:r>
      <w:r w:rsidRPr="00544676">
        <w:rPr>
          <w:rFonts w:ascii="Arial" w:hAnsi="Arial" w:cs="Arial"/>
          <w:sz w:val="20"/>
          <w:szCs w:val="20"/>
          <w:lang w:val="es-ES_tradnl"/>
        </w:rPr>
        <w:t xml:space="preserve"> emitió un informe acerca de esta nueva combinación, en el que concluyen que “el tratamiento con la combinación de encorafenib y cetuximab se recomienda en el CCRm con mutación V600E de BRAF tras progresión a terapia previa”. No aparecen incluidos en las últimas guías de tratamiento al no estar disponibles los resultados en el momento de su redacción (ocurre de igual modo con las guías ESMO).</w:t>
      </w:r>
    </w:p>
    <w:p w14:paraId="5A9E95CE" w14:textId="77777777" w:rsidR="00250CA8" w:rsidRPr="00544676" w:rsidRDefault="00250CA8" w:rsidP="000B0AAD">
      <w:pPr>
        <w:jc w:val="both"/>
        <w:rPr>
          <w:rFonts w:ascii="Arial" w:hAnsi="Arial" w:cs="Arial"/>
          <w:sz w:val="20"/>
          <w:szCs w:val="20"/>
          <w:lang w:val="es-ES_tradnl"/>
        </w:rPr>
      </w:pPr>
    </w:p>
    <w:p w14:paraId="10E5DB8D" w14:textId="77777777" w:rsidR="00250CA8" w:rsidRPr="00544676" w:rsidRDefault="00250CA8">
      <w:pPr>
        <w:rPr>
          <w:rFonts w:ascii="Arial" w:hAnsi="Arial" w:cs="Arial"/>
          <w:color w:val="000000"/>
          <w:sz w:val="20"/>
          <w:szCs w:val="20"/>
          <w:lang w:val="es-ES_tradnl"/>
        </w:rPr>
      </w:pPr>
    </w:p>
    <w:p w14:paraId="5D24704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9" w:name="_Toc82802182"/>
      <w:r w:rsidRPr="00544676">
        <w:rPr>
          <w:sz w:val="20"/>
          <w:lang w:val="es-ES_tradnl"/>
        </w:rPr>
        <w:t>3.3 Características comparadas con otras alternativas similares</w:t>
      </w:r>
      <w:bookmarkEnd w:id="9"/>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3.3 Características comparadas con otras alternativas similares</w:instrText>
      </w:r>
      <w:r w:rsidR="005913E6" w:rsidRPr="00544676">
        <w:rPr>
          <w:lang w:val="es-ES_tradnl"/>
        </w:rPr>
        <w:instrText xml:space="preserve">" </w:instrText>
      </w:r>
      <w:r w:rsidR="00297F60" w:rsidRPr="00544676">
        <w:rPr>
          <w:sz w:val="20"/>
          <w:lang w:val="es-ES_tradnl"/>
        </w:rPr>
        <w:fldChar w:fldCharType="end"/>
      </w:r>
    </w:p>
    <w:p w14:paraId="59F485F9" w14:textId="77777777" w:rsidR="00250CA8" w:rsidRPr="00544676" w:rsidRDefault="00250CA8">
      <w:pPr>
        <w:rPr>
          <w:rFonts w:cs="Arial"/>
          <w:bCs/>
          <w:sz w:val="20"/>
          <w:lang w:val="es-ES_tradnl"/>
        </w:rPr>
      </w:pPr>
    </w:p>
    <w:p w14:paraId="14C4790D" w14:textId="77777777" w:rsidR="00250CA8" w:rsidRPr="00544676" w:rsidRDefault="00250CA8" w:rsidP="00D4554E">
      <w:pPr>
        <w:jc w:val="both"/>
        <w:rPr>
          <w:rFonts w:ascii="Arial" w:hAnsi="Arial" w:cs="Arial"/>
          <w:sz w:val="20"/>
          <w:szCs w:val="20"/>
          <w:lang w:val="es-ES_tradnl"/>
        </w:rPr>
      </w:pPr>
      <w:r w:rsidRPr="00544676">
        <w:rPr>
          <w:rFonts w:ascii="Arial" w:hAnsi="Arial" w:cs="Arial"/>
          <w:sz w:val="20"/>
          <w:szCs w:val="20"/>
          <w:lang w:val="es-ES_tradnl"/>
        </w:rPr>
        <w:t>A fecha de elaboración de este informe no existen terapias similares (dirigidas a mutación BRAF V600E), por lo que los comparadores son terapia habitual.</w:t>
      </w:r>
    </w:p>
    <w:p w14:paraId="5064A829" w14:textId="77777777" w:rsidR="00250CA8" w:rsidRPr="00544676" w:rsidRDefault="00250CA8" w:rsidP="00D4554E">
      <w:pPr>
        <w:jc w:val="both"/>
        <w:rPr>
          <w:rFonts w:ascii="Arial" w:hAnsi="Arial" w:cs="Arial"/>
          <w:sz w:val="20"/>
          <w:szCs w:val="20"/>
          <w:lang w:val="es-ES_tradnl"/>
        </w:rPr>
      </w:pPr>
    </w:p>
    <w:p w14:paraId="40940ED3" w14:textId="77777777" w:rsidR="00250CA8" w:rsidRPr="00544676" w:rsidRDefault="00250CA8" w:rsidP="00D4554E">
      <w:pPr>
        <w:jc w:val="both"/>
        <w:rPr>
          <w:rFonts w:ascii="Arial" w:hAnsi="Arial" w:cs="Arial"/>
          <w:sz w:val="20"/>
          <w:szCs w:val="20"/>
          <w:lang w:val="es-ES_tradnl"/>
        </w:rPr>
        <w:sectPr w:rsidR="00250CA8" w:rsidRPr="00544676" w:rsidSect="005913E6">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17" w:right="1701" w:bottom="1417" w:left="1701" w:header="708" w:footer="708" w:gutter="0"/>
          <w:cols w:space="708"/>
          <w:rtlGutter/>
          <w:docGrid w:linePitch="360"/>
        </w:sectPr>
      </w:pPr>
    </w:p>
    <w:p w14:paraId="442E594C" w14:textId="77777777" w:rsidR="00097A03" w:rsidRPr="00544676" w:rsidRDefault="00097A03" w:rsidP="00D4554E">
      <w:pPr>
        <w:jc w:val="both"/>
        <w:rPr>
          <w:rFonts w:ascii="Arial" w:hAnsi="Arial" w:cs="Arial"/>
          <w:sz w:val="20"/>
          <w:szCs w:val="20"/>
          <w:lang w:val="es-ES_tradnl"/>
        </w:rPr>
      </w:pPr>
    </w:p>
    <w:tbl>
      <w:tblPr>
        <w:tblpPr w:leftFromText="141" w:rightFromText="141" w:vertAnchor="text" w:horzAnchor="margin" w:tblpXSpec="center"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5"/>
        <w:gridCol w:w="3029"/>
        <w:gridCol w:w="1683"/>
        <w:gridCol w:w="1923"/>
        <w:gridCol w:w="1923"/>
        <w:gridCol w:w="2011"/>
        <w:gridCol w:w="2058"/>
      </w:tblGrid>
      <w:tr w:rsidR="00250CA8" w:rsidRPr="00544676" w14:paraId="7F7A132B" w14:textId="77777777" w:rsidTr="009C324C">
        <w:trPr>
          <w:cantSplit/>
        </w:trPr>
        <w:tc>
          <w:tcPr>
            <w:tcW w:w="0" w:type="auto"/>
            <w:gridSpan w:val="7"/>
            <w:shd w:val="clear" w:color="auto" w:fill="CCFFCC"/>
          </w:tcPr>
          <w:p w14:paraId="0AFF4EAE" w14:textId="77777777" w:rsidR="00250CA8" w:rsidRPr="00544676" w:rsidRDefault="002A3C12" w:rsidP="00DC470B">
            <w:pPr>
              <w:pStyle w:val="Encabezado"/>
              <w:jc w:val="both"/>
              <w:rPr>
                <w:rFonts w:ascii="Arial" w:hAnsi="Arial" w:cs="Arial"/>
                <w:b/>
                <w:bCs/>
                <w:sz w:val="18"/>
                <w:szCs w:val="18"/>
                <w:lang w:val="es-ES_tradnl"/>
              </w:rPr>
            </w:pPr>
            <w:r w:rsidRPr="00544676">
              <w:rPr>
                <w:rFonts w:ascii="Arial" w:hAnsi="Arial" w:cs="Arial"/>
                <w:b/>
                <w:bCs/>
                <w:sz w:val="18"/>
                <w:szCs w:val="18"/>
                <w:lang w:val="es-ES_tradnl"/>
              </w:rPr>
              <w:t xml:space="preserve">Tabla 3. </w:t>
            </w:r>
            <w:r w:rsidR="00250CA8" w:rsidRPr="00544676">
              <w:rPr>
                <w:rFonts w:ascii="Arial" w:hAnsi="Arial" w:cs="Arial"/>
                <w:b/>
                <w:bCs/>
                <w:sz w:val="18"/>
                <w:szCs w:val="18"/>
                <w:lang w:val="es-ES_tradnl"/>
              </w:rPr>
              <w:t>Características diferenciales comparadas con otras alternativas similares*</w:t>
            </w:r>
          </w:p>
        </w:tc>
      </w:tr>
      <w:tr w:rsidR="00544676" w:rsidRPr="00544676" w14:paraId="53865F38" w14:textId="77777777" w:rsidTr="009C324C">
        <w:tc>
          <w:tcPr>
            <w:tcW w:w="0" w:type="auto"/>
          </w:tcPr>
          <w:p w14:paraId="093E4E0A" w14:textId="77777777" w:rsidR="00250CA8" w:rsidRPr="00544676" w:rsidRDefault="00250CA8" w:rsidP="00AB5D4E">
            <w:pPr>
              <w:pStyle w:val="Encabezado"/>
              <w:jc w:val="both"/>
              <w:rPr>
                <w:rFonts w:ascii="Arial" w:hAnsi="Arial" w:cs="Arial"/>
                <w:b/>
                <w:bCs/>
                <w:sz w:val="18"/>
                <w:szCs w:val="18"/>
                <w:lang w:val="es-ES_tradnl"/>
              </w:rPr>
            </w:pPr>
          </w:p>
        </w:tc>
        <w:tc>
          <w:tcPr>
            <w:tcW w:w="0" w:type="auto"/>
          </w:tcPr>
          <w:p w14:paraId="36447B06" w14:textId="77777777" w:rsidR="00250CA8" w:rsidRPr="00544676" w:rsidRDefault="00250CA8" w:rsidP="00F55DCF">
            <w:pPr>
              <w:pStyle w:val="Encabezado"/>
              <w:jc w:val="center"/>
              <w:rPr>
                <w:rFonts w:ascii="Arial" w:hAnsi="Arial" w:cs="Arial"/>
                <w:b/>
                <w:bCs/>
                <w:sz w:val="18"/>
                <w:szCs w:val="18"/>
                <w:vertAlign w:val="superscript"/>
                <w:lang w:val="es-ES_tradnl"/>
              </w:rPr>
            </w:pPr>
            <w:r w:rsidRPr="00544676">
              <w:rPr>
                <w:rFonts w:ascii="Arial" w:hAnsi="Arial" w:cs="Arial"/>
                <w:b/>
                <w:bCs/>
                <w:sz w:val="18"/>
                <w:szCs w:val="18"/>
                <w:lang w:val="es-ES_tradnl"/>
              </w:rPr>
              <w:t>ENCORAFENIB</w:t>
            </w:r>
            <w:r w:rsidR="004C00C0" w:rsidRPr="00544676">
              <w:rPr>
                <w:rFonts w:ascii="Arial" w:hAnsi="Arial" w:cs="Arial"/>
                <w:b/>
                <w:bCs/>
                <w:sz w:val="18"/>
                <w:szCs w:val="18"/>
                <w:vertAlign w:val="superscript"/>
                <w:lang w:val="es-ES_tradnl"/>
              </w:rPr>
              <w:t>1</w:t>
            </w:r>
          </w:p>
        </w:tc>
        <w:tc>
          <w:tcPr>
            <w:tcW w:w="0" w:type="auto"/>
          </w:tcPr>
          <w:p w14:paraId="7C306127" w14:textId="77777777" w:rsidR="00250CA8" w:rsidRPr="00544676" w:rsidRDefault="00250CA8" w:rsidP="00F55DCF">
            <w:pPr>
              <w:pStyle w:val="Encabezado"/>
              <w:jc w:val="center"/>
              <w:rPr>
                <w:rFonts w:ascii="Arial" w:hAnsi="Arial" w:cs="Arial"/>
                <w:b/>
                <w:bCs/>
                <w:sz w:val="18"/>
                <w:szCs w:val="18"/>
                <w:lang w:val="es-ES_tradnl"/>
              </w:rPr>
            </w:pPr>
            <w:r w:rsidRPr="00544676">
              <w:rPr>
                <w:rFonts w:ascii="Arial" w:hAnsi="Arial" w:cs="Arial"/>
                <w:b/>
                <w:bCs/>
                <w:sz w:val="18"/>
                <w:szCs w:val="18"/>
                <w:lang w:val="es-ES_tradnl"/>
              </w:rPr>
              <w:t>IRINOTECAN</w:t>
            </w:r>
          </w:p>
        </w:tc>
        <w:tc>
          <w:tcPr>
            <w:tcW w:w="0" w:type="auto"/>
          </w:tcPr>
          <w:p w14:paraId="670C1C69" w14:textId="77777777" w:rsidR="00250CA8" w:rsidRPr="00544676" w:rsidRDefault="00250CA8" w:rsidP="00F55DCF">
            <w:pPr>
              <w:pStyle w:val="Encabezado"/>
              <w:jc w:val="center"/>
              <w:rPr>
                <w:rFonts w:ascii="Arial" w:hAnsi="Arial" w:cs="Arial"/>
                <w:b/>
                <w:bCs/>
                <w:sz w:val="18"/>
                <w:szCs w:val="18"/>
                <w:lang w:val="es-ES_tradnl"/>
              </w:rPr>
            </w:pPr>
            <w:r w:rsidRPr="00544676">
              <w:rPr>
                <w:rFonts w:ascii="Arial" w:hAnsi="Arial" w:cs="Arial"/>
                <w:b/>
                <w:bCs/>
                <w:sz w:val="18"/>
                <w:szCs w:val="18"/>
                <w:lang w:val="es-ES_tradnl"/>
              </w:rPr>
              <w:t>FOLFIRI</w:t>
            </w:r>
          </w:p>
        </w:tc>
        <w:tc>
          <w:tcPr>
            <w:tcW w:w="0" w:type="auto"/>
          </w:tcPr>
          <w:p w14:paraId="56AAE31A" w14:textId="77777777" w:rsidR="00250CA8" w:rsidRPr="00544676" w:rsidRDefault="00250CA8" w:rsidP="00F55DCF">
            <w:pPr>
              <w:pStyle w:val="Encabezado"/>
              <w:jc w:val="center"/>
              <w:rPr>
                <w:rFonts w:ascii="Arial" w:hAnsi="Arial" w:cs="Arial"/>
                <w:b/>
                <w:bCs/>
                <w:sz w:val="18"/>
                <w:szCs w:val="18"/>
                <w:lang w:val="es-ES_tradnl"/>
              </w:rPr>
            </w:pPr>
            <w:r w:rsidRPr="00544676">
              <w:rPr>
                <w:rFonts w:ascii="Arial" w:hAnsi="Arial" w:cs="Arial"/>
                <w:b/>
                <w:bCs/>
                <w:sz w:val="18"/>
                <w:szCs w:val="18"/>
                <w:lang w:val="es-ES_tradnl"/>
              </w:rPr>
              <w:t>FOLFOX-6</w:t>
            </w:r>
          </w:p>
        </w:tc>
        <w:tc>
          <w:tcPr>
            <w:tcW w:w="0" w:type="auto"/>
          </w:tcPr>
          <w:p w14:paraId="74D7390E" w14:textId="77777777" w:rsidR="00250CA8" w:rsidRPr="00544676" w:rsidRDefault="00250CA8" w:rsidP="00F55DCF">
            <w:pPr>
              <w:pStyle w:val="Encabezado"/>
              <w:jc w:val="center"/>
              <w:rPr>
                <w:rFonts w:ascii="Arial" w:hAnsi="Arial" w:cs="Arial"/>
                <w:b/>
                <w:bCs/>
                <w:sz w:val="18"/>
                <w:szCs w:val="18"/>
                <w:lang w:val="es-ES_tradnl"/>
              </w:rPr>
            </w:pPr>
            <w:r w:rsidRPr="00544676">
              <w:rPr>
                <w:rFonts w:ascii="Arial" w:hAnsi="Arial" w:cs="Arial"/>
                <w:b/>
                <w:bCs/>
                <w:sz w:val="18"/>
                <w:szCs w:val="18"/>
                <w:lang w:val="es-ES_tradnl"/>
              </w:rPr>
              <w:t>XELIRI</w:t>
            </w:r>
          </w:p>
        </w:tc>
        <w:tc>
          <w:tcPr>
            <w:tcW w:w="0" w:type="auto"/>
          </w:tcPr>
          <w:p w14:paraId="7FB4BB67" w14:textId="77777777" w:rsidR="00250CA8" w:rsidRPr="00544676" w:rsidRDefault="00250CA8" w:rsidP="00F55DCF">
            <w:pPr>
              <w:pStyle w:val="Encabezado"/>
              <w:jc w:val="center"/>
              <w:rPr>
                <w:rFonts w:ascii="Arial" w:hAnsi="Arial" w:cs="Arial"/>
                <w:b/>
                <w:bCs/>
                <w:sz w:val="18"/>
                <w:szCs w:val="18"/>
                <w:lang w:val="es-ES_tradnl"/>
              </w:rPr>
            </w:pPr>
            <w:r w:rsidRPr="00544676">
              <w:rPr>
                <w:rFonts w:ascii="Arial" w:hAnsi="Arial" w:cs="Arial"/>
                <w:b/>
                <w:bCs/>
                <w:sz w:val="18"/>
                <w:szCs w:val="18"/>
                <w:lang w:val="es-ES_tradnl"/>
              </w:rPr>
              <w:t>XELOX</w:t>
            </w:r>
          </w:p>
        </w:tc>
      </w:tr>
      <w:tr w:rsidR="00544676" w:rsidRPr="00544676" w14:paraId="60804A2F" w14:textId="77777777" w:rsidTr="009C324C">
        <w:tc>
          <w:tcPr>
            <w:tcW w:w="0" w:type="auto"/>
          </w:tcPr>
          <w:p w14:paraId="64FFCA79" w14:textId="77777777" w:rsidR="00250CA8" w:rsidRPr="00544676" w:rsidRDefault="00250CA8" w:rsidP="00AB5D4E">
            <w:pPr>
              <w:jc w:val="both"/>
              <w:rPr>
                <w:rFonts w:ascii="Arial" w:hAnsi="Arial" w:cs="Arial"/>
                <w:b/>
                <w:bCs/>
                <w:sz w:val="18"/>
                <w:szCs w:val="18"/>
                <w:lang w:val="es-ES_tradnl"/>
              </w:rPr>
            </w:pPr>
            <w:r w:rsidRPr="00544676">
              <w:rPr>
                <w:rFonts w:ascii="Arial" w:hAnsi="Arial" w:cs="Arial"/>
                <w:sz w:val="18"/>
                <w:szCs w:val="18"/>
                <w:lang w:val="es-ES_tradnl"/>
              </w:rPr>
              <w:t>Presentación</w:t>
            </w:r>
          </w:p>
        </w:tc>
        <w:tc>
          <w:tcPr>
            <w:tcW w:w="0" w:type="auto"/>
          </w:tcPr>
          <w:p w14:paraId="440769B6" w14:textId="77777777" w:rsidR="00250CA8" w:rsidRPr="00544676" w:rsidRDefault="00250CA8" w:rsidP="00AB5D4E">
            <w:pPr>
              <w:jc w:val="both"/>
              <w:rPr>
                <w:rFonts w:ascii="Arial" w:hAnsi="Arial" w:cs="Arial"/>
                <w:bCs/>
                <w:sz w:val="18"/>
                <w:szCs w:val="18"/>
                <w:lang w:val="es-ES_tradnl"/>
              </w:rPr>
            </w:pPr>
            <w:r w:rsidRPr="00544676">
              <w:rPr>
                <w:rFonts w:ascii="Arial" w:hAnsi="Arial" w:cs="Arial"/>
                <w:bCs/>
                <w:sz w:val="18"/>
                <w:szCs w:val="18"/>
                <w:lang w:val="es-ES_tradnl"/>
              </w:rPr>
              <w:t>Envase de 42 cápsulas de 75 mg</w:t>
            </w:r>
          </w:p>
        </w:tc>
        <w:tc>
          <w:tcPr>
            <w:tcW w:w="0" w:type="auto"/>
          </w:tcPr>
          <w:p w14:paraId="6B6F3837" w14:textId="77777777" w:rsidR="00250CA8" w:rsidRPr="00544676" w:rsidRDefault="00250CA8" w:rsidP="00AB5D4E">
            <w:pPr>
              <w:snapToGrid w:val="0"/>
              <w:jc w:val="both"/>
              <w:rPr>
                <w:rFonts w:ascii="Arial" w:hAnsi="Arial" w:cs="Arial"/>
                <w:sz w:val="18"/>
                <w:szCs w:val="18"/>
                <w:lang w:val="es-ES_tradnl"/>
              </w:rPr>
            </w:pPr>
            <w:r w:rsidRPr="00544676">
              <w:rPr>
                <w:rFonts w:ascii="Arial" w:hAnsi="Arial" w:cs="Arial"/>
                <w:sz w:val="18"/>
                <w:szCs w:val="18"/>
                <w:lang w:val="es-ES_tradnl"/>
              </w:rPr>
              <w:t>Vial 20mg/ml, 2, 5, 15 y 25 ml.</w:t>
            </w:r>
          </w:p>
          <w:p w14:paraId="24CC92AA" w14:textId="77777777" w:rsidR="00250CA8" w:rsidRPr="00544676" w:rsidRDefault="00250CA8" w:rsidP="00AB5D4E">
            <w:pPr>
              <w:snapToGrid w:val="0"/>
              <w:jc w:val="both"/>
              <w:rPr>
                <w:rFonts w:ascii="Arial" w:hAnsi="Arial" w:cs="Arial"/>
                <w:sz w:val="18"/>
                <w:szCs w:val="18"/>
                <w:lang w:val="es-ES_tradnl"/>
              </w:rPr>
            </w:pPr>
          </w:p>
        </w:tc>
        <w:tc>
          <w:tcPr>
            <w:tcW w:w="0" w:type="auto"/>
          </w:tcPr>
          <w:p w14:paraId="572340D3" w14:textId="77777777" w:rsidR="00250CA8" w:rsidRPr="00544676" w:rsidRDefault="00250CA8" w:rsidP="00AB5D4E">
            <w:pPr>
              <w:snapToGrid w:val="0"/>
              <w:jc w:val="both"/>
              <w:rPr>
                <w:rFonts w:ascii="Arial" w:hAnsi="Arial" w:cs="Arial"/>
                <w:sz w:val="18"/>
                <w:szCs w:val="18"/>
                <w:lang w:val="es-ES_tradnl"/>
              </w:rPr>
            </w:pPr>
            <w:r w:rsidRPr="00544676">
              <w:rPr>
                <w:rFonts w:ascii="Arial" w:hAnsi="Arial" w:cs="Arial"/>
                <w:sz w:val="18"/>
                <w:szCs w:val="18"/>
                <w:lang w:val="es-ES_tradnl"/>
              </w:rPr>
              <w:t>5-FU: vial 50mg/ml, 5 y 100ml</w:t>
            </w:r>
          </w:p>
          <w:p w14:paraId="7E7AB9E9" w14:textId="77777777" w:rsidR="00250CA8" w:rsidRPr="00544676" w:rsidRDefault="00250CA8" w:rsidP="00AB5D4E">
            <w:pPr>
              <w:snapToGrid w:val="0"/>
              <w:jc w:val="both"/>
              <w:rPr>
                <w:rFonts w:ascii="Arial" w:hAnsi="Arial" w:cs="Arial"/>
                <w:sz w:val="18"/>
                <w:szCs w:val="18"/>
                <w:lang w:val="es-ES_tradnl"/>
              </w:rPr>
            </w:pPr>
            <w:r w:rsidRPr="00544676">
              <w:rPr>
                <w:rFonts w:ascii="Arial" w:hAnsi="Arial" w:cs="Arial"/>
                <w:sz w:val="18"/>
                <w:szCs w:val="18"/>
                <w:lang w:val="es-ES_tradnl"/>
              </w:rPr>
              <w:t>Irinotecan: vial 20mg/ml, 2, 5, 15 y 25 ml.</w:t>
            </w:r>
          </w:p>
          <w:p w14:paraId="453B28FD" w14:textId="77777777" w:rsidR="00250CA8" w:rsidRPr="00544676" w:rsidRDefault="00250CA8" w:rsidP="00AB5D4E">
            <w:pPr>
              <w:pStyle w:val="Encabezado"/>
              <w:jc w:val="both"/>
              <w:rPr>
                <w:rFonts w:ascii="Arial" w:hAnsi="Arial" w:cs="Arial"/>
                <w:sz w:val="18"/>
                <w:szCs w:val="18"/>
                <w:lang w:val="es-ES_tradnl"/>
              </w:rPr>
            </w:pPr>
            <w:r w:rsidRPr="00544676">
              <w:rPr>
                <w:rFonts w:ascii="Arial" w:hAnsi="Arial" w:cs="Arial"/>
                <w:sz w:val="18"/>
                <w:szCs w:val="18"/>
                <w:lang w:val="es-ES_tradnl"/>
              </w:rPr>
              <w:t>Folinato cálcico: vial 10mg/ml, 5 y 30ml</w:t>
            </w:r>
          </w:p>
        </w:tc>
        <w:tc>
          <w:tcPr>
            <w:tcW w:w="0" w:type="auto"/>
          </w:tcPr>
          <w:p w14:paraId="09A049CE" w14:textId="3CC2CECB" w:rsidR="00250CA8" w:rsidRPr="00544676" w:rsidRDefault="00250CA8" w:rsidP="00AB5D4E">
            <w:pPr>
              <w:snapToGrid w:val="0"/>
              <w:jc w:val="both"/>
              <w:rPr>
                <w:rFonts w:ascii="Arial" w:hAnsi="Arial" w:cs="Arial"/>
                <w:sz w:val="18"/>
                <w:szCs w:val="18"/>
                <w:lang w:val="es-ES_tradnl"/>
              </w:rPr>
            </w:pPr>
            <w:r w:rsidRPr="00544676">
              <w:rPr>
                <w:rFonts w:ascii="Arial" w:hAnsi="Arial" w:cs="Arial"/>
                <w:sz w:val="18"/>
                <w:szCs w:val="18"/>
                <w:lang w:val="es-ES_tradnl"/>
              </w:rPr>
              <w:t xml:space="preserve">5-FU: vial 50mg/ml, </w:t>
            </w:r>
            <w:r w:rsidR="00544676" w:rsidRPr="00544676">
              <w:rPr>
                <w:rFonts w:ascii="Arial" w:hAnsi="Arial" w:cs="Arial"/>
                <w:sz w:val="18"/>
                <w:szCs w:val="18"/>
                <w:lang w:val="es-ES_tradnl"/>
              </w:rPr>
              <w:t>5 y</w:t>
            </w:r>
            <w:r w:rsidRPr="00544676">
              <w:rPr>
                <w:rFonts w:ascii="Arial" w:hAnsi="Arial" w:cs="Arial"/>
                <w:sz w:val="18"/>
                <w:szCs w:val="18"/>
                <w:lang w:val="es-ES_tradnl"/>
              </w:rPr>
              <w:t xml:space="preserve"> 100ml</w:t>
            </w:r>
          </w:p>
          <w:p w14:paraId="653C19C8" w14:textId="77777777" w:rsidR="00250CA8" w:rsidRPr="00544676" w:rsidRDefault="00250CA8" w:rsidP="00AB5D4E">
            <w:pPr>
              <w:snapToGrid w:val="0"/>
              <w:jc w:val="both"/>
              <w:rPr>
                <w:rFonts w:ascii="Arial" w:hAnsi="Arial" w:cs="Arial"/>
                <w:sz w:val="18"/>
                <w:szCs w:val="18"/>
                <w:lang w:val="es-ES_tradnl"/>
              </w:rPr>
            </w:pPr>
            <w:r w:rsidRPr="00544676">
              <w:rPr>
                <w:rFonts w:ascii="Arial" w:hAnsi="Arial" w:cs="Arial"/>
                <w:sz w:val="18"/>
                <w:szCs w:val="18"/>
                <w:lang w:val="es-ES_tradnl"/>
              </w:rPr>
              <w:t>Oxaliplatino: vial 20mg/ml, 2, 5 y 25 ml.</w:t>
            </w:r>
          </w:p>
          <w:p w14:paraId="4DB60577" w14:textId="77777777" w:rsidR="00250CA8" w:rsidRPr="00544676" w:rsidRDefault="00250CA8" w:rsidP="00AB5D4E">
            <w:pPr>
              <w:jc w:val="both"/>
              <w:rPr>
                <w:rFonts w:ascii="Arial" w:hAnsi="Arial" w:cs="Arial"/>
                <w:b/>
                <w:bCs/>
                <w:sz w:val="18"/>
                <w:szCs w:val="18"/>
                <w:lang w:val="es-ES_tradnl"/>
              </w:rPr>
            </w:pPr>
            <w:r w:rsidRPr="00544676">
              <w:rPr>
                <w:rFonts w:ascii="Arial" w:hAnsi="Arial" w:cs="Arial"/>
                <w:sz w:val="18"/>
                <w:szCs w:val="18"/>
                <w:lang w:val="es-ES_tradnl"/>
              </w:rPr>
              <w:t>Folinato cálcico: vial 10mg/ml, 5 y 30 ml</w:t>
            </w:r>
          </w:p>
        </w:tc>
        <w:tc>
          <w:tcPr>
            <w:tcW w:w="0" w:type="auto"/>
          </w:tcPr>
          <w:p w14:paraId="5AFC9114" w14:textId="77777777" w:rsidR="00250CA8" w:rsidRPr="00544676" w:rsidRDefault="00250CA8" w:rsidP="00AB5D4E">
            <w:pPr>
              <w:jc w:val="both"/>
              <w:rPr>
                <w:rFonts w:ascii="Arial" w:hAnsi="Arial" w:cs="Arial"/>
                <w:bCs/>
                <w:sz w:val="18"/>
                <w:szCs w:val="18"/>
                <w:lang w:val="es-ES_tradnl"/>
              </w:rPr>
            </w:pPr>
            <w:r w:rsidRPr="00544676">
              <w:rPr>
                <w:rFonts w:ascii="Arial" w:hAnsi="Arial" w:cs="Arial"/>
                <w:bCs/>
                <w:sz w:val="18"/>
                <w:szCs w:val="18"/>
                <w:lang w:val="es-ES_tradnl"/>
              </w:rPr>
              <w:t>Capecitabina 150 mg, 300 mg y 500 mg, envases de 60 y 120 comprimidos</w:t>
            </w:r>
          </w:p>
        </w:tc>
        <w:tc>
          <w:tcPr>
            <w:tcW w:w="0" w:type="auto"/>
          </w:tcPr>
          <w:p w14:paraId="265686DB" w14:textId="77777777" w:rsidR="00250CA8" w:rsidRPr="00544676" w:rsidRDefault="00250CA8" w:rsidP="00AB5D4E">
            <w:pPr>
              <w:jc w:val="both"/>
              <w:rPr>
                <w:rFonts w:ascii="Arial" w:hAnsi="Arial" w:cs="Arial"/>
                <w:b/>
                <w:bCs/>
                <w:sz w:val="18"/>
                <w:szCs w:val="18"/>
                <w:lang w:val="es-ES_tradnl"/>
              </w:rPr>
            </w:pPr>
            <w:r w:rsidRPr="00544676">
              <w:rPr>
                <w:rFonts w:ascii="Arial" w:hAnsi="Arial" w:cs="Arial"/>
                <w:bCs/>
                <w:sz w:val="18"/>
                <w:szCs w:val="18"/>
                <w:lang w:val="es-ES_tradnl"/>
              </w:rPr>
              <w:t>Capecitabina 150 mg, 300 mg y 500 mg, envases de 60 y 120 comprimidos</w:t>
            </w:r>
          </w:p>
        </w:tc>
      </w:tr>
      <w:tr w:rsidR="00544676" w:rsidRPr="00544676" w14:paraId="675F0F1B" w14:textId="77777777" w:rsidTr="009C324C">
        <w:tc>
          <w:tcPr>
            <w:tcW w:w="0" w:type="auto"/>
          </w:tcPr>
          <w:p w14:paraId="34AAE9FB" w14:textId="77777777" w:rsidR="00250CA8" w:rsidRPr="00544676" w:rsidRDefault="00250CA8" w:rsidP="00AB5D4E">
            <w:pPr>
              <w:jc w:val="both"/>
              <w:rPr>
                <w:rFonts w:ascii="Arial" w:hAnsi="Arial" w:cs="Arial"/>
                <w:sz w:val="18"/>
                <w:szCs w:val="18"/>
                <w:lang w:val="es-ES_tradnl"/>
              </w:rPr>
            </w:pPr>
            <w:r w:rsidRPr="00544676">
              <w:rPr>
                <w:rFonts w:ascii="Arial" w:hAnsi="Arial" w:cs="Arial"/>
                <w:sz w:val="18"/>
                <w:szCs w:val="18"/>
                <w:lang w:val="es-ES_tradnl"/>
              </w:rPr>
              <w:t>Posología</w:t>
            </w:r>
          </w:p>
        </w:tc>
        <w:tc>
          <w:tcPr>
            <w:tcW w:w="0" w:type="auto"/>
          </w:tcPr>
          <w:p w14:paraId="1BDF1428" w14:textId="77777777" w:rsidR="00250CA8" w:rsidRPr="00544676" w:rsidRDefault="00250CA8" w:rsidP="00AB5D4E">
            <w:pPr>
              <w:shd w:val="clear" w:color="auto" w:fill="FFFFFF"/>
              <w:jc w:val="both"/>
              <w:rPr>
                <w:rStyle w:val="Textoennegrita"/>
                <w:rFonts w:ascii="Arial" w:hAnsi="Arial" w:cs="Arial"/>
                <w:b w:val="0"/>
                <w:bCs/>
                <w:sz w:val="18"/>
                <w:szCs w:val="18"/>
                <w:lang w:val="es-ES_tradnl"/>
              </w:rPr>
            </w:pPr>
            <w:r w:rsidRPr="00544676">
              <w:rPr>
                <w:rStyle w:val="Textoennegrita"/>
                <w:rFonts w:ascii="Arial" w:hAnsi="Arial" w:cs="Arial"/>
                <w:b w:val="0"/>
                <w:bCs/>
                <w:sz w:val="18"/>
                <w:szCs w:val="18"/>
                <w:lang w:val="es-ES_tradnl"/>
              </w:rPr>
              <w:t xml:space="preserve">300 mg una vez al día. </w:t>
            </w:r>
          </w:p>
          <w:p w14:paraId="5815116E" w14:textId="77777777" w:rsidR="00250CA8" w:rsidRPr="00544676" w:rsidRDefault="00250CA8" w:rsidP="00AB5D4E">
            <w:pPr>
              <w:jc w:val="both"/>
              <w:rPr>
                <w:rFonts w:ascii="Arial" w:hAnsi="Arial" w:cs="Arial"/>
                <w:sz w:val="18"/>
                <w:szCs w:val="18"/>
                <w:lang w:val="es-ES_tradnl"/>
              </w:rPr>
            </w:pPr>
          </w:p>
        </w:tc>
        <w:tc>
          <w:tcPr>
            <w:tcW w:w="0" w:type="auto"/>
          </w:tcPr>
          <w:p w14:paraId="3B4A8D11"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shd w:val="clear" w:color="auto" w:fill="FFFFFF"/>
                <w:lang w:val="es-ES_tradnl"/>
              </w:rPr>
              <w:t>180 mg/m2</w:t>
            </w:r>
            <w:r w:rsidRPr="00544676">
              <w:rPr>
                <w:rFonts w:ascii="Arial" w:hAnsi="Arial" w:cs="Arial"/>
                <w:sz w:val="18"/>
                <w:szCs w:val="18"/>
                <w:lang w:val="es-ES_tradnl"/>
              </w:rPr>
              <w:t> día 1, cada 14 días.</w:t>
            </w:r>
          </w:p>
        </w:tc>
        <w:tc>
          <w:tcPr>
            <w:tcW w:w="0" w:type="auto"/>
          </w:tcPr>
          <w:p w14:paraId="3612926E"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FOLFIRI cada 14 días</w:t>
            </w:r>
          </w:p>
          <w:p w14:paraId="018843DB"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Irinotecan 180mg/m2 día 1.</w:t>
            </w:r>
          </w:p>
          <w:p w14:paraId="639FDD62"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Folínico 400mg/m2 día 1.</w:t>
            </w:r>
          </w:p>
          <w:p w14:paraId="06FCD49E"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- 5-FU: Bolo: 400mg/m2 + 1200mg/m2/día durante 2 días; día 1.</w:t>
            </w:r>
          </w:p>
        </w:tc>
        <w:tc>
          <w:tcPr>
            <w:tcW w:w="0" w:type="auto"/>
          </w:tcPr>
          <w:p w14:paraId="2C757270"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FOLFOX cada 14 días</w:t>
            </w:r>
          </w:p>
          <w:p w14:paraId="30B3FFA4"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Oxaliplatino 130 mg/m2 día 1</w:t>
            </w:r>
          </w:p>
          <w:p w14:paraId="0462FEF6" w14:textId="18842973"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Ác</w:t>
            </w:r>
            <w:r w:rsidR="00544676">
              <w:rPr>
                <w:rFonts w:ascii="Arial" w:hAnsi="Arial" w:cs="Arial"/>
                <w:sz w:val="18"/>
                <w:szCs w:val="18"/>
                <w:lang w:val="es-ES_tradnl"/>
              </w:rPr>
              <w:t xml:space="preserve"> </w:t>
            </w:r>
            <w:r w:rsidRPr="00544676">
              <w:rPr>
                <w:rFonts w:ascii="Arial" w:hAnsi="Arial" w:cs="Arial"/>
                <w:sz w:val="18"/>
                <w:szCs w:val="18"/>
                <w:lang w:val="es-ES_tradnl"/>
              </w:rPr>
              <w:t>folínico 400 mg/m2 día 1</w:t>
            </w:r>
          </w:p>
          <w:p w14:paraId="64DBE8AD"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- 5-FU: Bolo: 400mg/m2 + 1200mg/m2/día durante 2 días; día 1.</w:t>
            </w:r>
          </w:p>
        </w:tc>
        <w:tc>
          <w:tcPr>
            <w:tcW w:w="0" w:type="auto"/>
          </w:tcPr>
          <w:p w14:paraId="637A0F5C"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XELIRI cada 21 d</w:t>
            </w:r>
          </w:p>
          <w:p w14:paraId="5CAC2672"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Capecitabina</w:t>
            </w:r>
          </w:p>
          <w:p w14:paraId="534BBE14"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1000 mg/m2 /12 h, días 1 al 14 cada 21 días</w:t>
            </w:r>
          </w:p>
          <w:p w14:paraId="1BC7D6DD" w14:textId="77777777" w:rsidR="00250CA8" w:rsidRPr="00544676" w:rsidRDefault="00250CA8" w:rsidP="0057166B">
            <w:pPr>
              <w:pStyle w:val="Encabezado"/>
              <w:rPr>
                <w:rFonts w:ascii="Arial" w:hAnsi="Arial" w:cs="Arial"/>
                <w:sz w:val="18"/>
                <w:szCs w:val="18"/>
                <w:lang w:val="es-ES_tradnl"/>
              </w:rPr>
            </w:pPr>
          </w:p>
          <w:p w14:paraId="5C8AAEB4"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Irinotecán</w:t>
            </w:r>
          </w:p>
          <w:p w14:paraId="4F5D2819"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250mg/m2 día 1</w:t>
            </w:r>
          </w:p>
          <w:p w14:paraId="43D838D3" w14:textId="77777777" w:rsidR="00250CA8" w:rsidRPr="00544676" w:rsidRDefault="00250CA8" w:rsidP="0057166B">
            <w:pPr>
              <w:pStyle w:val="Encabezado"/>
              <w:rPr>
                <w:rFonts w:ascii="Arial" w:hAnsi="Arial" w:cs="Arial"/>
                <w:sz w:val="18"/>
                <w:szCs w:val="18"/>
                <w:lang w:val="es-ES_tradnl"/>
              </w:rPr>
            </w:pPr>
          </w:p>
        </w:tc>
        <w:tc>
          <w:tcPr>
            <w:tcW w:w="0" w:type="auto"/>
          </w:tcPr>
          <w:p w14:paraId="5908C626"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XELOX cada 21 d</w:t>
            </w:r>
          </w:p>
          <w:p w14:paraId="40A6954B"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Capecitabina</w:t>
            </w:r>
          </w:p>
          <w:p w14:paraId="51BA30E4" w14:textId="77777777" w:rsidR="00250CA8" w:rsidRPr="00544676" w:rsidRDefault="00250CA8" w:rsidP="0057166B">
            <w:pPr>
              <w:pStyle w:val="Encabezado"/>
              <w:rPr>
                <w:rFonts w:ascii="Arial" w:hAnsi="Arial" w:cs="Arial"/>
                <w:sz w:val="18"/>
                <w:szCs w:val="18"/>
                <w:lang w:val="es-ES_tradnl"/>
              </w:rPr>
            </w:pPr>
            <w:r w:rsidRPr="00544676">
              <w:rPr>
                <w:rFonts w:ascii="Arial" w:hAnsi="Arial" w:cs="Arial"/>
                <w:sz w:val="18"/>
                <w:szCs w:val="18"/>
                <w:lang w:val="es-ES_tradnl"/>
              </w:rPr>
              <w:t>1000 mg/m2 /12 h, días 1 al 14 cada 21 días</w:t>
            </w:r>
          </w:p>
          <w:p w14:paraId="6EF28214" w14:textId="77777777" w:rsidR="00250CA8" w:rsidRPr="00544676" w:rsidRDefault="00250CA8" w:rsidP="00AB5D4E">
            <w:pPr>
              <w:pStyle w:val="Encabezado"/>
              <w:rPr>
                <w:rFonts w:ascii="Arial" w:hAnsi="Arial" w:cs="Arial"/>
                <w:sz w:val="18"/>
                <w:szCs w:val="18"/>
                <w:lang w:val="es-ES_tradnl"/>
              </w:rPr>
            </w:pPr>
          </w:p>
          <w:p w14:paraId="68751EA4"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Oxaliplatino</w:t>
            </w:r>
          </w:p>
          <w:p w14:paraId="702570A3" w14:textId="77777777" w:rsidR="00250CA8" w:rsidRPr="00544676" w:rsidRDefault="00250CA8" w:rsidP="00AB5D4E">
            <w:pPr>
              <w:pStyle w:val="Encabezado"/>
              <w:rPr>
                <w:rFonts w:ascii="Arial" w:hAnsi="Arial" w:cs="Arial"/>
                <w:sz w:val="18"/>
                <w:szCs w:val="18"/>
                <w:lang w:val="es-ES_tradnl"/>
              </w:rPr>
            </w:pPr>
            <w:r w:rsidRPr="00544676">
              <w:rPr>
                <w:rFonts w:ascii="Arial" w:hAnsi="Arial" w:cs="Arial"/>
                <w:sz w:val="18"/>
                <w:szCs w:val="18"/>
                <w:lang w:val="es-ES_tradnl"/>
              </w:rPr>
              <w:t>130 mg/m2 día 1</w:t>
            </w:r>
          </w:p>
        </w:tc>
      </w:tr>
      <w:tr w:rsidR="00F05322" w:rsidRPr="00544676" w14:paraId="044C475B" w14:textId="77777777" w:rsidTr="00755913">
        <w:tc>
          <w:tcPr>
            <w:tcW w:w="0" w:type="auto"/>
            <w:gridSpan w:val="7"/>
            <w:shd w:val="clear" w:color="auto" w:fill="FBD4B4" w:themeFill="accent6" w:themeFillTint="66"/>
          </w:tcPr>
          <w:p w14:paraId="55E9C58B" w14:textId="70E76A5D" w:rsidR="00F05322" w:rsidRPr="00544676" w:rsidRDefault="00F05322" w:rsidP="00AB5D4E">
            <w:pPr>
              <w:jc w:val="both"/>
              <w:rPr>
                <w:rFonts w:ascii="Arial" w:hAnsi="Arial" w:cs="Arial"/>
                <w:sz w:val="18"/>
                <w:szCs w:val="18"/>
                <w:lang w:val="es-ES_tradnl"/>
              </w:rPr>
            </w:pPr>
          </w:p>
        </w:tc>
      </w:tr>
      <w:tr w:rsidR="00F05322" w:rsidRPr="00544676" w14:paraId="529AEDE0" w14:textId="77777777" w:rsidTr="00F05322">
        <w:tc>
          <w:tcPr>
            <w:tcW w:w="0" w:type="auto"/>
            <w:shd w:val="clear" w:color="auto" w:fill="auto"/>
          </w:tcPr>
          <w:p w14:paraId="250DBBC6" w14:textId="3335186E" w:rsidR="00F05322" w:rsidRPr="00544676" w:rsidRDefault="00F05322" w:rsidP="00F05322">
            <w:pPr>
              <w:jc w:val="both"/>
              <w:rPr>
                <w:rFonts w:ascii="Arial" w:hAnsi="Arial" w:cs="Arial"/>
                <w:b/>
                <w:sz w:val="18"/>
                <w:szCs w:val="18"/>
                <w:lang w:val="es-ES_tradnl"/>
              </w:rPr>
            </w:pPr>
            <w:r w:rsidRPr="00544676">
              <w:rPr>
                <w:rFonts w:ascii="Arial" w:hAnsi="Arial" w:cs="Arial"/>
                <w:b/>
                <w:sz w:val="18"/>
                <w:szCs w:val="18"/>
                <w:lang w:val="es-ES_tradnl"/>
              </w:rPr>
              <w:t>+/- Cetuximab</w:t>
            </w:r>
            <w:r w:rsidRPr="00544676">
              <w:rPr>
                <w:rFonts w:ascii="Arial" w:hAnsi="Arial" w:cs="Arial"/>
                <w:b/>
                <w:sz w:val="18"/>
                <w:szCs w:val="18"/>
                <w:vertAlign w:val="superscript"/>
                <w:lang w:val="es-ES_tradnl"/>
              </w:rPr>
              <w:t>1</w:t>
            </w:r>
          </w:p>
        </w:tc>
        <w:tc>
          <w:tcPr>
            <w:tcW w:w="0" w:type="auto"/>
            <w:shd w:val="clear" w:color="auto" w:fill="auto"/>
          </w:tcPr>
          <w:p w14:paraId="16F7009E"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1AE96C3B" w14:textId="1CDF59E9"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Carga 400 mg/m2; seguido de 250 mg/m2 días 1 y 8</w:t>
            </w:r>
          </w:p>
        </w:tc>
        <w:tc>
          <w:tcPr>
            <w:tcW w:w="0" w:type="auto"/>
            <w:shd w:val="clear" w:color="auto" w:fill="auto"/>
          </w:tcPr>
          <w:p w14:paraId="3F88EF13"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07E9C9FC" w14:textId="034884EC"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Carga 400 mg/m2; seguido de 250 mg/m2 días 1 y 8</w:t>
            </w:r>
          </w:p>
        </w:tc>
        <w:tc>
          <w:tcPr>
            <w:tcW w:w="0" w:type="auto"/>
            <w:shd w:val="clear" w:color="auto" w:fill="auto"/>
          </w:tcPr>
          <w:p w14:paraId="2EF68504" w14:textId="101FFD1F"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500 mg/m2 Cada 2 semanas</w:t>
            </w:r>
          </w:p>
        </w:tc>
        <w:tc>
          <w:tcPr>
            <w:tcW w:w="0" w:type="auto"/>
            <w:shd w:val="clear" w:color="auto" w:fill="auto"/>
          </w:tcPr>
          <w:p w14:paraId="4259B455" w14:textId="363E4842"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shd w:val="clear" w:color="auto" w:fill="auto"/>
          </w:tcPr>
          <w:p w14:paraId="0667FE78" w14:textId="0E66ED16"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shd w:val="clear" w:color="auto" w:fill="auto"/>
          </w:tcPr>
          <w:p w14:paraId="5E99F00C" w14:textId="1DA2280E"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r>
      <w:tr w:rsidR="00F05322" w:rsidRPr="00544676" w14:paraId="152935F5" w14:textId="77777777" w:rsidTr="009C324C">
        <w:tc>
          <w:tcPr>
            <w:tcW w:w="0" w:type="auto"/>
          </w:tcPr>
          <w:p w14:paraId="7D5A2A13"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 Panitumumab</w:t>
            </w:r>
          </w:p>
        </w:tc>
        <w:tc>
          <w:tcPr>
            <w:tcW w:w="0" w:type="auto"/>
          </w:tcPr>
          <w:p w14:paraId="070D07B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19ED2DFA"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 6 mg / kg</w:t>
            </w:r>
          </w:p>
        </w:tc>
        <w:tc>
          <w:tcPr>
            <w:tcW w:w="0" w:type="auto"/>
          </w:tcPr>
          <w:p w14:paraId="3B09A26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 6 mg / kg</w:t>
            </w:r>
          </w:p>
        </w:tc>
        <w:tc>
          <w:tcPr>
            <w:tcW w:w="0" w:type="auto"/>
          </w:tcPr>
          <w:p w14:paraId="7BA7B69C"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6C15682B"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0C4A303C"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r>
      <w:tr w:rsidR="00F05322" w:rsidRPr="00544676" w14:paraId="260DF62B" w14:textId="77777777" w:rsidTr="009C324C">
        <w:tc>
          <w:tcPr>
            <w:tcW w:w="0" w:type="auto"/>
          </w:tcPr>
          <w:p w14:paraId="6907A86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 xml:space="preserve">+/- Bevacizumab </w:t>
            </w:r>
          </w:p>
        </w:tc>
        <w:tc>
          <w:tcPr>
            <w:tcW w:w="0" w:type="auto"/>
          </w:tcPr>
          <w:p w14:paraId="65D484A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24F209EF"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7473D4B0"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1AB34CFD"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5 mg / kg</w:t>
            </w:r>
          </w:p>
        </w:tc>
        <w:tc>
          <w:tcPr>
            <w:tcW w:w="0" w:type="auto"/>
          </w:tcPr>
          <w:p w14:paraId="6B9D52DC"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0D80B0AB"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5 mg / kg</w:t>
            </w:r>
          </w:p>
        </w:tc>
        <w:tc>
          <w:tcPr>
            <w:tcW w:w="0" w:type="auto"/>
          </w:tcPr>
          <w:p w14:paraId="1D065595"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170DF73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7,5 mg / kg</w:t>
            </w:r>
          </w:p>
        </w:tc>
        <w:tc>
          <w:tcPr>
            <w:tcW w:w="0" w:type="auto"/>
          </w:tcPr>
          <w:p w14:paraId="0DD1DAC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Semanal</w:t>
            </w:r>
          </w:p>
          <w:p w14:paraId="46C24641"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7,5 mg / kg</w:t>
            </w:r>
          </w:p>
        </w:tc>
      </w:tr>
      <w:tr w:rsidR="00F05322" w:rsidRPr="00544676" w14:paraId="0AD1E25E" w14:textId="77777777" w:rsidTr="009C324C">
        <w:tc>
          <w:tcPr>
            <w:tcW w:w="0" w:type="auto"/>
          </w:tcPr>
          <w:p w14:paraId="00A99F33"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+/-Aflibercept</w:t>
            </w:r>
          </w:p>
        </w:tc>
        <w:tc>
          <w:tcPr>
            <w:tcW w:w="0" w:type="auto"/>
          </w:tcPr>
          <w:p w14:paraId="064D1743"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56820D80"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4 mg / kg cada 14 días</w:t>
            </w:r>
          </w:p>
        </w:tc>
        <w:tc>
          <w:tcPr>
            <w:tcW w:w="0" w:type="auto"/>
          </w:tcPr>
          <w:p w14:paraId="564CDA9F"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4 mg / kg cada 14 días</w:t>
            </w:r>
          </w:p>
        </w:tc>
        <w:tc>
          <w:tcPr>
            <w:tcW w:w="0" w:type="auto"/>
          </w:tcPr>
          <w:p w14:paraId="5D6BEEA9"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10AFAEA0"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3ECAF2D0"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r>
      <w:tr w:rsidR="00F05322" w:rsidRPr="00544676" w14:paraId="1A7DA44D" w14:textId="77777777" w:rsidTr="009C324C">
        <w:tc>
          <w:tcPr>
            <w:tcW w:w="0" w:type="auto"/>
          </w:tcPr>
          <w:p w14:paraId="30E5EA9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 Ramucirumab</w:t>
            </w:r>
          </w:p>
        </w:tc>
        <w:tc>
          <w:tcPr>
            <w:tcW w:w="0" w:type="auto"/>
          </w:tcPr>
          <w:p w14:paraId="7F6596C4" w14:textId="77777777" w:rsidR="00F05322" w:rsidRPr="00544676" w:rsidRDefault="00F05322" w:rsidP="00F05322">
            <w:pPr>
              <w:jc w:val="both"/>
              <w:rPr>
                <w:rFonts w:ascii="Arial" w:hAnsi="Arial" w:cs="Arial"/>
                <w:sz w:val="18"/>
                <w:szCs w:val="18"/>
                <w:lang w:val="es-ES_tradnl"/>
              </w:rPr>
            </w:pPr>
          </w:p>
        </w:tc>
        <w:tc>
          <w:tcPr>
            <w:tcW w:w="0" w:type="auto"/>
          </w:tcPr>
          <w:p w14:paraId="7755DD5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3418D0BC"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Cada 2 semanas</w:t>
            </w:r>
          </w:p>
          <w:p w14:paraId="370C8175"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8 mg/kg</w:t>
            </w:r>
          </w:p>
        </w:tc>
        <w:tc>
          <w:tcPr>
            <w:tcW w:w="0" w:type="auto"/>
          </w:tcPr>
          <w:p w14:paraId="75CF321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28C11B8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c>
          <w:tcPr>
            <w:tcW w:w="0" w:type="auto"/>
          </w:tcPr>
          <w:p w14:paraId="134A0A66"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w:t>
            </w:r>
          </w:p>
        </w:tc>
      </w:tr>
      <w:tr w:rsidR="00F05322" w:rsidRPr="00544676" w14:paraId="04A82DC3" w14:textId="77777777" w:rsidTr="009C324C">
        <w:tc>
          <w:tcPr>
            <w:tcW w:w="0" w:type="auto"/>
          </w:tcPr>
          <w:p w14:paraId="6114EF1E" w14:textId="77777777" w:rsidR="00F05322" w:rsidRPr="00544676" w:rsidDel="00C50164" w:rsidRDefault="00F05322" w:rsidP="00F05322">
            <w:pPr>
              <w:jc w:val="both"/>
              <w:rPr>
                <w:rFonts w:ascii="Arial" w:hAnsi="Arial" w:cs="Arial"/>
                <w:sz w:val="18"/>
                <w:szCs w:val="18"/>
                <w:lang w:val="es-ES_tradnl"/>
              </w:rPr>
            </w:pPr>
            <w:r w:rsidRPr="00544676">
              <w:rPr>
                <w:rFonts w:ascii="Arial" w:hAnsi="Arial" w:cs="Arial"/>
                <w:sz w:val="18"/>
                <w:szCs w:val="18"/>
                <w:lang w:val="es-ES_tradnl"/>
              </w:rPr>
              <w:t>Indicación aprobada en FT</w:t>
            </w:r>
          </w:p>
        </w:tc>
        <w:tc>
          <w:tcPr>
            <w:tcW w:w="0" w:type="auto"/>
          </w:tcPr>
          <w:p w14:paraId="7B26473C" w14:textId="77777777" w:rsidR="00F05322" w:rsidRPr="00544676" w:rsidDel="00C50164" w:rsidRDefault="00F05322" w:rsidP="00F05322">
            <w:pPr>
              <w:rPr>
                <w:rFonts w:ascii="Arial" w:hAnsi="Arial" w:cs="Arial"/>
                <w:sz w:val="18"/>
                <w:szCs w:val="18"/>
                <w:lang w:val="es-ES_tradnl"/>
              </w:rPr>
            </w:pPr>
            <w:r w:rsidRPr="00544676">
              <w:rPr>
                <w:rFonts w:ascii="Arial" w:hAnsi="Arial" w:cs="Arial"/>
                <w:bCs/>
                <w:sz w:val="18"/>
                <w:szCs w:val="18"/>
                <w:lang w:val="es-ES_tradnl"/>
              </w:rPr>
              <w:t>En combinación con cetuximab, para el tratamiento de pacientes adultos con CCRm con mutación BRAF V600E, que han recibido terapia sistémica previa</w:t>
            </w:r>
          </w:p>
        </w:tc>
        <w:tc>
          <w:tcPr>
            <w:tcW w:w="0" w:type="auto"/>
          </w:tcPr>
          <w:p w14:paraId="0687B3E0"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CCRm</w:t>
            </w:r>
          </w:p>
        </w:tc>
        <w:tc>
          <w:tcPr>
            <w:tcW w:w="0" w:type="auto"/>
          </w:tcPr>
          <w:p w14:paraId="1F0C3B3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CCRm</w:t>
            </w:r>
          </w:p>
        </w:tc>
        <w:tc>
          <w:tcPr>
            <w:tcW w:w="0" w:type="auto"/>
          </w:tcPr>
          <w:p w14:paraId="33489894"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CCRm</w:t>
            </w:r>
          </w:p>
        </w:tc>
        <w:tc>
          <w:tcPr>
            <w:tcW w:w="0" w:type="auto"/>
          </w:tcPr>
          <w:p w14:paraId="03123951"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CCRm</w:t>
            </w:r>
          </w:p>
        </w:tc>
        <w:tc>
          <w:tcPr>
            <w:tcW w:w="0" w:type="auto"/>
          </w:tcPr>
          <w:p w14:paraId="6D2D79D7"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CCRm</w:t>
            </w:r>
          </w:p>
        </w:tc>
      </w:tr>
      <w:tr w:rsidR="00F05322" w:rsidRPr="00544676" w14:paraId="17C11755" w14:textId="77777777" w:rsidTr="009C324C">
        <w:tc>
          <w:tcPr>
            <w:tcW w:w="0" w:type="auto"/>
          </w:tcPr>
          <w:p w14:paraId="42F05799"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 xml:space="preserve">Efectos </w:t>
            </w:r>
            <w:r w:rsidRPr="00544676">
              <w:rPr>
                <w:rFonts w:ascii="Arial" w:hAnsi="Arial" w:cs="Arial"/>
                <w:sz w:val="18"/>
                <w:szCs w:val="18"/>
                <w:lang w:val="es-ES_tradnl"/>
              </w:rPr>
              <w:lastRenderedPageBreak/>
              <w:t>adversos más frecuentes</w:t>
            </w:r>
          </w:p>
        </w:tc>
        <w:tc>
          <w:tcPr>
            <w:tcW w:w="0" w:type="auto"/>
          </w:tcPr>
          <w:p w14:paraId="195D668B"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 xml:space="preserve">Diarrea, náuseas y vómitos, </w:t>
            </w:r>
            <w:r w:rsidRPr="00544676">
              <w:rPr>
                <w:rFonts w:ascii="Arial" w:hAnsi="Arial" w:cs="Arial"/>
                <w:sz w:val="18"/>
                <w:szCs w:val="18"/>
                <w:lang w:val="es-ES_tradnl"/>
              </w:rPr>
              <w:lastRenderedPageBreak/>
              <w:t>dermatitis acneiforme.</w:t>
            </w:r>
          </w:p>
        </w:tc>
        <w:tc>
          <w:tcPr>
            <w:tcW w:w="0" w:type="auto"/>
          </w:tcPr>
          <w:p w14:paraId="2F33B3CB"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 xml:space="preserve">Diarrea, náuseas, </w:t>
            </w:r>
            <w:r w:rsidRPr="00544676">
              <w:rPr>
                <w:rFonts w:ascii="Arial" w:hAnsi="Arial" w:cs="Arial"/>
                <w:sz w:val="18"/>
                <w:szCs w:val="18"/>
                <w:lang w:val="es-ES_tradnl"/>
              </w:rPr>
              <w:lastRenderedPageBreak/>
              <w:t>vómitos.</w:t>
            </w:r>
          </w:p>
        </w:tc>
        <w:tc>
          <w:tcPr>
            <w:tcW w:w="0" w:type="auto"/>
          </w:tcPr>
          <w:p w14:paraId="6D854FA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 xml:space="preserve">Diarrea, aftas </w:t>
            </w:r>
            <w:r w:rsidRPr="00544676">
              <w:rPr>
                <w:rFonts w:ascii="Arial" w:hAnsi="Arial" w:cs="Arial"/>
                <w:sz w:val="18"/>
                <w:szCs w:val="18"/>
                <w:lang w:val="es-ES_tradnl"/>
              </w:rPr>
              <w:lastRenderedPageBreak/>
              <w:t>bucales, náuseas y vómitos.</w:t>
            </w:r>
          </w:p>
        </w:tc>
        <w:tc>
          <w:tcPr>
            <w:tcW w:w="0" w:type="auto"/>
          </w:tcPr>
          <w:p w14:paraId="2E4DC2DD" w14:textId="51B8796B"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 xml:space="preserve">Neurotoxicidad, </w:t>
            </w:r>
            <w:r w:rsidRPr="00544676">
              <w:rPr>
                <w:rFonts w:ascii="Arial" w:hAnsi="Arial" w:cs="Arial"/>
                <w:sz w:val="18"/>
                <w:szCs w:val="18"/>
                <w:lang w:val="es-ES_tradnl"/>
              </w:rPr>
              <w:lastRenderedPageBreak/>
              <w:t>diarrea, aftas</w:t>
            </w:r>
            <w:r w:rsidRPr="00544676">
              <w:rPr>
                <w:rFonts w:ascii="Arial" w:hAnsi="Arial" w:cs="Arial"/>
                <w:sz w:val="18"/>
                <w:szCs w:val="18"/>
                <w:lang w:val="es-ES_tradnl"/>
              </w:rPr>
              <w:t xml:space="preserve"> bucales, náuseas y vómitos.</w:t>
            </w:r>
          </w:p>
        </w:tc>
        <w:tc>
          <w:tcPr>
            <w:tcW w:w="0" w:type="auto"/>
          </w:tcPr>
          <w:p w14:paraId="7839623C" w14:textId="2D16EB0B"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 xml:space="preserve">Diarrea, </w:t>
            </w:r>
            <w:r w:rsidRPr="00544676">
              <w:rPr>
                <w:rFonts w:ascii="Arial" w:hAnsi="Arial" w:cs="Arial"/>
                <w:sz w:val="18"/>
                <w:szCs w:val="18"/>
                <w:lang w:val="es-ES_tradnl"/>
              </w:rPr>
              <w:lastRenderedPageBreak/>
              <w:t>eritrodisestesia</w:t>
            </w:r>
            <w:r>
              <w:rPr>
                <w:rFonts w:ascii="Arial" w:hAnsi="Arial" w:cs="Arial"/>
                <w:sz w:val="18"/>
                <w:szCs w:val="18"/>
                <w:lang w:val="es-ES_tradnl"/>
              </w:rPr>
              <w:t xml:space="preserve"> </w:t>
            </w:r>
            <w:r w:rsidRPr="00544676">
              <w:rPr>
                <w:rFonts w:ascii="Arial" w:hAnsi="Arial" w:cs="Arial"/>
                <w:sz w:val="18"/>
                <w:szCs w:val="18"/>
                <w:lang w:val="es-ES_tradnl"/>
              </w:rPr>
              <w:t>palmoplantar, aftas, náuseas, vómitos.</w:t>
            </w:r>
          </w:p>
        </w:tc>
        <w:tc>
          <w:tcPr>
            <w:tcW w:w="0" w:type="auto"/>
          </w:tcPr>
          <w:p w14:paraId="4C7AA2B7" w14:textId="6343D16C"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Diarrea, eritrodisestesia</w:t>
            </w:r>
            <w:r>
              <w:rPr>
                <w:rFonts w:ascii="Arial" w:hAnsi="Arial" w:cs="Arial"/>
                <w:sz w:val="18"/>
                <w:szCs w:val="18"/>
                <w:lang w:val="es-ES_tradnl"/>
              </w:rPr>
              <w:t xml:space="preserve"> </w:t>
            </w:r>
            <w:r w:rsidRPr="00544676">
              <w:rPr>
                <w:rFonts w:ascii="Arial" w:hAnsi="Arial" w:cs="Arial"/>
                <w:sz w:val="18"/>
                <w:szCs w:val="18"/>
                <w:lang w:val="es-ES_tradnl"/>
              </w:rPr>
              <w:lastRenderedPageBreak/>
              <w:t>palmoplantar, aftas, náuseas, vómitos, neurotoxicidad.</w:t>
            </w:r>
          </w:p>
        </w:tc>
      </w:tr>
      <w:tr w:rsidR="00F05322" w:rsidRPr="00544676" w14:paraId="1274CC5F" w14:textId="77777777" w:rsidTr="009C324C">
        <w:tc>
          <w:tcPr>
            <w:tcW w:w="0" w:type="auto"/>
          </w:tcPr>
          <w:p w14:paraId="65A8CAFA"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lastRenderedPageBreak/>
              <w:t>Utilización de recursos</w:t>
            </w:r>
          </w:p>
        </w:tc>
        <w:tc>
          <w:tcPr>
            <w:tcW w:w="0" w:type="auto"/>
          </w:tcPr>
          <w:p w14:paraId="177FD461"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c>
          <w:tcPr>
            <w:tcW w:w="0" w:type="auto"/>
          </w:tcPr>
          <w:p w14:paraId="1E0354DF"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c>
          <w:tcPr>
            <w:tcW w:w="0" w:type="auto"/>
          </w:tcPr>
          <w:p w14:paraId="00DBBB5E"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c>
          <w:tcPr>
            <w:tcW w:w="0" w:type="auto"/>
          </w:tcPr>
          <w:p w14:paraId="08AFBC26"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c>
          <w:tcPr>
            <w:tcW w:w="0" w:type="auto"/>
          </w:tcPr>
          <w:p w14:paraId="58D1BDB8"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c>
          <w:tcPr>
            <w:tcW w:w="0" w:type="auto"/>
          </w:tcPr>
          <w:p w14:paraId="01681EDE"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Hospital de Día</w:t>
            </w:r>
          </w:p>
        </w:tc>
      </w:tr>
      <w:tr w:rsidR="00F05322" w:rsidRPr="00544676" w14:paraId="00565BDD" w14:textId="77777777" w:rsidTr="009C324C">
        <w:tc>
          <w:tcPr>
            <w:tcW w:w="0" w:type="auto"/>
          </w:tcPr>
          <w:p w14:paraId="25D101F3" w14:textId="77777777" w:rsidR="00F05322" w:rsidRPr="00544676" w:rsidDel="00C50164" w:rsidRDefault="00F05322" w:rsidP="00F05322">
            <w:pPr>
              <w:jc w:val="both"/>
              <w:rPr>
                <w:rFonts w:ascii="Arial" w:hAnsi="Arial" w:cs="Arial"/>
                <w:sz w:val="18"/>
                <w:szCs w:val="18"/>
                <w:lang w:val="es-ES_tradnl"/>
              </w:rPr>
            </w:pPr>
            <w:r w:rsidRPr="00544676">
              <w:rPr>
                <w:rFonts w:ascii="Arial" w:hAnsi="Arial" w:cs="Arial"/>
                <w:sz w:val="18"/>
                <w:szCs w:val="18"/>
                <w:lang w:val="es-ES_tradnl"/>
              </w:rPr>
              <w:t>Conveniencia</w:t>
            </w:r>
          </w:p>
        </w:tc>
        <w:tc>
          <w:tcPr>
            <w:tcW w:w="0" w:type="auto"/>
          </w:tcPr>
          <w:p w14:paraId="5E449769" w14:textId="77777777" w:rsidR="00F05322" w:rsidRPr="00544676" w:rsidDel="00C50164"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combinado (oral + iv)</w:t>
            </w:r>
          </w:p>
        </w:tc>
        <w:tc>
          <w:tcPr>
            <w:tcW w:w="0" w:type="auto"/>
          </w:tcPr>
          <w:p w14:paraId="08718E52"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intravenoso</w:t>
            </w:r>
          </w:p>
        </w:tc>
        <w:tc>
          <w:tcPr>
            <w:tcW w:w="0" w:type="auto"/>
          </w:tcPr>
          <w:p w14:paraId="076DA2A1"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intravenoso</w:t>
            </w:r>
          </w:p>
        </w:tc>
        <w:tc>
          <w:tcPr>
            <w:tcW w:w="0" w:type="auto"/>
          </w:tcPr>
          <w:p w14:paraId="1404AEDE"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intravenoso</w:t>
            </w:r>
          </w:p>
        </w:tc>
        <w:tc>
          <w:tcPr>
            <w:tcW w:w="0" w:type="auto"/>
          </w:tcPr>
          <w:p w14:paraId="12B52CDA"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combinado (oral + iv)</w:t>
            </w:r>
          </w:p>
        </w:tc>
        <w:tc>
          <w:tcPr>
            <w:tcW w:w="0" w:type="auto"/>
          </w:tcPr>
          <w:p w14:paraId="4B86757F"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Tratamiento combinado (oral + iv)</w:t>
            </w:r>
          </w:p>
        </w:tc>
      </w:tr>
      <w:tr w:rsidR="00F05322" w:rsidRPr="00544676" w14:paraId="742B91B3" w14:textId="77777777" w:rsidTr="009C324C">
        <w:trPr>
          <w:trHeight w:val="280"/>
        </w:trPr>
        <w:tc>
          <w:tcPr>
            <w:tcW w:w="0" w:type="auto"/>
          </w:tcPr>
          <w:p w14:paraId="0C0ECEC8" w14:textId="77777777" w:rsidR="00F05322" w:rsidRPr="00544676" w:rsidDel="00C50164" w:rsidRDefault="00F05322" w:rsidP="00F05322">
            <w:pPr>
              <w:jc w:val="both"/>
              <w:rPr>
                <w:rFonts w:ascii="Arial" w:hAnsi="Arial" w:cs="Arial"/>
                <w:sz w:val="18"/>
                <w:szCs w:val="18"/>
                <w:lang w:val="es-ES_tradnl"/>
              </w:rPr>
            </w:pPr>
            <w:r w:rsidRPr="00544676">
              <w:rPr>
                <w:rFonts w:ascii="Arial" w:hAnsi="Arial" w:cs="Arial"/>
                <w:sz w:val="18"/>
                <w:szCs w:val="18"/>
                <w:lang w:val="es-ES_tradnl"/>
              </w:rPr>
              <w:t>Otras características diferenciales</w:t>
            </w:r>
          </w:p>
        </w:tc>
        <w:tc>
          <w:tcPr>
            <w:tcW w:w="0" w:type="auto"/>
          </w:tcPr>
          <w:p w14:paraId="2F1F898D" w14:textId="77777777" w:rsidR="00F05322" w:rsidRPr="00544676" w:rsidDel="00C50164" w:rsidRDefault="00F05322" w:rsidP="00F05322">
            <w:pPr>
              <w:jc w:val="both"/>
              <w:rPr>
                <w:rFonts w:ascii="Arial" w:hAnsi="Arial" w:cs="Arial"/>
                <w:sz w:val="18"/>
                <w:szCs w:val="18"/>
                <w:lang w:val="es-ES_tradnl"/>
              </w:rPr>
            </w:pPr>
          </w:p>
        </w:tc>
        <w:tc>
          <w:tcPr>
            <w:tcW w:w="0" w:type="auto"/>
          </w:tcPr>
          <w:p w14:paraId="67ECC598" w14:textId="77777777" w:rsidR="00F05322" w:rsidRPr="00544676" w:rsidDel="00C50164" w:rsidRDefault="00F05322" w:rsidP="00F05322">
            <w:pPr>
              <w:jc w:val="both"/>
              <w:rPr>
                <w:rFonts w:ascii="Arial" w:hAnsi="Arial" w:cs="Arial"/>
                <w:sz w:val="18"/>
                <w:szCs w:val="18"/>
                <w:lang w:val="es-ES_tradnl"/>
              </w:rPr>
            </w:pPr>
          </w:p>
        </w:tc>
        <w:tc>
          <w:tcPr>
            <w:tcW w:w="0" w:type="auto"/>
          </w:tcPr>
          <w:p w14:paraId="016551F2" w14:textId="77777777" w:rsidR="00F05322" w:rsidRPr="00544676" w:rsidRDefault="00F05322" w:rsidP="00F05322">
            <w:pPr>
              <w:jc w:val="both"/>
              <w:rPr>
                <w:rFonts w:ascii="Arial" w:hAnsi="Arial" w:cs="Arial"/>
                <w:sz w:val="18"/>
                <w:szCs w:val="18"/>
                <w:lang w:val="es-ES_tradnl"/>
              </w:rPr>
            </w:pPr>
          </w:p>
        </w:tc>
        <w:tc>
          <w:tcPr>
            <w:tcW w:w="0" w:type="auto"/>
          </w:tcPr>
          <w:p w14:paraId="27055422" w14:textId="77777777" w:rsidR="00F05322" w:rsidRPr="00544676" w:rsidRDefault="00F05322" w:rsidP="00F05322">
            <w:pPr>
              <w:jc w:val="both"/>
              <w:rPr>
                <w:rFonts w:ascii="Arial" w:hAnsi="Arial" w:cs="Arial"/>
                <w:sz w:val="18"/>
                <w:szCs w:val="18"/>
                <w:lang w:val="es-ES_tradnl"/>
              </w:rPr>
            </w:pPr>
          </w:p>
        </w:tc>
        <w:tc>
          <w:tcPr>
            <w:tcW w:w="0" w:type="auto"/>
          </w:tcPr>
          <w:p w14:paraId="12795E11" w14:textId="77777777" w:rsidR="00F05322" w:rsidRPr="00544676" w:rsidRDefault="00F05322" w:rsidP="00F05322">
            <w:pPr>
              <w:jc w:val="both"/>
              <w:rPr>
                <w:rFonts w:ascii="Arial" w:hAnsi="Arial" w:cs="Arial"/>
                <w:sz w:val="18"/>
                <w:szCs w:val="18"/>
                <w:lang w:val="es-ES_tradnl"/>
              </w:rPr>
            </w:pPr>
          </w:p>
        </w:tc>
        <w:tc>
          <w:tcPr>
            <w:tcW w:w="0" w:type="auto"/>
          </w:tcPr>
          <w:p w14:paraId="551A7C9E" w14:textId="77777777" w:rsidR="00F05322" w:rsidRPr="00544676" w:rsidRDefault="00F05322" w:rsidP="00F05322">
            <w:pPr>
              <w:jc w:val="both"/>
              <w:rPr>
                <w:rFonts w:ascii="Arial" w:hAnsi="Arial" w:cs="Arial"/>
                <w:sz w:val="18"/>
                <w:szCs w:val="18"/>
                <w:lang w:val="es-ES_tradnl"/>
              </w:rPr>
            </w:pPr>
          </w:p>
        </w:tc>
      </w:tr>
      <w:tr w:rsidR="00F05322" w:rsidRPr="00544676" w14:paraId="10DC8C95" w14:textId="77777777" w:rsidTr="009C324C">
        <w:tc>
          <w:tcPr>
            <w:tcW w:w="0" w:type="auto"/>
            <w:gridSpan w:val="7"/>
          </w:tcPr>
          <w:p w14:paraId="46816F85" w14:textId="77777777"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lang w:val="es-ES_tradnl"/>
              </w:rPr>
              <w:t>*Se comentan alternativas frecuentes.</w:t>
            </w:r>
          </w:p>
          <w:p w14:paraId="6EA025F1" w14:textId="309DB17C" w:rsidR="00F05322" w:rsidRPr="00544676" w:rsidRDefault="00F05322" w:rsidP="00F05322">
            <w:pPr>
              <w:jc w:val="both"/>
              <w:rPr>
                <w:rFonts w:ascii="Arial" w:hAnsi="Arial" w:cs="Arial"/>
                <w:sz w:val="18"/>
                <w:szCs w:val="18"/>
                <w:lang w:val="es-ES_tradnl"/>
              </w:rPr>
            </w:pPr>
            <w:r w:rsidRPr="00544676">
              <w:rPr>
                <w:rFonts w:ascii="Arial" w:hAnsi="Arial" w:cs="Arial"/>
                <w:sz w:val="18"/>
                <w:szCs w:val="18"/>
                <w:vertAlign w:val="superscript"/>
                <w:lang w:val="es-ES_tradnl"/>
              </w:rPr>
              <w:t>1</w:t>
            </w:r>
            <w:r w:rsidRPr="00544676">
              <w:rPr>
                <w:rFonts w:ascii="Arial" w:hAnsi="Arial" w:cs="Arial"/>
                <w:sz w:val="18"/>
                <w:szCs w:val="18"/>
                <w:lang w:val="es-ES_tradnl"/>
              </w:rPr>
              <w:t xml:space="preserve"> </w:t>
            </w:r>
            <w:proofErr w:type="gramStart"/>
            <w:r w:rsidRPr="00544676">
              <w:rPr>
                <w:rFonts w:ascii="Arial" w:hAnsi="Arial" w:cs="Arial"/>
                <w:sz w:val="18"/>
                <w:szCs w:val="18"/>
                <w:lang w:val="es-ES_tradnl"/>
              </w:rPr>
              <w:t>La</w:t>
            </w:r>
            <w:proofErr w:type="gramEnd"/>
            <w:r w:rsidRPr="00544676">
              <w:rPr>
                <w:rFonts w:ascii="Arial" w:hAnsi="Arial" w:cs="Arial"/>
                <w:sz w:val="18"/>
                <w:szCs w:val="18"/>
                <w:lang w:val="es-ES_tradnl"/>
              </w:rPr>
              <w:t xml:space="preserve"> combinación es encorafenib + cetuximab. Al ser cetuximab componente de otros esquemas, se describe la posología en una línea diferenciada.</w:t>
            </w:r>
          </w:p>
        </w:tc>
      </w:tr>
    </w:tbl>
    <w:p w14:paraId="7809F7AF" w14:textId="77777777" w:rsidR="00250CA8" w:rsidRPr="00544676" w:rsidRDefault="00250CA8" w:rsidP="0052557F">
      <w:pPr>
        <w:rPr>
          <w:rFonts w:ascii="Arial" w:hAnsi="Arial" w:cs="Arial"/>
          <w:color w:val="0000FF"/>
          <w:sz w:val="16"/>
          <w:szCs w:val="20"/>
          <w:u w:val="single"/>
          <w:lang w:val="es-ES_tradnl"/>
        </w:rPr>
      </w:pPr>
    </w:p>
    <w:p w14:paraId="316FE053" w14:textId="77777777" w:rsidR="00250CA8" w:rsidRPr="00544676" w:rsidRDefault="00250CA8">
      <w:pPr>
        <w:rPr>
          <w:rFonts w:ascii="Arial" w:hAnsi="Arial" w:cs="Arial"/>
          <w:color w:val="0000FF"/>
          <w:sz w:val="16"/>
          <w:szCs w:val="20"/>
          <w:u w:val="single"/>
          <w:lang w:val="es-ES_tradnl"/>
        </w:rPr>
      </w:pPr>
    </w:p>
    <w:p w14:paraId="2BFD8B6C" w14:textId="77777777" w:rsidR="00250CA8" w:rsidRPr="00544676" w:rsidRDefault="00250CA8">
      <w:pPr>
        <w:rPr>
          <w:rFonts w:ascii="Arial" w:hAnsi="Arial" w:cs="Arial"/>
          <w:color w:val="0000FF"/>
          <w:sz w:val="16"/>
          <w:szCs w:val="20"/>
          <w:u w:val="single"/>
          <w:lang w:val="es-ES_tradnl"/>
        </w:rPr>
      </w:pPr>
    </w:p>
    <w:p w14:paraId="38DA7BB6" w14:textId="77777777" w:rsidR="00250CA8" w:rsidRPr="00544676" w:rsidRDefault="00250CA8">
      <w:pPr>
        <w:rPr>
          <w:rFonts w:ascii="Arial" w:hAnsi="Arial" w:cs="Arial"/>
          <w:color w:val="0000FF"/>
          <w:sz w:val="16"/>
          <w:szCs w:val="20"/>
          <w:u w:val="single"/>
          <w:lang w:val="es-ES_tradnl"/>
        </w:rPr>
      </w:pPr>
    </w:p>
    <w:p w14:paraId="30C8C7EA" w14:textId="77777777" w:rsidR="00250CA8" w:rsidRPr="00544676" w:rsidRDefault="00250CA8">
      <w:pPr>
        <w:rPr>
          <w:rFonts w:ascii="Arial" w:hAnsi="Arial" w:cs="Arial"/>
          <w:color w:val="0000FF"/>
          <w:sz w:val="16"/>
          <w:szCs w:val="20"/>
          <w:u w:val="single"/>
          <w:lang w:val="es-ES_tradnl"/>
        </w:rPr>
        <w:sectPr w:rsidR="00250CA8" w:rsidRPr="00544676" w:rsidSect="00E341AF">
          <w:pgSz w:w="16838" w:h="11906" w:orient="landscape"/>
          <w:pgMar w:top="1701" w:right="1418" w:bottom="1701" w:left="1418" w:header="709" w:footer="709" w:gutter="0"/>
          <w:cols w:space="708"/>
          <w:docGrid w:linePitch="360"/>
        </w:sectPr>
      </w:pPr>
    </w:p>
    <w:p w14:paraId="21AA2AD6" w14:textId="77777777" w:rsidR="00250CA8" w:rsidRPr="00544676" w:rsidRDefault="00250CA8">
      <w:pPr>
        <w:rPr>
          <w:rFonts w:ascii="Arial" w:hAnsi="Arial" w:cs="Arial"/>
          <w:color w:val="0000FF"/>
          <w:sz w:val="16"/>
          <w:szCs w:val="20"/>
          <w:u w:val="single"/>
          <w:lang w:val="es-ES_tradnl"/>
        </w:rPr>
      </w:pPr>
    </w:p>
    <w:p w14:paraId="183A0A84" w14:textId="77777777" w:rsidR="00250CA8" w:rsidRPr="00544676" w:rsidRDefault="00250CA8">
      <w:pPr>
        <w:rPr>
          <w:rFonts w:ascii="Arial" w:hAnsi="Arial" w:cs="Arial"/>
          <w:color w:val="0000FF"/>
          <w:sz w:val="16"/>
          <w:szCs w:val="20"/>
          <w:u w:val="single"/>
          <w:lang w:val="es-ES_tradnl"/>
        </w:rPr>
      </w:pPr>
    </w:p>
    <w:p w14:paraId="05B23B54" w14:textId="77777777" w:rsidR="00250CA8" w:rsidRPr="00544676" w:rsidRDefault="00250CA8">
      <w:pPr>
        <w:rPr>
          <w:rFonts w:ascii="Arial" w:hAnsi="Arial" w:cs="Arial"/>
          <w:color w:val="0000FF"/>
          <w:sz w:val="16"/>
          <w:szCs w:val="20"/>
          <w:u w:val="single"/>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4938E89E" w14:textId="77777777">
        <w:trPr>
          <w:trHeight w:val="90"/>
        </w:trPr>
        <w:tc>
          <w:tcPr>
            <w:tcW w:w="9000" w:type="dxa"/>
            <w:shd w:val="clear" w:color="auto" w:fill="B3B3B3"/>
          </w:tcPr>
          <w:p w14:paraId="219AC309"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"4.- AREA DE ACCIÓN FARMACOLÓGICA." </w:instrText>
            </w:r>
            <w:r w:rsidRPr="00544676">
              <w:rPr>
                <w:lang w:val="es-ES_tradnl"/>
              </w:rPr>
              <w:fldChar w:fldCharType="end"/>
            </w:r>
            <w:bookmarkStart w:id="11" w:name="_Toc82802183"/>
            <w:r w:rsidR="00250CA8" w:rsidRPr="00544676">
              <w:rPr>
                <w:lang w:val="es-ES_tradnl"/>
              </w:rPr>
              <w:t>4.- AREA DE ACCIÓN FARMACOLÓGICA.</w:t>
            </w:r>
            <w:bookmarkEnd w:id="11"/>
          </w:p>
        </w:tc>
      </w:tr>
    </w:tbl>
    <w:p w14:paraId="2740BFA7" w14:textId="77777777" w:rsidR="00250CA8" w:rsidRPr="00544676" w:rsidRDefault="00250CA8">
      <w:pPr>
        <w:jc w:val="right"/>
        <w:rPr>
          <w:rFonts w:ascii="Arial" w:hAnsi="Arial" w:cs="Arial"/>
          <w:b/>
          <w:sz w:val="20"/>
          <w:szCs w:val="20"/>
          <w:lang w:val="es-ES_tradnl"/>
        </w:rPr>
      </w:pPr>
    </w:p>
    <w:p w14:paraId="7A0543BB"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2" w:name="_Toc82802184"/>
      <w:r w:rsidRPr="00544676">
        <w:rPr>
          <w:sz w:val="20"/>
          <w:lang w:val="es-ES_tradnl"/>
        </w:rPr>
        <w:t>4.1 Mecanismo de acción.</w:t>
      </w:r>
      <w:bookmarkEnd w:id="12"/>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4.1 Mecanismo de acción.</w:instrText>
      </w:r>
      <w:r w:rsidR="005913E6" w:rsidRPr="00544676">
        <w:rPr>
          <w:lang w:val="es-ES_tradnl"/>
        </w:rPr>
        <w:instrText xml:space="preserve">" </w:instrText>
      </w:r>
      <w:r w:rsidR="00297F60" w:rsidRPr="00544676">
        <w:rPr>
          <w:sz w:val="20"/>
          <w:lang w:val="es-ES_tradnl"/>
        </w:rPr>
        <w:fldChar w:fldCharType="end"/>
      </w:r>
    </w:p>
    <w:p w14:paraId="37044383" w14:textId="77777777" w:rsidR="00250CA8" w:rsidRPr="00544676" w:rsidRDefault="00250CA8">
      <w:pPr>
        <w:jc w:val="both"/>
        <w:rPr>
          <w:rFonts w:ascii="Arial" w:hAnsi="Arial" w:cs="Arial"/>
          <w:sz w:val="20"/>
          <w:szCs w:val="20"/>
          <w:lang w:val="es-ES_tradnl"/>
        </w:rPr>
      </w:pPr>
    </w:p>
    <w:p w14:paraId="399EC5B1" w14:textId="77777777" w:rsidR="00250CA8" w:rsidRPr="00544676" w:rsidRDefault="00250CA8" w:rsidP="002A3C12">
      <w:pPr>
        <w:spacing w:line="276" w:lineRule="auto"/>
        <w:jc w:val="both"/>
        <w:rPr>
          <w:rFonts w:ascii="Arial" w:hAnsi="Arial" w:cs="Arial"/>
          <w:b/>
          <w:sz w:val="20"/>
          <w:szCs w:val="20"/>
          <w:lang w:val="es-ES_tradnl"/>
        </w:rPr>
      </w:pPr>
      <w:r w:rsidRPr="00544676">
        <w:rPr>
          <w:rFonts w:ascii="Arial" w:hAnsi="Arial" w:cs="Arial"/>
          <w:b/>
          <w:sz w:val="20"/>
          <w:szCs w:val="20"/>
          <w:lang w:val="es-ES_tradnl"/>
        </w:rPr>
        <w:t>Encorafenib</w:t>
      </w:r>
    </w:p>
    <w:p w14:paraId="1B12ED9F"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Es una pequeña molécula competitiva del ATP, inhibidora potente y altamente selectiva de la RAF-quinasa. Encorafenib suprime la vía RAF/MEK/ERK en células tumorales que expresan diversas formas mutadas de BRAF cinasa (V600E, D y K). De forma específica, encorafenib inhibe in vitro e in vivo el crecimiento de las células del melanoma con mutación BRAF V600E, D y K. Encorafenib no inhibe las vías RAF/MEK/ERK en células con BRAF no mutado. </w:t>
      </w:r>
    </w:p>
    <w:p w14:paraId="4032A9D4" w14:textId="77777777" w:rsidR="00250CA8" w:rsidRPr="00544676" w:rsidRDefault="00250CA8" w:rsidP="002A3C12">
      <w:pPr>
        <w:spacing w:line="276" w:lineRule="auto"/>
        <w:jc w:val="both"/>
        <w:rPr>
          <w:rFonts w:ascii="Arial" w:hAnsi="Arial" w:cs="Arial"/>
          <w:b/>
          <w:sz w:val="20"/>
          <w:szCs w:val="20"/>
          <w:lang w:val="es-ES_tradnl"/>
        </w:rPr>
      </w:pPr>
      <w:r w:rsidRPr="00544676">
        <w:rPr>
          <w:rFonts w:ascii="Arial" w:hAnsi="Arial" w:cs="Arial"/>
          <w:b/>
          <w:sz w:val="20"/>
          <w:szCs w:val="20"/>
          <w:lang w:val="es-ES_tradnl"/>
        </w:rPr>
        <w:t>Binimetinib</w:t>
      </w:r>
    </w:p>
    <w:p w14:paraId="72AA0547"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El binimetinib es un inhibidor reversible, no competitivo de las kinasas MEK1 y MEK2, que actúan como reguladores de la cascada de señalización celular de las RAS/MAP-kinasas. Esta ruta de señalización celular interviene en los procesos de proliferación, diferenciación y migración celular, así como en la apoptosis. </w:t>
      </w:r>
    </w:p>
    <w:p w14:paraId="7F9957C5"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La inhibición de MEK1 y MEK2 impide la fosforilación y activación de las MAP-kinasas ERK1 y ERK2, bloqueando la transmisión de señales mitógenas y la proliferación celular. </w:t>
      </w:r>
    </w:p>
    <w:p w14:paraId="38C91ED2" w14:textId="77777777" w:rsidR="00250CA8" w:rsidRPr="00544676" w:rsidRDefault="00250CA8" w:rsidP="002A3C12">
      <w:pPr>
        <w:spacing w:line="276" w:lineRule="auto"/>
        <w:jc w:val="both"/>
        <w:rPr>
          <w:rFonts w:ascii="Arial" w:hAnsi="Arial" w:cs="Arial"/>
          <w:sz w:val="20"/>
          <w:szCs w:val="20"/>
          <w:lang w:val="es-ES_tradnl"/>
        </w:rPr>
      </w:pPr>
      <w:r w:rsidRPr="00544676">
        <w:rPr>
          <w:rFonts w:ascii="Arial" w:hAnsi="Arial" w:cs="Arial"/>
          <w:b/>
          <w:sz w:val="20"/>
          <w:szCs w:val="20"/>
          <w:lang w:val="es-ES_tradnl"/>
        </w:rPr>
        <w:t>Cetuximab</w:t>
      </w:r>
    </w:p>
    <w:p w14:paraId="16B03AAE" w14:textId="402D4F7F"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El cetuximab es un anticuerpo IgG1 monoclonal quimérico cuya diana es el receptor del factor de crecimiento epidérmico (EGFR). Las vías de señalización del EGFR están implicadas en el control de la supervivencia celular, la progresión del ciclo celular, la angiogénesis, la migración celular y la invasión/metástasis celular. El cetuximab se une al EGFR con una afinidad aproximadamente 5 a 10 veces superior a la de los ligandos endógenos. El cetuximab bloquea la unión de los ligandos endógenos al EGFR, lo que provoca la inhibición de la función del receptor. </w:t>
      </w:r>
      <w:r w:rsidR="00544676" w:rsidRPr="00544676">
        <w:rPr>
          <w:rFonts w:ascii="Arial" w:hAnsi="Arial" w:cs="Arial"/>
          <w:sz w:val="20"/>
          <w:szCs w:val="20"/>
          <w:lang w:val="es-ES_tradnl" w:eastAsia="es-ES"/>
        </w:rPr>
        <w:t>Además,</w:t>
      </w:r>
      <w:r w:rsidRPr="00544676">
        <w:rPr>
          <w:rFonts w:ascii="Arial" w:hAnsi="Arial" w:cs="Arial"/>
          <w:sz w:val="20"/>
          <w:szCs w:val="20"/>
          <w:lang w:val="es-ES_tradnl" w:eastAsia="es-ES"/>
        </w:rPr>
        <w:t xml:space="preserve"> induce la internalización de EGFR lo que conllevaría una disminución de los receptores disponibles en la superficie celular. También dirige a las células efectoras inmunitarias citotóxicas hacia las células tumorales que expresan EGFR (citotoxicidad mediada por células dependiente de anticuerpo, ADCC). Esto inhibe la proliferación e induce la apoptosis de células tumorales humanas que expresan EGFR, también inhibe la expresión de factores angiogénicos por parte de las células tumorales y provoca una reducción de la neovascularización y metástasis tumorales.</w:t>
      </w:r>
    </w:p>
    <w:p w14:paraId="01C7D744" w14:textId="77777777" w:rsidR="00250CA8" w:rsidRPr="00544676" w:rsidRDefault="00250CA8">
      <w:pPr>
        <w:jc w:val="both"/>
        <w:rPr>
          <w:rFonts w:ascii="Arial" w:hAnsi="Arial" w:cs="Arial"/>
          <w:sz w:val="20"/>
          <w:szCs w:val="20"/>
          <w:lang w:val="es-ES_tradnl"/>
        </w:rPr>
      </w:pPr>
    </w:p>
    <w:p w14:paraId="6A9A0C10" w14:textId="77777777" w:rsidR="00250CA8" w:rsidRPr="00544676" w:rsidRDefault="00250CA8">
      <w:pPr>
        <w:jc w:val="both"/>
        <w:rPr>
          <w:rFonts w:ascii="Arial" w:hAnsi="Arial" w:cs="Arial"/>
          <w:b/>
          <w:bCs/>
          <w:sz w:val="20"/>
          <w:szCs w:val="20"/>
          <w:lang w:val="es-ES_tradnl"/>
        </w:rPr>
      </w:pPr>
    </w:p>
    <w:p w14:paraId="32CDC324"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3" w:name="_Toc82802185"/>
      <w:r w:rsidRPr="00544676">
        <w:rPr>
          <w:sz w:val="20"/>
          <w:lang w:val="es-ES_tradnl"/>
        </w:rPr>
        <w:t>4.2 Indicaciones clínicas formalmente aprobadas y fecha de aprobación.</w:t>
      </w:r>
      <w:bookmarkEnd w:id="13"/>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4.2 Indicaciones clínicas formalmente aprobadas y fecha de aprobación.</w:instrText>
      </w:r>
      <w:r w:rsidR="005913E6" w:rsidRPr="00544676">
        <w:rPr>
          <w:lang w:val="es-ES_tradnl"/>
        </w:rPr>
        <w:instrText xml:space="preserve">" </w:instrText>
      </w:r>
      <w:r w:rsidR="00297F60" w:rsidRPr="00544676">
        <w:rPr>
          <w:sz w:val="20"/>
          <w:lang w:val="es-ES_tradnl"/>
        </w:rPr>
        <w:fldChar w:fldCharType="end"/>
      </w:r>
    </w:p>
    <w:p w14:paraId="1AC41A31" w14:textId="77777777" w:rsidR="00250CA8" w:rsidRPr="00544676" w:rsidRDefault="00250CA8">
      <w:pPr>
        <w:shd w:val="clear" w:color="auto" w:fill="FFFFFF"/>
        <w:jc w:val="right"/>
        <w:rPr>
          <w:rFonts w:ascii="Arial" w:hAnsi="Arial" w:cs="Arial"/>
          <w:sz w:val="20"/>
          <w:szCs w:val="20"/>
          <w:lang w:val="es-ES_tradnl"/>
        </w:rPr>
      </w:pPr>
      <w:proofErr w:type="gramStart"/>
      <w:r w:rsidRPr="00544676">
        <w:rPr>
          <w:rStyle w:val="Textoennegrita"/>
          <w:rFonts w:ascii="Arial" w:hAnsi="Arial" w:cs="Arial"/>
          <w:b w:val="0"/>
          <w:sz w:val="20"/>
          <w:szCs w:val="20"/>
          <w:lang w:val="es-ES_tradnl"/>
        </w:rPr>
        <w:t>FDA  [</w:t>
      </w:r>
      <w:proofErr w:type="gramEnd"/>
      <w:r w:rsidRPr="00544676">
        <w:rPr>
          <w:rStyle w:val="Textoennegrita"/>
          <w:rFonts w:ascii="Arial" w:hAnsi="Arial" w:cs="Arial"/>
          <w:b w:val="0"/>
          <w:sz w:val="20"/>
          <w:szCs w:val="20"/>
          <w:lang w:val="es-ES_tradnl"/>
        </w:rPr>
        <w:t>02/07/2018]</w:t>
      </w:r>
    </w:p>
    <w:p w14:paraId="702D82AB" w14:textId="77777777" w:rsidR="00250CA8" w:rsidRPr="00544676" w:rsidRDefault="00250CA8" w:rsidP="002A3C12">
      <w:pPr>
        <w:shd w:val="clear" w:color="auto" w:fill="FFFFFF"/>
        <w:spacing w:line="276" w:lineRule="auto"/>
        <w:jc w:val="right"/>
        <w:rPr>
          <w:rFonts w:ascii="Arial" w:hAnsi="Arial" w:cs="Arial"/>
          <w:sz w:val="20"/>
          <w:szCs w:val="20"/>
          <w:lang w:val="es-ES_tradnl"/>
        </w:rPr>
      </w:pPr>
      <w:r w:rsidRPr="00544676">
        <w:rPr>
          <w:rFonts w:ascii="Arial" w:hAnsi="Arial" w:cs="Arial"/>
          <w:sz w:val="20"/>
          <w:szCs w:val="20"/>
          <w:lang w:val="es-ES_tradnl"/>
        </w:rPr>
        <w:t>AEMPS y EMA:</w:t>
      </w:r>
      <w:r w:rsidRPr="00544676">
        <w:rPr>
          <w:rFonts w:ascii="Arial" w:hAnsi="Arial" w:cs="Arial"/>
          <w:sz w:val="20"/>
          <w:szCs w:val="20"/>
          <w:lang w:val="es-ES_tradnl"/>
        </w:rPr>
        <w:tab/>
        <w:t xml:space="preserve"> [10/07/2018]</w:t>
      </w:r>
    </w:p>
    <w:p w14:paraId="1CFAD528" w14:textId="77777777" w:rsidR="00250CA8" w:rsidRPr="00544676" w:rsidRDefault="00250CA8" w:rsidP="002A3C12">
      <w:pPr>
        <w:spacing w:line="276" w:lineRule="auto"/>
        <w:jc w:val="both"/>
        <w:rPr>
          <w:rFonts w:ascii="Arial" w:hAnsi="Arial" w:cs="Arial"/>
          <w:b/>
          <w:sz w:val="20"/>
          <w:szCs w:val="20"/>
          <w:lang w:val="es-ES_tradnl"/>
        </w:rPr>
      </w:pPr>
      <w:r w:rsidRPr="00544676">
        <w:rPr>
          <w:rFonts w:ascii="Arial" w:hAnsi="Arial" w:cs="Arial"/>
          <w:b/>
          <w:sz w:val="20"/>
          <w:szCs w:val="20"/>
          <w:lang w:val="es-ES_tradnl"/>
        </w:rPr>
        <w:t>Encorafenib</w:t>
      </w:r>
    </w:p>
    <w:p w14:paraId="5DD01CE5" w14:textId="77777777" w:rsidR="00250CA8" w:rsidRPr="00544676" w:rsidRDefault="00250CA8" w:rsidP="002A3C12">
      <w:pPr>
        <w:shd w:val="clear" w:color="auto" w:fill="FFFFFF"/>
        <w:spacing w:line="276" w:lineRule="auto"/>
        <w:jc w:val="both"/>
        <w:rPr>
          <w:rFonts w:ascii="Arial" w:hAnsi="Arial" w:cs="Arial"/>
          <w:sz w:val="20"/>
          <w:szCs w:val="20"/>
          <w:lang w:val="es-ES_tradnl"/>
        </w:rPr>
      </w:pPr>
    </w:p>
    <w:p w14:paraId="13F17455" w14:textId="77777777" w:rsidR="00250CA8" w:rsidRPr="00544676" w:rsidRDefault="00250CA8" w:rsidP="002A3C12">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t>[MELANOMA],</w:t>
      </w:r>
    </w:p>
    <w:p w14:paraId="31088D03" w14:textId="77777777" w:rsidR="00250CA8" w:rsidRPr="00544676" w:rsidRDefault="00250CA8" w:rsidP="002A3C12">
      <w:pPr>
        <w:pStyle w:val="Prrafodelista"/>
        <w:numPr>
          <w:ilvl w:val="0"/>
          <w:numId w:val="7"/>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en combinación con binimetinib, para el tratamiento de adultos con melanoma no resecable o metastásico con mutación BRAF V600.</w:t>
      </w:r>
    </w:p>
    <w:p w14:paraId="30168568" w14:textId="77777777" w:rsidR="00250CA8" w:rsidRPr="00544676" w:rsidRDefault="00250CA8" w:rsidP="002A3C12">
      <w:pPr>
        <w:shd w:val="clear" w:color="auto" w:fill="FFFFFF"/>
        <w:spacing w:line="276" w:lineRule="auto"/>
        <w:jc w:val="both"/>
        <w:rPr>
          <w:rFonts w:ascii="Arial" w:hAnsi="Arial" w:cs="Arial"/>
          <w:sz w:val="20"/>
          <w:szCs w:val="20"/>
          <w:lang w:val="es-ES_tradnl"/>
        </w:rPr>
      </w:pPr>
    </w:p>
    <w:p w14:paraId="6B08AE09" w14:textId="77777777" w:rsidR="00250CA8" w:rsidRPr="00544676" w:rsidRDefault="00250CA8" w:rsidP="002A3C12">
      <w:pPr>
        <w:spacing w:line="276" w:lineRule="auto"/>
        <w:jc w:val="both"/>
        <w:rPr>
          <w:rFonts w:ascii="Arial" w:hAnsi="Arial" w:cs="Arial"/>
          <w:b/>
          <w:sz w:val="20"/>
          <w:szCs w:val="20"/>
          <w:lang w:val="es-ES_tradnl"/>
        </w:rPr>
      </w:pPr>
      <w:r w:rsidRPr="00544676">
        <w:rPr>
          <w:rFonts w:ascii="Arial" w:hAnsi="Arial" w:cs="Arial"/>
          <w:b/>
          <w:sz w:val="20"/>
          <w:szCs w:val="20"/>
          <w:lang w:val="es-ES_tradnl"/>
        </w:rPr>
        <w:t>Binimetinib</w:t>
      </w:r>
    </w:p>
    <w:p w14:paraId="47098582" w14:textId="77777777" w:rsidR="00250CA8" w:rsidRPr="00544676" w:rsidRDefault="00250CA8" w:rsidP="002A3C12">
      <w:pPr>
        <w:shd w:val="clear" w:color="auto" w:fill="FFFFFF"/>
        <w:spacing w:line="276" w:lineRule="auto"/>
        <w:jc w:val="both"/>
        <w:rPr>
          <w:rFonts w:ascii="Arial" w:hAnsi="Arial" w:cs="Arial"/>
          <w:sz w:val="20"/>
          <w:szCs w:val="20"/>
          <w:lang w:val="es-ES_tradnl"/>
        </w:rPr>
      </w:pPr>
    </w:p>
    <w:p w14:paraId="535397FA" w14:textId="77777777" w:rsidR="00250CA8" w:rsidRPr="00544676" w:rsidRDefault="00250CA8" w:rsidP="002A3C12">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t>[MELANOMA],</w:t>
      </w:r>
    </w:p>
    <w:p w14:paraId="48FA4429" w14:textId="77777777" w:rsidR="00250CA8" w:rsidRPr="00544676" w:rsidRDefault="00250CA8" w:rsidP="002A3C12">
      <w:pPr>
        <w:pStyle w:val="Prrafodelista"/>
        <w:numPr>
          <w:ilvl w:val="0"/>
          <w:numId w:val="7"/>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en combinación con encorafenib, para el tratamiento de adultos con melanoma no resecable o metastásico con mutación BRAF V600.</w:t>
      </w:r>
    </w:p>
    <w:p w14:paraId="4415B9C7" w14:textId="77777777" w:rsidR="00250CA8" w:rsidRPr="00544676" w:rsidRDefault="00250CA8" w:rsidP="002A3C12">
      <w:pPr>
        <w:shd w:val="clear" w:color="auto" w:fill="FFFFFF"/>
        <w:spacing w:line="276" w:lineRule="auto"/>
        <w:jc w:val="both"/>
        <w:rPr>
          <w:rFonts w:ascii="Arial" w:hAnsi="Arial" w:cs="Arial"/>
          <w:sz w:val="20"/>
          <w:szCs w:val="20"/>
          <w:lang w:val="es-ES_tradnl"/>
        </w:rPr>
      </w:pPr>
    </w:p>
    <w:p w14:paraId="1084DBD1" w14:textId="77777777" w:rsidR="00250CA8" w:rsidRPr="00544676" w:rsidRDefault="00250CA8" w:rsidP="002A3C12">
      <w:pPr>
        <w:spacing w:line="276" w:lineRule="auto"/>
        <w:jc w:val="both"/>
        <w:rPr>
          <w:rFonts w:ascii="Arial" w:hAnsi="Arial" w:cs="Arial"/>
          <w:b/>
          <w:sz w:val="20"/>
          <w:szCs w:val="20"/>
          <w:lang w:val="es-ES_tradnl"/>
        </w:rPr>
      </w:pPr>
      <w:r w:rsidRPr="00544676">
        <w:rPr>
          <w:rFonts w:ascii="Arial" w:hAnsi="Arial" w:cs="Arial"/>
          <w:b/>
          <w:sz w:val="20"/>
          <w:szCs w:val="20"/>
          <w:lang w:val="es-ES_tradnl"/>
        </w:rPr>
        <w:t>Cetuximab</w:t>
      </w:r>
    </w:p>
    <w:p w14:paraId="53F19034" w14:textId="77777777" w:rsidR="00250CA8" w:rsidRPr="00544676" w:rsidRDefault="00250CA8" w:rsidP="002A3C12">
      <w:pPr>
        <w:shd w:val="clear" w:color="auto" w:fill="FFFFFF"/>
        <w:spacing w:line="276" w:lineRule="auto"/>
        <w:jc w:val="both"/>
        <w:rPr>
          <w:rFonts w:ascii="Arial" w:hAnsi="Arial" w:cs="Arial"/>
          <w:sz w:val="20"/>
          <w:szCs w:val="20"/>
          <w:lang w:val="es-ES_tradnl"/>
        </w:rPr>
      </w:pPr>
    </w:p>
    <w:p w14:paraId="75360C54" w14:textId="77777777" w:rsidR="00250CA8" w:rsidRPr="00544676" w:rsidRDefault="00250CA8" w:rsidP="002A3C12">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t>[CANCER DE COLON], [CANCER DE RECTO]: metastásico que exprese el receptor del factor de crecimiento epidérmico (EGFR), con gen RAS de tipo nativo:</w:t>
      </w:r>
      <w:r w:rsidRPr="00544676">
        <w:rPr>
          <w:rFonts w:ascii="Arial" w:hAnsi="Arial" w:cs="Arial"/>
          <w:sz w:val="20"/>
          <w:szCs w:val="20"/>
          <w:lang w:val="es-ES_tradnl"/>
        </w:rPr>
        <w:br/>
      </w:r>
    </w:p>
    <w:p w14:paraId="3583F2DE" w14:textId="77777777" w:rsidR="00250CA8" w:rsidRPr="00544676" w:rsidRDefault="00250CA8" w:rsidP="002A3C12">
      <w:pPr>
        <w:pStyle w:val="Prrafodelista"/>
        <w:numPr>
          <w:ilvl w:val="0"/>
          <w:numId w:val="5"/>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 xml:space="preserve">En combinación con quimioterapia basada en irinotecán </w:t>
      </w:r>
    </w:p>
    <w:p w14:paraId="22090E56" w14:textId="77777777" w:rsidR="00250CA8" w:rsidRPr="00544676" w:rsidRDefault="00250CA8" w:rsidP="002A3C12">
      <w:pPr>
        <w:pStyle w:val="Prrafodelista"/>
        <w:numPr>
          <w:ilvl w:val="0"/>
          <w:numId w:val="5"/>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 xml:space="preserve">En primera línea en combinación con FOLFOX. </w:t>
      </w:r>
    </w:p>
    <w:p w14:paraId="5077AAFE" w14:textId="77777777" w:rsidR="00250CA8" w:rsidRPr="00544676" w:rsidRDefault="00250CA8" w:rsidP="002A3C12">
      <w:pPr>
        <w:pStyle w:val="Prrafodelista"/>
        <w:numPr>
          <w:ilvl w:val="0"/>
          <w:numId w:val="5"/>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En monoterapia en aquellos pacientes en los que haya fracasado el tratamiento con oxaliplatino e irinotecán y que no toleren irinotecán.</w:t>
      </w:r>
      <w:r w:rsidRPr="00544676">
        <w:rPr>
          <w:rFonts w:ascii="Arial" w:hAnsi="Arial" w:cs="Arial"/>
          <w:sz w:val="20"/>
          <w:lang w:val="es-ES_tradnl"/>
        </w:rPr>
        <w:br/>
      </w:r>
    </w:p>
    <w:p w14:paraId="19E7C37E" w14:textId="77777777" w:rsidR="00250CA8" w:rsidRPr="00544676" w:rsidRDefault="00250CA8" w:rsidP="002A3C12">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t>[CANCER DE CELULAS ESCAMOSAS] de cabeza y cuello:</w:t>
      </w:r>
      <w:r w:rsidRPr="00544676">
        <w:rPr>
          <w:rFonts w:ascii="Arial" w:hAnsi="Arial" w:cs="Arial"/>
          <w:sz w:val="20"/>
          <w:szCs w:val="20"/>
          <w:lang w:val="es-ES_tradnl"/>
        </w:rPr>
        <w:br/>
      </w:r>
    </w:p>
    <w:p w14:paraId="6B437DDB" w14:textId="77777777" w:rsidR="00250CA8" w:rsidRPr="00544676" w:rsidRDefault="00250CA8" w:rsidP="002A3C12">
      <w:pPr>
        <w:pStyle w:val="Prrafodelista"/>
        <w:numPr>
          <w:ilvl w:val="0"/>
          <w:numId w:val="5"/>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En combinación con radioterapia para la enfermedad localmente avanzada.</w:t>
      </w:r>
    </w:p>
    <w:p w14:paraId="17402688" w14:textId="77777777" w:rsidR="00250CA8" w:rsidRPr="00544676" w:rsidRDefault="00250CA8" w:rsidP="002A3C12">
      <w:pPr>
        <w:pStyle w:val="Prrafodelista"/>
        <w:numPr>
          <w:ilvl w:val="0"/>
          <w:numId w:val="6"/>
        </w:numPr>
        <w:shd w:val="clear" w:color="auto" w:fill="FFFFFF"/>
        <w:spacing w:line="276" w:lineRule="auto"/>
        <w:jc w:val="both"/>
        <w:rPr>
          <w:rFonts w:ascii="Arial" w:hAnsi="Arial" w:cs="Arial"/>
          <w:sz w:val="20"/>
          <w:lang w:val="es-ES_tradnl"/>
        </w:rPr>
      </w:pPr>
      <w:r w:rsidRPr="00544676">
        <w:rPr>
          <w:rFonts w:ascii="Arial" w:hAnsi="Arial" w:cs="Arial"/>
          <w:sz w:val="20"/>
          <w:lang w:val="es-ES_tradnl"/>
        </w:rPr>
        <w:t>En combinación con quimioterapia basada en platino, para la enfermedad recurrente y/o metastásica.</w:t>
      </w:r>
    </w:p>
    <w:p w14:paraId="1312FF82" w14:textId="77777777" w:rsidR="00250CA8" w:rsidRPr="00544676" w:rsidRDefault="00250CA8">
      <w:pPr>
        <w:shd w:val="clear" w:color="auto" w:fill="FFFFFF"/>
        <w:jc w:val="both"/>
        <w:rPr>
          <w:rFonts w:ascii="Arial" w:hAnsi="Arial" w:cs="Arial"/>
          <w:color w:val="000080"/>
          <w:sz w:val="20"/>
          <w:szCs w:val="20"/>
          <w:lang w:val="es-ES_tradnl"/>
        </w:rPr>
      </w:pPr>
    </w:p>
    <w:p w14:paraId="5AE0D85F"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4" w:name="_Toc82802186"/>
      <w:r w:rsidRPr="00544676">
        <w:rPr>
          <w:sz w:val="20"/>
          <w:lang w:val="es-ES_tradnl"/>
        </w:rPr>
        <w:t>4.3 Posología, forma de preparación y administración.</w:t>
      </w:r>
      <w:bookmarkEnd w:id="14"/>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4.3 Posología, forma de preparación y administración.</w:instrText>
      </w:r>
      <w:r w:rsidR="005913E6" w:rsidRPr="00544676">
        <w:rPr>
          <w:lang w:val="es-ES_tradnl"/>
        </w:rPr>
        <w:instrText xml:space="preserve">" </w:instrText>
      </w:r>
      <w:r w:rsidR="00297F60" w:rsidRPr="00544676">
        <w:rPr>
          <w:sz w:val="20"/>
          <w:lang w:val="es-ES_tradnl"/>
        </w:rPr>
        <w:fldChar w:fldCharType="end"/>
      </w:r>
    </w:p>
    <w:p w14:paraId="7ED98C8D" w14:textId="77777777" w:rsidR="00250CA8" w:rsidRPr="00544676" w:rsidRDefault="00250CA8">
      <w:pPr>
        <w:jc w:val="both"/>
        <w:rPr>
          <w:rFonts w:ascii="Arial" w:hAnsi="Arial" w:cs="Arial"/>
          <w:b/>
          <w:bCs/>
          <w:sz w:val="20"/>
          <w:szCs w:val="20"/>
          <w:lang w:val="es-ES_tradnl"/>
        </w:rPr>
      </w:pPr>
    </w:p>
    <w:p w14:paraId="7AF1E778" w14:textId="77777777" w:rsidR="00250CA8" w:rsidRPr="00544676" w:rsidRDefault="00250CA8" w:rsidP="002A3C12">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Encorafenib</w:t>
      </w:r>
    </w:p>
    <w:p w14:paraId="2D49D650"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 Adultos: 450 mg una vez al día. </w:t>
      </w:r>
    </w:p>
    <w:p w14:paraId="04AF8E50"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 Para pacientes que reciben 450 mg una vez al día. En caso de tener que reducir la dosis para controlar las reacciones adversas, la primera reducción se recomienda a 300 mg una vez al día, la segunda reducción es a 200 mg una vez al día. </w:t>
      </w:r>
    </w:p>
    <w:p w14:paraId="5DF33EF8"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 Niños y adolescentes &lt; 18 años: no se recomienda. </w:t>
      </w:r>
    </w:p>
    <w:p w14:paraId="57C39ADE"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 Ancianos: no requiere reajuste posológico. </w:t>
      </w:r>
    </w:p>
    <w:p w14:paraId="06190A46"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Ajuste de la dosificación: </w:t>
      </w:r>
    </w:p>
    <w:p w14:paraId="09ABC7D2" w14:textId="254F95BA"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Si se produce toxicidad relacionada con el tratamiento cuando se utiliza binimetinib en combinación con encorafenib, ambos tratamientos deben reducirse, interrumpirse o suspenderse de manera simultánea. Las excepciones en las que solo es necesario reducir la dosis de encorafenib son: el síndrome de eritrodisestesia</w:t>
      </w:r>
      <w:r w:rsidR="00544676">
        <w:rPr>
          <w:rStyle w:val="Textoennegrita"/>
          <w:rFonts w:ascii="Arial" w:hAnsi="Arial" w:cs="Arial"/>
          <w:b w:val="0"/>
          <w:bCs/>
          <w:sz w:val="20"/>
          <w:szCs w:val="20"/>
          <w:lang w:val="es-ES_tradnl"/>
        </w:rPr>
        <w:t xml:space="preserve"> </w:t>
      </w:r>
      <w:r w:rsidRPr="00544676">
        <w:rPr>
          <w:rStyle w:val="Textoennegrita"/>
          <w:rFonts w:ascii="Arial" w:hAnsi="Arial" w:cs="Arial"/>
          <w:b w:val="0"/>
          <w:bCs/>
          <w:sz w:val="20"/>
          <w:szCs w:val="20"/>
          <w:lang w:val="es-ES_tradnl"/>
        </w:rPr>
        <w:t xml:space="preserve">palmoplantar (EPP), la uveítis, la iritis e iridociclitis, e intervalo QTc prolongado. </w:t>
      </w:r>
    </w:p>
    <w:p w14:paraId="1E1D7319"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Si se interrumpe el tratamiento con binimetinib de forma temporal, la dosis de encorafenib debe reducirse de 450 mg a 300 mg (puesto que la dosis de 450 mg no es bien tolerada en monoterapia). Si se suspende el tratamiento con binimetinib, también se debe suspender el tratamiento con encorafenib. </w:t>
      </w:r>
    </w:p>
    <w:p w14:paraId="6AD53536" w14:textId="77777777" w:rsidR="00250CA8" w:rsidRPr="00544676" w:rsidRDefault="00250CA8" w:rsidP="002A3C12">
      <w:pPr>
        <w:shd w:val="clear" w:color="auto" w:fill="FFFFFF"/>
        <w:spacing w:line="276" w:lineRule="auto"/>
        <w:jc w:val="both"/>
        <w:rPr>
          <w:rStyle w:val="Textoennegrita"/>
          <w:rFonts w:ascii="Arial" w:hAnsi="Arial" w:cs="Arial"/>
          <w:b w:val="0"/>
          <w:bCs/>
          <w:sz w:val="20"/>
          <w:szCs w:val="20"/>
          <w:lang w:val="es-ES_tradnl"/>
        </w:rPr>
      </w:pPr>
      <w:r w:rsidRPr="00544676">
        <w:rPr>
          <w:rStyle w:val="Textoennegrita"/>
          <w:rFonts w:ascii="Arial" w:hAnsi="Arial" w:cs="Arial"/>
          <w:b w:val="0"/>
          <w:bCs/>
          <w:sz w:val="20"/>
          <w:szCs w:val="20"/>
          <w:lang w:val="es-ES_tradnl"/>
        </w:rPr>
        <w:t xml:space="preserve">Si se interrumpe de forma temporal o se suspende de manera permanente el tratamiento con encorafenib, se debe suspender también la administración de binimetinib. </w:t>
      </w:r>
    </w:p>
    <w:p w14:paraId="10673C20" w14:textId="77777777" w:rsidR="00250CA8" w:rsidRPr="00544676" w:rsidRDefault="00250CA8" w:rsidP="002A3C12">
      <w:pPr>
        <w:spacing w:line="276" w:lineRule="auto"/>
        <w:jc w:val="both"/>
        <w:rPr>
          <w:rFonts w:ascii="Arial" w:hAnsi="Arial" w:cs="Arial"/>
          <w:b/>
          <w:bCs/>
          <w:sz w:val="20"/>
          <w:szCs w:val="20"/>
          <w:lang w:val="es-ES_tradnl"/>
        </w:rPr>
      </w:pPr>
    </w:p>
    <w:p w14:paraId="637A537E" w14:textId="77777777" w:rsidR="00250CA8" w:rsidRPr="00544676" w:rsidRDefault="00250CA8" w:rsidP="002A3C12">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Binimetinib</w:t>
      </w:r>
    </w:p>
    <w:p w14:paraId="66E1E7A1"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Adultos: 45 mg dos veces al día, es decir, una dosis total diaria de 90 mg. </w:t>
      </w:r>
    </w:p>
    <w:p w14:paraId="03800A0C"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Para pacientes que reciben 45 mg dos veces al día, la dosis reducida recomendada es de 30 mg dos veces al día. No se recomienda disminuir la dosis por debajo de 30 mg dos veces al día, si esta dosis no se tolerase, se debería suspender el tratamiento. </w:t>
      </w:r>
    </w:p>
    <w:p w14:paraId="620E19D1"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Niños y adolescentes &lt; 18 años: no se recomienda. </w:t>
      </w:r>
    </w:p>
    <w:p w14:paraId="52014E40"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Ancianos: no requiere reajuste posológico. </w:t>
      </w:r>
    </w:p>
    <w:p w14:paraId="1723D999"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i/>
          <w:iCs/>
          <w:sz w:val="20"/>
          <w:szCs w:val="20"/>
          <w:lang w:val="es-ES_tradnl" w:eastAsia="es-ES"/>
        </w:rPr>
        <w:t>Ajuste de la dosificación</w:t>
      </w:r>
      <w:r w:rsidRPr="00544676">
        <w:rPr>
          <w:rFonts w:ascii="Arial" w:hAnsi="Arial" w:cs="Arial"/>
          <w:sz w:val="20"/>
          <w:szCs w:val="20"/>
          <w:lang w:val="es-ES_tradnl" w:eastAsia="es-ES"/>
        </w:rPr>
        <w:t xml:space="preserve">: </w:t>
      </w:r>
    </w:p>
    <w:p w14:paraId="555F8F15" w14:textId="792FCB32"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lastRenderedPageBreak/>
        <w:t>Si se produce toxicidad relacionada con el tratamiento cuando se utiliza binimetinib en combinación con encorafenib, ambos tratamientos deben reducirse, interrumpirse o suspenderse de manera simultánea. Las excepciones en las que solo es necesario reducir la dosis de encorafenib son: el síndrome de eritrodisestesia</w:t>
      </w:r>
      <w:r w:rsidR="00544676">
        <w:rPr>
          <w:rFonts w:ascii="Arial" w:hAnsi="Arial" w:cs="Arial"/>
          <w:sz w:val="20"/>
          <w:szCs w:val="20"/>
          <w:lang w:val="es-ES_tradnl" w:eastAsia="es-ES"/>
        </w:rPr>
        <w:t xml:space="preserve"> </w:t>
      </w:r>
      <w:r w:rsidRPr="00544676">
        <w:rPr>
          <w:rFonts w:ascii="Arial" w:hAnsi="Arial" w:cs="Arial"/>
          <w:sz w:val="20"/>
          <w:szCs w:val="20"/>
          <w:lang w:val="es-ES_tradnl" w:eastAsia="es-ES"/>
        </w:rPr>
        <w:t xml:space="preserve">palmoplantar (EPP), la uveítis, la iritis e iridociclitis, e intervalo QTc prolongado. </w:t>
      </w:r>
    </w:p>
    <w:p w14:paraId="4E0103ED"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Si se interrumpe el tratamiento con binimetinib de forma temporal, la dosis de encorafenib debe reducirse de 450 mg a 300 mg (puesto que la dosis de 450 mg no es bien tolerada en monoterapia). Si se suspende el tratamiento con binimetinib, también se debe suspender el tratamiento con encorafenib. </w:t>
      </w:r>
    </w:p>
    <w:p w14:paraId="18007923" w14:textId="77777777" w:rsidR="00250CA8" w:rsidRPr="00544676" w:rsidRDefault="00250CA8" w:rsidP="002A3C12">
      <w:pPr>
        <w:spacing w:line="276" w:lineRule="auto"/>
        <w:jc w:val="both"/>
        <w:rPr>
          <w:rFonts w:ascii="Arial" w:hAnsi="Arial" w:cs="Arial"/>
          <w:lang w:val="es-ES_tradnl"/>
        </w:rPr>
      </w:pPr>
    </w:p>
    <w:p w14:paraId="6533E59D" w14:textId="77777777" w:rsidR="00250CA8" w:rsidRPr="00544676" w:rsidRDefault="00250CA8" w:rsidP="002A3C12">
      <w:pPr>
        <w:spacing w:line="276" w:lineRule="auto"/>
        <w:jc w:val="both"/>
        <w:rPr>
          <w:rFonts w:ascii="Arial" w:hAnsi="Arial" w:cs="Arial"/>
          <w:lang w:val="es-ES_tradnl"/>
        </w:rPr>
      </w:pPr>
      <w:r w:rsidRPr="00544676">
        <w:rPr>
          <w:rFonts w:ascii="Arial" w:hAnsi="Arial" w:cs="Arial"/>
          <w:b/>
          <w:bCs/>
          <w:sz w:val="20"/>
          <w:szCs w:val="20"/>
          <w:lang w:val="es-ES_tradnl"/>
        </w:rPr>
        <w:t>Cetuximab</w:t>
      </w:r>
    </w:p>
    <w:p w14:paraId="12FCB731"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Se administra una vez a la semana. Primera dosis: 400 mg/m2 de superficie corporal/semana. Dosis posteriores: 250 mg/m2/semana. Se recomienda llevar a cabo la detección del estado mutacional del gen RAS.</w:t>
      </w:r>
    </w:p>
    <w:p w14:paraId="040C8FA6"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No es necesario ajustar la dosis en ancianos, aunque la experiencia en pacientes de 75 años o más es limitada.</w:t>
      </w:r>
    </w:p>
    <w:p w14:paraId="70EF734C"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Ante una reacción cutánea grave (grado 3), interrumpir el tratamiento. Se puede reanudar sólo si la reacción remite hasta grado 2. Si la reacción cutánea grave ha ocurrido por primera vez, el tratamiento se puede reanudar sin cambios en la dosis. Si se presentan reacciones cutáneas graves por 2ª o 3ª vez, debe interrumpirse y puede reanudarse (solo si ha remitido hasta grado 2) a una dosis más baja (200 mg/m2 después de la 2ª vez, y 150 mg/m2 después de la 3ª vez). Si aparecen reacciones cutáneas graves por 4ª vez, o no remiten hasta grado 2 durante la interrupción del tratamiento, se precisa la suspensión del tratamiento de forma permanente.</w:t>
      </w:r>
    </w:p>
    <w:p w14:paraId="2D2719F4"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Alteraciones hematológicas: no ha sido estudiado en pacientes con trastornos hematológicos preexistentes.</w:t>
      </w:r>
    </w:p>
    <w:p w14:paraId="501B7C7B" w14:textId="77777777" w:rsidR="00250CA8" w:rsidRPr="00544676" w:rsidRDefault="00250CA8">
      <w:pPr>
        <w:suppressAutoHyphens w:val="0"/>
        <w:spacing w:after="120"/>
        <w:jc w:val="both"/>
        <w:rPr>
          <w:rFonts w:ascii="Arial" w:hAnsi="Arial" w:cs="Arial"/>
          <w:sz w:val="20"/>
          <w:szCs w:val="20"/>
          <w:lang w:val="es-ES_tradnl" w:eastAsia="es-ES"/>
        </w:rPr>
      </w:pPr>
    </w:p>
    <w:p w14:paraId="49836887"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5" w:name="_Toc82802187"/>
      <w:r w:rsidRPr="00544676">
        <w:rPr>
          <w:sz w:val="20"/>
          <w:lang w:val="es-ES_tradnl"/>
        </w:rPr>
        <w:t>4.4 Utilización en poblaciones especiales.</w:t>
      </w:r>
      <w:bookmarkEnd w:id="1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4.4 Utilización en poblaciones especiales.</w:instrText>
      </w:r>
      <w:r w:rsidR="005913E6" w:rsidRPr="00544676">
        <w:rPr>
          <w:lang w:val="es-ES_tradnl"/>
        </w:rPr>
        <w:instrText xml:space="preserve">" </w:instrText>
      </w:r>
      <w:r w:rsidR="00297F60" w:rsidRPr="00544676">
        <w:rPr>
          <w:sz w:val="20"/>
          <w:lang w:val="es-ES_tradnl"/>
        </w:rPr>
        <w:fldChar w:fldCharType="end"/>
      </w:r>
    </w:p>
    <w:p w14:paraId="514DE7D2" w14:textId="77777777" w:rsidR="00250CA8" w:rsidRPr="00544676" w:rsidRDefault="00250CA8" w:rsidP="002A3C12">
      <w:pPr>
        <w:spacing w:line="276" w:lineRule="auto"/>
        <w:jc w:val="both"/>
        <w:rPr>
          <w:rFonts w:ascii="Arial" w:hAnsi="Arial" w:cs="Arial"/>
          <w:b/>
          <w:bCs/>
          <w:sz w:val="20"/>
          <w:szCs w:val="20"/>
          <w:lang w:val="es-ES_tradnl"/>
        </w:rPr>
      </w:pPr>
    </w:p>
    <w:p w14:paraId="34C348E5" w14:textId="77777777" w:rsidR="00250CA8" w:rsidRPr="00544676" w:rsidRDefault="00250CA8" w:rsidP="002A3C12">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Encorafenib</w:t>
      </w:r>
    </w:p>
    <w:p w14:paraId="42D0385B"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Niños: Según un análisis farmacocinético poblacional, la edad no tiene un efecto clínicamente importante sobre la exposición sistémica a encorafenib. </w:t>
      </w:r>
    </w:p>
    <w:p w14:paraId="490ED99E"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Ancianos: Según un análisis farmacocinético poblacional, la edad no tiene un efecto clínicamente importante sobre la exposición sistémica a encorafenib. </w:t>
      </w:r>
    </w:p>
    <w:p w14:paraId="59BF6514"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Insuficiencia renal: la eliminación renal de encorafenib es mínima. </w:t>
      </w:r>
    </w:p>
    <w:p w14:paraId="1E959293"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Insuficiencia hepática: Puesto que encorafenib se metaboliza y elimina principalmente por vía hepática, los pacientes con insuficiencia hepática moderada o grave pueden presentar un incremento de la exposición. Los resultados de un estudio clínico específico con encorafenib indican una exposición 25% superior en pacientes con insuficiencia hepática leve (Child-Pugh clase A). La farmacocinética no se ha evaluado en pacientes con insuficiencia hepática moderada (Child-Pugh clase B) y grave (Child-Pugh clase C). </w:t>
      </w:r>
    </w:p>
    <w:p w14:paraId="6B24D0DD"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Otras situaciones: </w:t>
      </w:r>
    </w:p>
    <w:p w14:paraId="7E6DA8B7"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Según un análisis farmacocinético poblacional, la farmacocinética de encorafenib es similar en hombres y en mujeres. </w:t>
      </w:r>
    </w:p>
    <w:p w14:paraId="4FEE6D30"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No se dispone de datos suficientes para evaluar las posibles diferencias en la exposición a encorafenib debidas a la etnia.</w:t>
      </w:r>
    </w:p>
    <w:p w14:paraId="08DFBC42" w14:textId="77777777" w:rsidR="00250CA8" w:rsidRPr="00544676" w:rsidRDefault="00250CA8" w:rsidP="002A3C12">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lastRenderedPageBreak/>
        <w:t>Binimetinib</w:t>
      </w:r>
    </w:p>
    <w:p w14:paraId="0A45E016" w14:textId="77777777" w:rsidR="00250CA8" w:rsidRPr="00544676" w:rsidRDefault="00250CA8" w:rsidP="002A3C12">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Niños: Según un análisis farmacocinético poblacional, la edad no tiene un efecto clínicamente importante sobre la exposición sistémica a binimetinib. </w:t>
      </w:r>
    </w:p>
    <w:p w14:paraId="35B250A2" w14:textId="77777777" w:rsidR="00250CA8" w:rsidRPr="00544676" w:rsidRDefault="00250CA8" w:rsidP="002A3C12">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Ancianos: Según un análisis farmacocinético poblacional, la edad no tiene un efecto clínicamente importante sobre la exposición sistémica a binimetinib. </w:t>
      </w:r>
    </w:p>
    <w:p w14:paraId="14CC29E0" w14:textId="77777777" w:rsidR="00250CA8" w:rsidRPr="00544676" w:rsidRDefault="00250CA8" w:rsidP="002A3C12">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Insuficiencia renal: la eliminación renal de binimetinib es mínima. </w:t>
      </w:r>
    </w:p>
    <w:p w14:paraId="776F33BD" w14:textId="77777777" w:rsidR="00250CA8" w:rsidRPr="00544676" w:rsidRDefault="00250CA8" w:rsidP="002A3C12">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Insuficiencia hepática: Puesto que binimetinib se metaboliza y elimina principalmente por vía hepática, los pacientes con insuficiencia hepática moderada o grave pueden presentar un incremento de la exposición. Los resultados de un estudio clínico específico con binimetinib indican una exposición similar en pacientes con insuficiencia hepática leve (Child-Pugh clase A) y sujetos con función hepática normal; que se duplicaba la exposición a binimetinib en pacientes con insuficiencia hepática moderada (Child-Pugh clase B) y grave (Child-Pugh clase C). </w:t>
      </w:r>
    </w:p>
    <w:p w14:paraId="0020D0CD"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Otras situaciones: </w:t>
      </w:r>
    </w:p>
    <w:p w14:paraId="05F6F4C2"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Según un análisis farmacocinético poblacional, la farmacocinética de binimetinib es similar en hombres y en mujeres. </w:t>
      </w:r>
    </w:p>
    <w:p w14:paraId="6E18775D"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No se dispone de datos suficientes para evaluar las posibles diferencias en la exposición a binimetinib debidas a la etnia.</w:t>
      </w:r>
    </w:p>
    <w:p w14:paraId="3BA81E89" w14:textId="77777777" w:rsidR="00250CA8" w:rsidRPr="00544676" w:rsidRDefault="00250CA8" w:rsidP="002A3C12">
      <w:pPr>
        <w:spacing w:line="276" w:lineRule="auto"/>
        <w:jc w:val="both"/>
        <w:rPr>
          <w:rFonts w:ascii="Arial" w:hAnsi="Arial" w:cs="Arial"/>
          <w:lang w:val="es-ES_tradnl"/>
        </w:rPr>
      </w:pPr>
    </w:p>
    <w:p w14:paraId="3BA8491C" w14:textId="77777777" w:rsidR="00250CA8" w:rsidRPr="00544676" w:rsidRDefault="00250CA8" w:rsidP="002A3C12">
      <w:pPr>
        <w:spacing w:line="276" w:lineRule="auto"/>
        <w:jc w:val="both"/>
        <w:rPr>
          <w:rFonts w:ascii="Arial" w:hAnsi="Arial" w:cs="Arial"/>
          <w:lang w:val="es-ES_tradnl"/>
        </w:rPr>
      </w:pPr>
      <w:r w:rsidRPr="00544676">
        <w:rPr>
          <w:rFonts w:ascii="Arial" w:hAnsi="Arial" w:cs="Arial"/>
          <w:b/>
          <w:bCs/>
          <w:sz w:val="20"/>
          <w:szCs w:val="20"/>
          <w:lang w:val="es-ES_tradnl"/>
        </w:rPr>
        <w:t>Cetuximab</w:t>
      </w:r>
    </w:p>
    <w:p w14:paraId="42097AC2"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Hasta la fecha solo se han realizado investigaciones en pacientes con función renal y hepática adecuada (creatinina sérica &lt; o = 1,5 veces, transaminasas &lt; o = 5 veces y bilirrubina &lt; o = 1,5 veces el límite superior de la normalidad).</w:t>
      </w:r>
    </w:p>
    <w:p w14:paraId="00B7382D" w14:textId="77777777" w:rsidR="00250CA8" w:rsidRPr="00544676" w:rsidRDefault="00250CA8">
      <w:pPr>
        <w:jc w:val="both"/>
        <w:rPr>
          <w:rFonts w:ascii="Arial" w:hAnsi="Arial" w:cs="Arial"/>
          <w:bCs/>
          <w:color w:val="0000FF"/>
          <w:sz w:val="20"/>
          <w:szCs w:val="20"/>
          <w:lang w:val="es-ES_tradnl"/>
        </w:rPr>
      </w:pPr>
    </w:p>
    <w:p w14:paraId="0FF2C5B5"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6" w:name="_Toc82802188"/>
      <w:r w:rsidRPr="00544676">
        <w:rPr>
          <w:sz w:val="20"/>
          <w:lang w:val="es-ES_tradnl"/>
        </w:rPr>
        <w:t>4.5 Farmacocinética.</w:t>
      </w:r>
      <w:bookmarkEnd w:id="16"/>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4.5 Farmacocinética.</w:instrText>
      </w:r>
      <w:r w:rsidR="005913E6" w:rsidRPr="00544676">
        <w:rPr>
          <w:lang w:val="es-ES_tradnl"/>
        </w:rPr>
        <w:instrText xml:space="preserve">" </w:instrText>
      </w:r>
      <w:r w:rsidR="00297F60" w:rsidRPr="00544676">
        <w:rPr>
          <w:sz w:val="20"/>
          <w:lang w:val="es-ES_tradnl"/>
        </w:rPr>
        <w:fldChar w:fldCharType="end"/>
      </w:r>
    </w:p>
    <w:p w14:paraId="6F975C70" w14:textId="77777777" w:rsidR="00250CA8" w:rsidRPr="00544676" w:rsidRDefault="00250CA8">
      <w:pPr>
        <w:jc w:val="both"/>
        <w:rPr>
          <w:rFonts w:ascii="Arial" w:hAnsi="Arial" w:cs="Arial"/>
          <w:b/>
          <w:bCs/>
          <w:sz w:val="20"/>
          <w:szCs w:val="20"/>
          <w:lang w:val="es-ES_tradnl"/>
        </w:rPr>
      </w:pPr>
    </w:p>
    <w:p w14:paraId="1CC2160F" w14:textId="77777777" w:rsidR="00250CA8" w:rsidRPr="00544676" w:rsidRDefault="00250CA8" w:rsidP="002A3C12">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Encorafenib</w:t>
      </w:r>
    </w:p>
    <w:p w14:paraId="5CD505C1"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Absorción: tras la administración oral, encorafenib se absorbe rápidamente, con una mediana de Tmáx de 1,5-2 horas. Después de la administración oral de una sola dosis de 100 mg de encorafenib, se absorbió el 86 % de la misma. En un estudio se determinó que el grado de exposición a encorafenib no se alteraba en presencia de un inhibidor de la bomba de protones (rabeprazol). </w:t>
      </w:r>
    </w:p>
    <w:p w14:paraId="734AA1D0"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i/>
          <w:iCs/>
          <w:sz w:val="20"/>
          <w:szCs w:val="20"/>
          <w:lang w:val="es-ES_tradnl" w:eastAsia="es-ES"/>
        </w:rPr>
        <w:t>Efecto de los alimentos</w:t>
      </w:r>
      <w:r w:rsidRPr="00544676">
        <w:rPr>
          <w:rFonts w:ascii="Arial" w:hAnsi="Arial" w:cs="Arial"/>
          <w:sz w:val="20"/>
          <w:szCs w:val="20"/>
          <w:lang w:val="es-ES_tradnl" w:eastAsia="es-ES"/>
        </w:rPr>
        <w:t xml:space="preserve">: La administración de una dosis de 100 mg de encorafenib junto con una comida con alto contenido en grasas y calorías, hizo que la concentración máxima del fármaco (Cmáx) disminuyera en un 36 %, aunque el área bajo la curva de concentración-tiempo (AUC) no cambió. </w:t>
      </w:r>
    </w:p>
    <w:p w14:paraId="112EAD90"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Distribución: Encorafenib se une en un 86,1 % a proteínas plasmáticas. Después de la administración oral de una sola dosis de 100 mg de encorafenib, el volumen aparente de distribución de encorafenib es de 226 litros. </w:t>
      </w:r>
    </w:p>
    <w:p w14:paraId="46C530AC" w14:textId="69C8CE5C"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Metabolismo: Después de la administración oral de una sola dosis de 100 mg de encorafenib, la principal vía de biotransformación de encorafenib observada en humano es la N-desalquilación. Otras vías implicadas son la hidroxilación, la hidrólisis del carbamato, la glucuronidación indirecta y la formación de </w:t>
      </w:r>
      <w:r w:rsidR="00544676" w:rsidRPr="00544676">
        <w:rPr>
          <w:rFonts w:ascii="Arial" w:hAnsi="Arial" w:cs="Arial"/>
          <w:sz w:val="20"/>
          <w:szCs w:val="20"/>
          <w:lang w:val="es-ES_tradnl" w:eastAsia="es-ES"/>
        </w:rPr>
        <w:t>conjugados con</w:t>
      </w:r>
      <w:r w:rsidRPr="00544676">
        <w:rPr>
          <w:rFonts w:ascii="Arial" w:hAnsi="Arial" w:cs="Arial"/>
          <w:sz w:val="20"/>
          <w:szCs w:val="20"/>
          <w:lang w:val="es-ES_tradnl" w:eastAsia="es-ES"/>
        </w:rPr>
        <w:t xml:space="preserve"> glucosa. </w:t>
      </w:r>
    </w:p>
    <w:p w14:paraId="15E91BA4"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i/>
          <w:iCs/>
          <w:sz w:val="20"/>
          <w:szCs w:val="20"/>
          <w:lang w:val="es-ES_tradnl" w:eastAsia="es-ES"/>
        </w:rPr>
        <w:t>Capacidad inductora/inhibidora enzimática</w:t>
      </w:r>
      <w:r w:rsidRPr="00544676">
        <w:rPr>
          <w:rFonts w:ascii="Arial" w:hAnsi="Arial" w:cs="Arial"/>
          <w:sz w:val="20"/>
          <w:szCs w:val="20"/>
          <w:lang w:val="es-ES_tradnl" w:eastAsia="es-ES"/>
        </w:rPr>
        <w:t xml:space="preserve">: Encorafenib es tanto inductor como inhibidor de la CYP3A4; inhibidor reversible relativamente potente de la UGT1A1; y, un inhibidor potencial de </w:t>
      </w:r>
      <w:r w:rsidRPr="00544676">
        <w:rPr>
          <w:rFonts w:ascii="Arial" w:hAnsi="Arial" w:cs="Arial"/>
          <w:sz w:val="20"/>
          <w:szCs w:val="20"/>
          <w:lang w:val="es-ES_tradnl" w:eastAsia="es-ES"/>
        </w:rPr>
        <w:lastRenderedPageBreak/>
        <w:t xml:space="preserve">ciertos transportadores como transportadores renales OAT1, OAT3, OCT2; transportadores hepáticos OATP1B1, OATP1B3, OCT1; la BCRP y P-gp. </w:t>
      </w:r>
    </w:p>
    <w:p w14:paraId="2AD61E4C"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Eliminación: Después de la administración oral de una sola dosis de 100 mg de encorafenib, eliminó de forma equivalente a través de las heces y de la orina (media del 47,2 %). </w:t>
      </w:r>
    </w:p>
    <w:p w14:paraId="73551A87" w14:textId="77777777" w:rsidR="00250CA8" w:rsidRPr="00544676" w:rsidRDefault="00250CA8" w:rsidP="002A3C12">
      <w:pPr>
        <w:spacing w:line="276" w:lineRule="auto"/>
        <w:jc w:val="both"/>
        <w:rPr>
          <w:rFonts w:ascii="Arial" w:hAnsi="Arial" w:cs="Arial"/>
          <w:lang w:val="es-ES_tradnl"/>
        </w:rPr>
      </w:pPr>
    </w:p>
    <w:p w14:paraId="22E7B3D7" w14:textId="77777777" w:rsidR="00250CA8" w:rsidRPr="00544676" w:rsidRDefault="00250CA8" w:rsidP="002A3C12">
      <w:pPr>
        <w:spacing w:line="276" w:lineRule="auto"/>
        <w:jc w:val="both"/>
        <w:rPr>
          <w:rFonts w:ascii="Arial" w:hAnsi="Arial" w:cs="Arial"/>
          <w:lang w:val="es-ES_tradnl"/>
        </w:rPr>
      </w:pPr>
      <w:r w:rsidRPr="00544676">
        <w:rPr>
          <w:rFonts w:ascii="Arial" w:hAnsi="Arial" w:cs="Arial"/>
          <w:b/>
          <w:bCs/>
          <w:sz w:val="20"/>
          <w:szCs w:val="20"/>
          <w:lang w:val="es-ES_tradnl"/>
        </w:rPr>
        <w:t>Binimetinib</w:t>
      </w:r>
    </w:p>
    <w:p w14:paraId="2DEB1041"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sz w:val="20"/>
          <w:szCs w:val="20"/>
          <w:lang w:val="es-ES_tradnl" w:eastAsia="es-ES"/>
        </w:rPr>
        <w:t xml:space="preserve">- Absorción: tras la administración oral, binimetinib se absorbe rápidamente, con una mediana de Tmáx de 1,5 horas. Después de la administración oral de una sola dosis de 45 mg de binimetinib, se absorbió el 50 % de la misma. En un estudio se determinó que el grado de exposición a binimetinib no se alteraba en presencia de un inhibidor de la bomba de protones (rabeprazol). </w:t>
      </w:r>
    </w:p>
    <w:p w14:paraId="2DDB5C97"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i/>
          <w:iCs/>
          <w:sz w:val="20"/>
          <w:szCs w:val="20"/>
          <w:lang w:val="es-ES_tradnl" w:eastAsia="es-ES"/>
        </w:rPr>
        <w:t>Efecto de los alimentos</w:t>
      </w:r>
      <w:r w:rsidRPr="00544676">
        <w:rPr>
          <w:rFonts w:ascii="Arial" w:hAnsi="Arial" w:cs="Arial"/>
          <w:sz w:val="20"/>
          <w:szCs w:val="20"/>
          <w:lang w:val="es-ES_tradnl" w:eastAsia="es-ES"/>
        </w:rPr>
        <w:t xml:space="preserve">: La administración de una dosis de 45 mg de binimetinib junto con una comida con alto contenido en grasas y calorías, hizo que la concentración máxima del fármaco (Cmáx) disminuyera en un 17 %, aunque el área bajo la curva de concentración-tiempo (AUC) no cambió. </w:t>
      </w:r>
    </w:p>
    <w:p w14:paraId="537BD190"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sz w:val="20"/>
          <w:szCs w:val="20"/>
          <w:lang w:val="es-ES_tradnl" w:eastAsia="es-ES"/>
        </w:rPr>
        <w:t xml:space="preserve">- Distribución: Binimetinib se une en un 97,2 % a proteínas plasmáticas. Después de la administración oral de una sola dosis de 45 mg de binimetinib, el volumen aparente de distribución de binimetinib es de 374 litros. </w:t>
      </w:r>
    </w:p>
    <w:p w14:paraId="502370CE"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sz w:val="20"/>
          <w:szCs w:val="20"/>
          <w:lang w:val="es-ES_tradnl" w:eastAsia="es-ES"/>
        </w:rPr>
        <w:t xml:space="preserve">- Metabolismo: Después de la administración oral de una sola dosis de 45 mg de binimetinib, las principales vías de biotransformación de binimetinib observadas en humanos son la glucuronidación, N-desalquilación, hidrólisis de amida y eliminación de la cadena lateral de etanodiol. </w:t>
      </w:r>
    </w:p>
    <w:p w14:paraId="7AAB7376"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i/>
          <w:iCs/>
          <w:sz w:val="20"/>
          <w:szCs w:val="20"/>
          <w:lang w:val="es-ES_tradnl" w:eastAsia="es-ES"/>
        </w:rPr>
        <w:t>Capacidad inductora/inhibidora enzimática</w:t>
      </w:r>
      <w:r w:rsidRPr="00544676">
        <w:rPr>
          <w:rFonts w:ascii="Arial" w:hAnsi="Arial" w:cs="Arial"/>
          <w:sz w:val="20"/>
          <w:szCs w:val="20"/>
          <w:lang w:val="es-ES_tradnl" w:eastAsia="es-ES"/>
        </w:rPr>
        <w:t xml:space="preserve">: Binimetinib es un inhibidor débil reversible de la CYP1A2 y la CYP2C9. Binimetinib es un inhibidor débil de OAT3. </w:t>
      </w:r>
    </w:p>
    <w:p w14:paraId="1E7973E6" w14:textId="77777777" w:rsidR="00250CA8" w:rsidRPr="00544676" w:rsidRDefault="00250CA8" w:rsidP="002A3C12">
      <w:pPr>
        <w:suppressAutoHyphens w:val="0"/>
        <w:spacing w:after="120" w:line="276" w:lineRule="auto"/>
        <w:rPr>
          <w:rFonts w:ascii="Arial" w:hAnsi="Arial" w:cs="Arial"/>
          <w:sz w:val="20"/>
          <w:szCs w:val="20"/>
          <w:lang w:val="es-ES_tradnl" w:eastAsia="es-ES"/>
        </w:rPr>
      </w:pPr>
      <w:r w:rsidRPr="00544676">
        <w:rPr>
          <w:rFonts w:ascii="Arial" w:hAnsi="Arial" w:cs="Arial"/>
          <w:sz w:val="20"/>
          <w:szCs w:val="20"/>
          <w:lang w:val="es-ES_tradnl" w:eastAsia="es-ES"/>
        </w:rPr>
        <w:t xml:space="preserve">- Eliminación: Después de la administración oral de una sola dosis de 45 mg de binimetinib, un 62,3 % de la radiactividad se eliminó en las heces, mientras que un 31,4 % se eliminó en la orina. </w:t>
      </w:r>
    </w:p>
    <w:p w14:paraId="3460061D" w14:textId="77777777" w:rsidR="00250CA8" w:rsidRPr="00544676" w:rsidRDefault="00250CA8" w:rsidP="002A3C12">
      <w:pPr>
        <w:spacing w:line="276" w:lineRule="auto"/>
        <w:jc w:val="both"/>
        <w:rPr>
          <w:rFonts w:ascii="Arial" w:hAnsi="Arial" w:cs="Arial"/>
          <w:lang w:val="es-ES_tradnl"/>
        </w:rPr>
      </w:pPr>
    </w:p>
    <w:p w14:paraId="62D74BEB" w14:textId="77777777" w:rsidR="00250CA8" w:rsidRPr="00544676" w:rsidRDefault="00250CA8" w:rsidP="002A3C12">
      <w:pPr>
        <w:spacing w:line="276" w:lineRule="auto"/>
        <w:jc w:val="both"/>
        <w:rPr>
          <w:rFonts w:ascii="Arial" w:hAnsi="Arial" w:cs="Arial"/>
          <w:lang w:val="es-ES_tradnl"/>
        </w:rPr>
      </w:pPr>
      <w:r w:rsidRPr="00544676">
        <w:rPr>
          <w:rFonts w:ascii="Arial" w:hAnsi="Arial" w:cs="Arial"/>
          <w:b/>
          <w:bCs/>
          <w:sz w:val="20"/>
          <w:szCs w:val="20"/>
          <w:lang w:val="es-ES_tradnl"/>
        </w:rPr>
        <w:t>Cetuximab</w:t>
      </w:r>
    </w:p>
    <w:p w14:paraId="788857DA"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Las perfusiones iv de cetuximab presentaron una farmacocinética dosis-dependiente a dosis semanales de 5 a 500 mg/m2 de superficie corporal.</w:t>
      </w:r>
    </w:p>
    <w:p w14:paraId="219F2C1A" w14:textId="69A18668"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Distribución: el Vd fue aproximadamente equivalente al espacio vascular (2,9 l/m2 con un rango de 1,5 a 6,2 l/m2). La Cmax media fue de 185+-55 mcg/ml. El aclaramiento medio fue de 0,022 l/h/m2. Las concentraciones </w:t>
      </w:r>
      <w:r w:rsidR="00544676" w:rsidRPr="00544676">
        <w:rPr>
          <w:rFonts w:ascii="Arial" w:hAnsi="Arial" w:cs="Arial"/>
          <w:sz w:val="20"/>
          <w:szCs w:val="20"/>
          <w:lang w:val="es-ES_tradnl" w:eastAsia="es-ES"/>
        </w:rPr>
        <w:t>séricas</w:t>
      </w:r>
      <w:r w:rsidRPr="00544676">
        <w:rPr>
          <w:rFonts w:ascii="Arial" w:hAnsi="Arial" w:cs="Arial"/>
          <w:sz w:val="20"/>
          <w:szCs w:val="20"/>
          <w:lang w:val="es-ES_tradnl" w:eastAsia="es-ES"/>
        </w:rPr>
        <w:t xml:space="preserve"> de cetuximab alcanzaron niveles estables al cabo de 3 semanas de monoterapia con cetuximab. Las medias de las concentraciones máximas de cetuximab fueron de 155,8 mcg/ml la semana 3 y 151,6 mcg/ml la semana 8, mientras que las medias correspondientes a las concentraciones mínimas fueron de 41,3 y 55,4 mcg/ml, respectivamente.</w:t>
      </w:r>
    </w:p>
    <w:p w14:paraId="726B961E"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Metabolismo: Se han descrito diversas vías que pueden contribuir al metabolismo de los anticuerpos.</w:t>
      </w:r>
    </w:p>
    <w:p w14:paraId="246AF157"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Todas ellas implican la biodegradación del anticuerpo en moléculas de menor tamaño, esto es, pequeños péptidos o aminoácidos.</w:t>
      </w:r>
    </w:p>
    <w:p w14:paraId="35B95492" w14:textId="77777777" w:rsidR="00250CA8" w:rsidRPr="00544676" w:rsidRDefault="00250CA8" w:rsidP="002A3C12">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Eliminación: La semivida de eliminación de cetuximab es prolongada (70-100 h).</w:t>
      </w:r>
    </w:p>
    <w:p w14:paraId="21EE4733" w14:textId="77777777" w:rsidR="00250CA8" w:rsidRPr="00544676" w:rsidRDefault="00250CA8">
      <w:pPr>
        <w:jc w:val="right"/>
        <w:rPr>
          <w:rFonts w:ascii="Arial" w:hAnsi="Arial" w:cs="Arial"/>
          <w:b/>
          <w:color w:val="0000FF"/>
          <w:sz w:val="20"/>
          <w:szCs w:val="20"/>
          <w:u w:val="single"/>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7DB6F265" w14:textId="77777777">
        <w:tc>
          <w:tcPr>
            <w:tcW w:w="9000" w:type="dxa"/>
            <w:shd w:val="clear" w:color="auto" w:fill="B3B3B3"/>
          </w:tcPr>
          <w:p w14:paraId="4D2E210E" w14:textId="77777777" w:rsidR="00250CA8" w:rsidRPr="00544676" w:rsidRDefault="00297F60">
            <w:pPr>
              <w:pStyle w:val="Ttulo11"/>
              <w:numPr>
                <w:ilvl w:val="0"/>
                <w:numId w:val="2"/>
              </w:numPr>
              <w:shd w:val="clear" w:color="auto" w:fill="A6A6A6"/>
              <w:rPr>
                <w:lang w:val="es-ES_tradnl"/>
              </w:rPr>
            </w:pPr>
            <w:r w:rsidRPr="00544676">
              <w:rPr>
                <w:lang w:val="es-ES_tradnl"/>
              </w:rPr>
              <w:lastRenderedPageBreak/>
              <w:fldChar w:fldCharType="begin"/>
            </w:r>
            <w:r w:rsidR="005913E6" w:rsidRPr="00544676">
              <w:rPr>
                <w:lang w:val="es-ES_tradnl"/>
              </w:rPr>
              <w:instrText xml:space="preserve"> XE "5.- EVALUACIÓN DE LA EFICACIA." </w:instrText>
            </w:r>
            <w:r w:rsidRPr="00544676">
              <w:rPr>
                <w:lang w:val="es-ES_tradnl"/>
              </w:rPr>
              <w:fldChar w:fldCharType="end"/>
            </w:r>
            <w:bookmarkStart w:id="17" w:name="_Toc82802189"/>
            <w:r w:rsidR="00250CA8" w:rsidRPr="00544676">
              <w:rPr>
                <w:lang w:val="es-ES_tradnl"/>
              </w:rPr>
              <w:t>5.- EVALUACIÓN DE LA EFICACIA.</w:t>
            </w:r>
            <w:bookmarkEnd w:id="17"/>
          </w:p>
        </w:tc>
      </w:tr>
    </w:tbl>
    <w:p w14:paraId="6E7E0480" w14:textId="77777777" w:rsidR="00250CA8" w:rsidRPr="00544676" w:rsidRDefault="00250CA8">
      <w:pPr>
        <w:rPr>
          <w:rFonts w:ascii="Arial" w:hAnsi="Arial" w:cs="Arial"/>
          <w:sz w:val="20"/>
          <w:szCs w:val="20"/>
          <w:lang w:val="es-ES_tradnl"/>
        </w:rPr>
      </w:pPr>
    </w:p>
    <w:p w14:paraId="737F8D6B"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18" w:name="_Toc82802190"/>
      <w:r w:rsidRPr="00544676">
        <w:rPr>
          <w:sz w:val="20"/>
          <w:lang w:val="es-ES_tradnl"/>
        </w:rPr>
        <w:t>5.1.a Ensayos clínicos disponibles para la indicación clínica evaluada</w:t>
      </w:r>
      <w:bookmarkEnd w:id="18"/>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5.1.a Ensayos clínicos disponibles para la indicación clínica evaluada</w:instrText>
      </w:r>
      <w:r w:rsidR="005913E6" w:rsidRPr="00544676">
        <w:rPr>
          <w:lang w:val="es-ES_tradnl"/>
        </w:rPr>
        <w:instrText xml:space="preserve">" </w:instrText>
      </w:r>
      <w:r w:rsidR="00297F60" w:rsidRPr="00544676">
        <w:rPr>
          <w:sz w:val="20"/>
          <w:lang w:val="es-ES_tradnl"/>
        </w:rPr>
        <w:fldChar w:fldCharType="end"/>
      </w:r>
    </w:p>
    <w:p w14:paraId="7F6149DD" w14:textId="77777777" w:rsidR="00250CA8" w:rsidRPr="00544676" w:rsidRDefault="00250CA8">
      <w:pPr>
        <w:jc w:val="both"/>
        <w:rPr>
          <w:rFonts w:ascii="Arial" w:hAnsi="Arial" w:cs="Arial"/>
          <w:color w:val="000080"/>
          <w:sz w:val="20"/>
          <w:szCs w:val="20"/>
          <w:lang w:val="es-ES_tradnl"/>
        </w:rPr>
      </w:pPr>
    </w:p>
    <w:p w14:paraId="525B9733" w14:textId="77777777" w:rsidR="00250CA8" w:rsidRPr="00544676" w:rsidRDefault="00250CA8" w:rsidP="00491439">
      <w:pPr>
        <w:spacing w:line="276" w:lineRule="auto"/>
        <w:jc w:val="both"/>
        <w:rPr>
          <w:lang w:val="es-ES_tradnl"/>
        </w:rPr>
      </w:pPr>
      <w:r w:rsidRPr="00544676">
        <w:rPr>
          <w:rFonts w:ascii="Arial" w:hAnsi="Arial" w:cs="Arial"/>
          <w:sz w:val="20"/>
          <w:szCs w:val="20"/>
          <w:lang w:val="es-ES_tradnl"/>
        </w:rPr>
        <w:t xml:space="preserve">Se </w:t>
      </w:r>
      <w:r w:rsidRPr="00544676">
        <w:rPr>
          <w:rFonts w:ascii="Arial" w:hAnsi="Arial" w:cs="Arial"/>
          <w:sz w:val="20"/>
          <w:szCs w:val="20"/>
          <w:lang w:val="es-ES_tradnl"/>
        </w:rPr>
        <w:t>dispone de informe EPAR de la EMA (30/04/2020) y del informe CDER de la FDA (</w:t>
      </w:r>
      <w:r w:rsidR="009F486D" w:rsidRPr="00544676">
        <w:rPr>
          <w:rFonts w:ascii="Arial" w:hAnsi="Arial" w:cs="Arial"/>
          <w:sz w:val="20"/>
          <w:szCs w:val="20"/>
          <w:lang w:val="es-ES_tradnl"/>
        </w:rPr>
        <w:t>08/04/2020</w:t>
      </w:r>
      <w:r w:rsidRPr="00544676">
        <w:rPr>
          <w:rFonts w:ascii="Arial" w:hAnsi="Arial" w:cs="Arial"/>
          <w:sz w:val="20"/>
          <w:szCs w:val="20"/>
          <w:lang w:val="es-ES_tradnl"/>
        </w:rPr>
        <w:t xml:space="preserve">). En los mismos se </w:t>
      </w:r>
      <w:r w:rsidR="00D54B6E" w:rsidRPr="00544676">
        <w:rPr>
          <w:rFonts w:ascii="Arial" w:hAnsi="Arial" w:cs="Arial"/>
          <w:sz w:val="20"/>
          <w:szCs w:val="20"/>
          <w:lang w:val="es-ES_tradnl"/>
        </w:rPr>
        <w:t xml:space="preserve">describe </w:t>
      </w:r>
      <w:r w:rsidRPr="00544676">
        <w:rPr>
          <w:rFonts w:ascii="Arial" w:hAnsi="Arial" w:cs="Arial"/>
          <w:sz w:val="20"/>
          <w:szCs w:val="20"/>
          <w:lang w:val="es-ES_tradnl"/>
        </w:rPr>
        <w:t>un ensayo pivotal fase III en pacientes con cáncer colorrectal metastásico BRAF V600+, el BEACON CRC (NCT02928224; EUDRACT 2015-005805-35).</w:t>
      </w:r>
    </w:p>
    <w:p w14:paraId="1EC4595E" w14:textId="77777777" w:rsidR="00250CA8" w:rsidRPr="00544676" w:rsidRDefault="00250CA8" w:rsidP="00491439">
      <w:pPr>
        <w:spacing w:line="276" w:lineRule="auto"/>
        <w:jc w:val="both"/>
        <w:rPr>
          <w:rFonts w:ascii="Arial" w:hAnsi="Arial" w:cs="Arial"/>
          <w:sz w:val="20"/>
          <w:szCs w:val="20"/>
          <w:lang w:val="es-ES_tradnl"/>
        </w:rPr>
      </w:pPr>
    </w:p>
    <w:p w14:paraId="6DA53CD1" w14:textId="77777777" w:rsidR="00250CA8" w:rsidRPr="00544676" w:rsidRDefault="00250CA8" w:rsidP="00491439">
      <w:pPr>
        <w:spacing w:line="276" w:lineRule="auto"/>
        <w:jc w:val="both"/>
        <w:rPr>
          <w:lang w:val="es-ES_tradnl"/>
        </w:rPr>
      </w:pPr>
      <w:r w:rsidRPr="00544676">
        <w:rPr>
          <w:rFonts w:ascii="Arial" w:hAnsi="Arial" w:cs="Arial"/>
          <w:sz w:val="20"/>
          <w:szCs w:val="20"/>
          <w:lang w:val="es-ES_tradnl"/>
        </w:rPr>
        <w:t xml:space="preserve">En fecha 21/06/2020 se realizó búsqueda bibliográfica en </w:t>
      </w:r>
      <w:r w:rsidRPr="00544676">
        <w:rPr>
          <w:rFonts w:ascii="Arial" w:hAnsi="Arial" w:cs="Arial"/>
          <w:bCs/>
          <w:sz w:val="20"/>
          <w:szCs w:val="20"/>
          <w:lang w:val="es-ES_tradnl"/>
        </w:rPr>
        <w:t xml:space="preserve">Pubmed con el siguiente criterio de búsqueda: (Therapy/Narrow[filter]) AND (encorafenib) AND (binimetinib) AND (cetuximab), encontrando un total de </w:t>
      </w:r>
      <w:r w:rsidRPr="00544676">
        <w:rPr>
          <w:rFonts w:ascii="Arial" w:hAnsi="Arial" w:cs="Arial"/>
          <w:sz w:val="20"/>
          <w:szCs w:val="20"/>
          <w:lang w:val="es-ES_tradnl"/>
        </w:rPr>
        <w:t xml:space="preserve">2 artículos. Estos 2 artículos corresponden al mismo ensayo clínico (BEACON CRC) estudio de eficacia y seguridad de la triple terapia encorafenib/binimetinib/cetuximab en pacientes con CCR BRAF V600+. </w:t>
      </w:r>
    </w:p>
    <w:p w14:paraId="771B1DAD" w14:textId="77777777" w:rsidR="00250CA8" w:rsidRPr="00544676" w:rsidRDefault="00250CA8" w:rsidP="00491439">
      <w:pPr>
        <w:spacing w:line="276" w:lineRule="auto"/>
        <w:jc w:val="both"/>
        <w:rPr>
          <w:rFonts w:ascii="Arial" w:hAnsi="Arial" w:cs="Arial"/>
          <w:bCs/>
          <w:sz w:val="20"/>
          <w:szCs w:val="20"/>
          <w:lang w:val="es-ES_tradnl"/>
        </w:rPr>
      </w:pPr>
    </w:p>
    <w:p w14:paraId="664E6A82" w14:textId="77777777" w:rsidR="00250CA8" w:rsidRPr="00544676" w:rsidRDefault="00250CA8" w:rsidP="00491439">
      <w:pPr>
        <w:spacing w:line="276" w:lineRule="auto"/>
        <w:jc w:val="both"/>
        <w:rPr>
          <w:rFonts w:ascii="Arial" w:hAnsi="Arial" w:cs="Arial"/>
          <w:sz w:val="20"/>
          <w:szCs w:val="20"/>
          <w:lang w:val="es-ES_tradnl"/>
        </w:rPr>
      </w:pPr>
      <w:r w:rsidRPr="00544676">
        <w:rPr>
          <w:rFonts w:ascii="Arial" w:hAnsi="Arial" w:cs="Arial"/>
          <w:sz w:val="20"/>
          <w:szCs w:val="20"/>
          <w:lang w:val="es-ES_tradnl"/>
        </w:rPr>
        <w:t xml:space="preserve">Por tanto, el número de ensayos clínicos considerados para realizar la evaluación es de 1. </w:t>
      </w:r>
    </w:p>
    <w:p w14:paraId="6958F662" w14:textId="77777777" w:rsidR="00250CA8" w:rsidRPr="00544676" w:rsidRDefault="00250CA8">
      <w:pPr>
        <w:jc w:val="both"/>
        <w:rPr>
          <w:lang w:val="es-ES_tradnl"/>
        </w:rPr>
      </w:pPr>
    </w:p>
    <w:p w14:paraId="14F102CB" w14:textId="77777777" w:rsidR="00250CA8" w:rsidRPr="00544676" w:rsidRDefault="00250CA8">
      <w:pPr>
        <w:rPr>
          <w:rFonts w:ascii="Arial" w:hAnsi="Arial" w:cs="Arial"/>
          <w:color w:val="FF0000"/>
          <w:sz w:val="20"/>
          <w:szCs w:val="20"/>
          <w:u w:val="single"/>
          <w:lang w:val="es-ES_tradnl"/>
        </w:rPr>
      </w:pPr>
    </w:p>
    <w:p w14:paraId="7D04DC84"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color w:val="000080"/>
          <w:sz w:val="20"/>
          <w:lang w:val="es-ES_tradnl"/>
        </w:rPr>
      </w:pPr>
      <w:bookmarkStart w:id="19" w:name="_Toc82802191"/>
      <w:r w:rsidRPr="00544676">
        <w:rPr>
          <w:sz w:val="20"/>
          <w:lang w:val="es-ES_tradnl"/>
        </w:rPr>
        <w:t>5.1.b Variables utilizadas en los ensayos</w:t>
      </w:r>
      <w:bookmarkEnd w:id="19"/>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5.1.b Variables utilizadas en los ensayos</w:instrText>
      </w:r>
      <w:r w:rsidR="005913E6" w:rsidRPr="00544676">
        <w:rPr>
          <w:lang w:val="es-ES_tradnl"/>
        </w:rPr>
        <w:instrText xml:space="preserve">" </w:instrText>
      </w:r>
      <w:r w:rsidR="00297F60" w:rsidRPr="00544676">
        <w:rPr>
          <w:sz w:val="20"/>
          <w:lang w:val="es-ES_tradnl"/>
        </w:rPr>
        <w:fldChar w:fldCharType="end"/>
      </w:r>
    </w:p>
    <w:p w14:paraId="3E8CABB0" w14:textId="77777777" w:rsidR="00250CA8" w:rsidRPr="00544676" w:rsidRDefault="00250CA8">
      <w:pPr>
        <w:jc w:val="both"/>
        <w:rPr>
          <w:rFonts w:ascii="Arial" w:hAnsi="Arial" w:cs="Arial"/>
          <w:color w:val="000080"/>
          <w:sz w:val="20"/>
          <w:szCs w:val="20"/>
          <w:lang w:val="es-ES_tradnl"/>
        </w:rPr>
      </w:pPr>
    </w:p>
    <w:tbl>
      <w:tblPr>
        <w:tblW w:w="9344" w:type="dxa"/>
        <w:tblInd w:w="-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67" w:type="dxa"/>
          <w:right w:w="70" w:type="dxa"/>
        </w:tblCellMar>
        <w:tblLook w:val="0000" w:firstRow="0" w:lastRow="0" w:firstColumn="0" w:lastColumn="0" w:noHBand="0" w:noVBand="0"/>
      </w:tblPr>
      <w:tblGrid>
        <w:gridCol w:w="1407"/>
        <w:gridCol w:w="1558"/>
        <w:gridCol w:w="4395"/>
        <w:gridCol w:w="1984"/>
      </w:tblGrid>
      <w:tr w:rsidR="00250CA8" w:rsidRPr="00F05322" w14:paraId="58188A60" w14:textId="77777777">
        <w:tc>
          <w:tcPr>
            <w:tcW w:w="9343" w:type="dxa"/>
            <w:gridSpan w:val="4"/>
            <w:shd w:val="clear" w:color="auto" w:fill="FFD966"/>
          </w:tcPr>
          <w:p w14:paraId="35A362F8" w14:textId="54573FCE" w:rsidR="00250CA8" w:rsidRPr="00F05322" w:rsidRDefault="00491439">
            <w:pPr>
              <w:tabs>
                <w:tab w:val="left" w:pos="0"/>
                <w:tab w:val="left" w:pos="2890"/>
              </w:tabs>
              <w:ind w:left="34" w:hanging="34"/>
              <w:jc w:val="both"/>
              <w:rPr>
                <w:rFonts w:ascii="Arial" w:hAnsi="Arial" w:cs="Arial"/>
                <w:sz w:val="18"/>
                <w:szCs w:val="18"/>
                <w:lang w:val="es-ES_tradnl"/>
              </w:rPr>
            </w:pPr>
            <w:r w:rsidRPr="00F05322">
              <w:rPr>
                <w:rFonts w:ascii="Arial" w:hAnsi="Arial" w:cs="Arial"/>
                <w:color w:val="000000"/>
                <w:sz w:val="18"/>
                <w:szCs w:val="18"/>
                <w:lang w:val="es-ES_tradnl"/>
              </w:rPr>
              <w:t>Tabla 4</w:t>
            </w:r>
            <w:r w:rsidR="00250CA8" w:rsidRPr="00F05322">
              <w:rPr>
                <w:rFonts w:ascii="Arial" w:hAnsi="Arial" w:cs="Arial"/>
                <w:color w:val="000000"/>
                <w:sz w:val="18"/>
                <w:szCs w:val="18"/>
                <w:lang w:val="es-ES_tradnl"/>
              </w:rPr>
              <w:t>. Variables empleadas en el e</w:t>
            </w:r>
            <w:r w:rsidR="00250CA8" w:rsidRPr="00F05322">
              <w:rPr>
                <w:rFonts w:ascii="Arial" w:hAnsi="Arial" w:cs="Arial"/>
                <w:b/>
                <w:color w:val="000000"/>
                <w:sz w:val="18"/>
                <w:szCs w:val="18"/>
                <w:lang w:val="es-ES_tradnl"/>
              </w:rPr>
              <w:t xml:space="preserve">nsayo BEACON. </w:t>
            </w:r>
            <w:r w:rsidR="00250CA8" w:rsidRPr="00F05322">
              <w:rPr>
                <w:rFonts w:ascii="Arial" w:hAnsi="Arial" w:cs="Arial"/>
                <w:color w:val="000000"/>
                <w:sz w:val="18"/>
                <w:szCs w:val="18"/>
                <w:lang w:val="es-ES_tradnl"/>
              </w:rPr>
              <w:t xml:space="preserve">Encorafenib + binimetinib + </w:t>
            </w:r>
            <w:r w:rsidR="00544676" w:rsidRPr="00F05322">
              <w:rPr>
                <w:rFonts w:ascii="Arial" w:hAnsi="Arial" w:cs="Arial"/>
                <w:color w:val="000000"/>
                <w:sz w:val="18"/>
                <w:szCs w:val="18"/>
                <w:lang w:val="es-ES_tradnl"/>
              </w:rPr>
              <w:t>cetuximab (</w:t>
            </w:r>
            <w:r w:rsidR="00250CA8" w:rsidRPr="00F05322">
              <w:rPr>
                <w:rFonts w:ascii="Arial" w:hAnsi="Arial" w:cs="Arial"/>
                <w:color w:val="000000"/>
                <w:sz w:val="18"/>
                <w:szCs w:val="18"/>
                <w:lang w:val="es-ES_tradnl"/>
              </w:rPr>
              <w:t>Triple terapia) vs encorafenib + cetuximab (doble terapia) vs irinotecan/cetuximab</w:t>
            </w:r>
            <w:r w:rsidR="00544676" w:rsidRPr="00F05322">
              <w:rPr>
                <w:rFonts w:ascii="Arial" w:hAnsi="Arial" w:cs="Arial"/>
                <w:color w:val="000000"/>
                <w:sz w:val="18"/>
                <w:szCs w:val="18"/>
                <w:lang w:val="es-ES_tradnl"/>
              </w:rPr>
              <w:t xml:space="preserve"> </w:t>
            </w:r>
            <w:r w:rsidR="00250CA8" w:rsidRPr="00F05322">
              <w:rPr>
                <w:rFonts w:ascii="Arial" w:hAnsi="Arial" w:cs="Arial"/>
                <w:color w:val="000000"/>
                <w:sz w:val="18"/>
                <w:szCs w:val="18"/>
                <w:lang w:val="es-ES_tradnl"/>
              </w:rPr>
              <w:t xml:space="preserve">ó FOLFIRI/cetuximab (control). </w:t>
            </w:r>
          </w:p>
        </w:tc>
      </w:tr>
      <w:tr w:rsidR="00250CA8" w:rsidRPr="00F05322" w14:paraId="375178B0" w14:textId="77777777">
        <w:tc>
          <w:tcPr>
            <w:tcW w:w="1406" w:type="dxa"/>
            <w:shd w:val="clear" w:color="auto" w:fill="C0C0C0"/>
          </w:tcPr>
          <w:p w14:paraId="40816D40"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t>EFICACIA</w:t>
            </w:r>
          </w:p>
        </w:tc>
        <w:tc>
          <w:tcPr>
            <w:tcW w:w="1558" w:type="dxa"/>
            <w:shd w:val="clear" w:color="auto" w:fill="C0C0C0"/>
          </w:tcPr>
          <w:p w14:paraId="40490B10"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t xml:space="preserve">Enunciado </w:t>
            </w:r>
          </w:p>
        </w:tc>
        <w:tc>
          <w:tcPr>
            <w:tcW w:w="4395" w:type="dxa"/>
            <w:shd w:val="clear" w:color="auto" w:fill="C0C0C0"/>
          </w:tcPr>
          <w:p w14:paraId="4D3A4458"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t xml:space="preserve">Descripción </w:t>
            </w:r>
          </w:p>
        </w:tc>
        <w:tc>
          <w:tcPr>
            <w:tcW w:w="1984" w:type="dxa"/>
            <w:shd w:val="clear" w:color="auto" w:fill="C0C0C0"/>
          </w:tcPr>
          <w:p w14:paraId="4F5CD483" w14:textId="77777777" w:rsidR="00250CA8" w:rsidRPr="00F05322" w:rsidRDefault="00250CA8">
            <w:pPr>
              <w:tabs>
                <w:tab w:val="left" w:pos="0"/>
                <w:tab w:val="left" w:pos="2890"/>
              </w:tabs>
              <w:ind w:left="34" w:hanging="34"/>
              <w:rPr>
                <w:rFonts w:ascii="Arial" w:hAnsi="Arial" w:cs="Arial"/>
                <w:sz w:val="18"/>
                <w:szCs w:val="18"/>
                <w:lang w:val="es-ES_tradnl"/>
              </w:rPr>
            </w:pPr>
            <w:r w:rsidRPr="00F05322">
              <w:rPr>
                <w:rFonts w:ascii="Arial" w:hAnsi="Arial" w:cs="Arial"/>
                <w:b/>
                <w:bCs/>
                <w:color w:val="000000"/>
                <w:sz w:val="18"/>
                <w:szCs w:val="18"/>
                <w:lang w:val="es-ES_tradnl"/>
              </w:rPr>
              <w:t xml:space="preserve">Variable intermedia o final </w:t>
            </w:r>
          </w:p>
        </w:tc>
      </w:tr>
      <w:tr w:rsidR="00250CA8" w:rsidRPr="00F05322" w14:paraId="6C5ECBFE" w14:textId="77777777">
        <w:tc>
          <w:tcPr>
            <w:tcW w:w="1406" w:type="dxa"/>
            <w:tcBorders>
              <w:top w:val="single" w:sz="4" w:space="0" w:color="000000"/>
              <w:left w:val="single" w:sz="4" w:space="0" w:color="000000"/>
              <w:bottom w:val="single" w:sz="4" w:space="0" w:color="000000"/>
            </w:tcBorders>
          </w:tcPr>
          <w:p w14:paraId="4B8FBC46" w14:textId="77777777" w:rsidR="00250CA8" w:rsidRPr="00F05322" w:rsidRDefault="00250CA8">
            <w:pPr>
              <w:rPr>
                <w:rFonts w:ascii="Arial" w:hAnsi="Arial" w:cs="Arial"/>
                <w:color w:val="000000"/>
                <w:sz w:val="18"/>
                <w:szCs w:val="18"/>
                <w:lang w:val="es-ES_tradnl"/>
              </w:rPr>
            </w:pPr>
            <w:r w:rsidRPr="00F05322">
              <w:rPr>
                <w:rFonts w:ascii="Arial" w:hAnsi="Arial" w:cs="Arial"/>
                <w:color w:val="000000"/>
                <w:sz w:val="18"/>
                <w:szCs w:val="18"/>
                <w:lang w:val="es-ES_tradnl"/>
              </w:rPr>
              <w:t>Variables principal A</w:t>
            </w:r>
          </w:p>
          <w:p w14:paraId="64369614" w14:textId="77777777" w:rsidR="00250CA8" w:rsidRPr="00F05322" w:rsidRDefault="00250CA8">
            <w:pPr>
              <w:rPr>
                <w:rFonts w:ascii="Arial" w:hAnsi="Arial" w:cs="Arial"/>
                <w:sz w:val="18"/>
                <w:szCs w:val="18"/>
                <w:lang w:val="es-ES_tradnl"/>
              </w:rPr>
            </w:pPr>
          </w:p>
          <w:p w14:paraId="1D287681" w14:textId="77777777" w:rsidR="00250CA8" w:rsidRPr="00F05322" w:rsidRDefault="00250CA8">
            <w:pPr>
              <w:rPr>
                <w:rFonts w:ascii="Arial" w:hAnsi="Arial" w:cs="Arial"/>
                <w:color w:val="000000"/>
                <w:sz w:val="18"/>
                <w:szCs w:val="18"/>
                <w:lang w:val="es-ES_tradnl"/>
              </w:rPr>
            </w:pPr>
          </w:p>
          <w:p w14:paraId="3456E24B" w14:textId="77777777" w:rsidR="00250CA8" w:rsidRPr="00F05322" w:rsidRDefault="00250CA8">
            <w:pPr>
              <w:rPr>
                <w:rFonts w:ascii="Arial" w:hAnsi="Arial" w:cs="Arial"/>
                <w:color w:val="000000"/>
                <w:sz w:val="18"/>
                <w:szCs w:val="18"/>
                <w:lang w:val="es-ES_tradnl"/>
              </w:rPr>
            </w:pPr>
          </w:p>
          <w:p w14:paraId="04343044" w14:textId="77777777" w:rsidR="00250CA8" w:rsidRPr="00F05322" w:rsidRDefault="00250CA8">
            <w:pPr>
              <w:rPr>
                <w:rFonts w:ascii="Arial" w:hAnsi="Arial" w:cs="Arial"/>
                <w:color w:val="000000"/>
                <w:sz w:val="18"/>
                <w:szCs w:val="18"/>
                <w:lang w:val="es-ES_tradnl"/>
              </w:rPr>
            </w:pPr>
          </w:p>
          <w:p w14:paraId="612C4C16" w14:textId="77777777" w:rsidR="00250CA8" w:rsidRPr="00F05322" w:rsidRDefault="00250CA8">
            <w:pPr>
              <w:rPr>
                <w:rFonts w:ascii="Arial" w:hAnsi="Arial" w:cs="Arial"/>
                <w:color w:val="000000"/>
                <w:sz w:val="18"/>
                <w:szCs w:val="18"/>
                <w:lang w:val="es-ES_tradnl"/>
              </w:rPr>
            </w:pPr>
          </w:p>
          <w:p w14:paraId="7B6FC859" w14:textId="77777777" w:rsidR="00250CA8" w:rsidRPr="00F05322" w:rsidRDefault="00250CA8">
            <w:pPr>
              <w:rPr>
                <w:rFonts w:ascii="Arial" w:hAnsi="Arial" w:cs="Arial"/>
                <w:color w:val="000000"/>
                <w:sz w:val="18"/>
                <w:szCs w:val="18"/>
                <w:lang w:val="es-ES_tradnl"/>
              </w:rPr>
            </w:pPr>
          </w:p>
          <w:p w14:paraId="0A65EECE" w14:textId="77777777" w:rsidR="00250CA8" w:rsidRPr="00F05322" w:rsidRDefault="00250CA8">
            <w:pPr>
              <w:rPr>
                <w:rFonts w:ascii="Arial" w:hAnsi="Arial" w:cs="Arial"/>
                <w:color w:val="000000"/>
                <w:sz w:val="18"/>
                <w:szCs w:val="18"/>
                <w:lang w:val="es-ES_tradnl"/>
              </w:rPr>
            </w:pPr>
          </w:p>
          <w:p w14:paraId="0386FAAE"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principal B</w:t>
            </w:r>
          </w:p>
        </w:tc>
        <w:tc>
          <w:tcPr>
            <w:tcW w:w="1558" w:type="dxa"/>
            <w:tcBorders>
              <w:top w:val="single" w:sz="4" w:space="0" w:color="000000"/>
              <w:bottom w:val="single" w:sz="4" w:space="0" w:color="000000"/>
            </w:tcBorders>
          </w:tcPr>
          <w:p w14:paraId="6C4B8E45"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Supervivencia global (SG) entre la triple terapia y el grupo control.</w:t>
            </w:r>
          </w:p>
          <w:p w14:paraId="299DDB96" w14:textId="77777777" w:rsidR="00250CA8" w:rsidRPr="00F05322" w:rsidRDefault="00250CA8">
            <w:pPr>
              <w:jc w:val="both"/>
              <w:rPr>
                <w:rFonts w:ascii="Arial" w:hAnsi="Arial" w:cs="Arial"/>
                <w:sz w:val="18"/>
                <w:szCs w:val="18"/>
                <w:lang w:val="es-ES_tradnl"/>
              </w:rPr>
            </w:pPr>
          </w:p>
          <w:p w14:paraId="27FDE056" w14:textId="77777777" w:rsidR="00250CA8" w:rsidRPr="00F05322" w:rsidRDefault="00250CA8">
            <w:pPr>
              <w:jc w:val="both"/>
              <w:rPr>
                <w:rFonts w:ascii="Arial" w:hAnsi="Arial" w:cs="Arial"/>
                <w:color w:val="000000"/>
                <w:sz w:val="18"/>
                <w:szCs w:val="18"/>
                <w:lang w:val="es-ES_tradnl"/>
              </w:rPr>
            </w:pPr>
          </w:p>
          <w:p w14:paraId="51940AB9" w14:textId="77777777" w:rsidR="00250CA8" w:rsidRPr="00F05322" w:rsidRDefault="00250CA8">
            <w:pPr>
              <w:jc w:val="both"/>
              <w:rPr>
                <w:rFonts w:ascii="Arial" w:hAnsi="Arial" w:cs="Arial"/>
                <w:color w:val="000000"/>
                <w:sz w:val="18"/>
                <w:szCs w:val="18"/>
                <w:lang w:val="es-ES_tradnl"/>
              </w:rPr>
            </w:pPr>
          </w:p>
          <w:p w14:paraId="376C3FFD" w14:textId="77777777" w:rsidR="00250CA8" w:rsidRPr="00F05322" w:rsidRDefault="00250CA8">
            <w:pPr>
              <w:jc w:val="both"/>
              <w:rPr>
                <w:rFonts w:ascii="Arial" w:hAnsi="Arial" w:cs="Arial"/>
                <w:color w:val="000000"/>
                <w:sz w:val="18"/>
                <w:szCs w:val="18"/>
                <w:lang w:val="es-ES_tradnl"/>
              </w:rPr>
            </w:pPr>
          </w:p>
          <w:p w14:paraId="4EDF8C26"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Tasa de respuesta global objetiva entre la triple terapia y el grupo control.</w:t>
            </w:r>
          </w:p>
          <w:p w14:paraId="71107354" w14:textId="77777777" w:rsidR="00250CA8" w:rsidRPr="00F05322" w:rsidRDefault="00250CA8">
            <w:pPr>
              <w:jc w:val="both"/>
              <w:rPr>
                <w:rFonts w:ascii="Arial" w:hAnsi="Arial" w:cs="Arial"/>
                <w:sz w:val="18"/>
                <w:szCs w:val="18"/>
                <w:lang w:val="es-ES_tradnl"/>
              </w:rPr>
            </w:pPr>
          </w:p>
          <w:p w14:paraId="1F256271" w14:textId="77777777" w:rsidR="00250CA8" w:rsidRPr="00F05322" w:rsidRDefault="00250CA8">
            <w:pPr>
              <w:jc w:val="both"/>
              <w:rPr>
                <w:rFonts w:ascii="Arial" w:hAnsi="Arial" w:cs="Arial"/>
                <w:sz w:val="18"/>
                <w:szCs w:val="18"/>
                <w:lang w:val="es-ES_tradnl"/>
              </w:rPr>
            </w:pPr>
          </w:p>
        </w:tc>
        <w:tc>
          <w:tcPr>
            <w:tcW w:w="4395" w:type="dxa"/>
            <w:tcBorders>
              <w:top w:val="single" w:sz="4" w:space="0" w:color="000000"/>
              <w:bottom w:val="single" w:sz="4" w:space="0" w:color="000000"/>
            </w:tcBorders>
          </w:tcPr>
          <w:p w14:paraId="783E4584" w14:textId="32379A1A"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La SG se calculó desde la aleatorización hasta la muerte por cualquier causa o hasta la fecha del último seguimiento, momento en que los datos fueron censurados. Se comparó la SG entre el grupo tratado con triple terapia (Encorafenib + binimetinib + cetuximab) y el grupo control (irinotecan/cetuximab</w:t>
            </w:r>
            <w:r w:rsidR="00544676" w:rsidRPr="00F05322">
              <w:rPr>
                <w:rFonts w:ascii="Arial" w:hAnsi="Arial" w:cs="Arial"/>
                <w:color w:val="000000"/>
                <w:sz w:val="18"/>
                <w:szCs w:val="18"/>
                <w:lang w:val="es-ES_tradnl"/>
              </w:rPr>
              <w:t xml:space="preserve"> </w:t>
            </w:r>
            <w:r w:rsidRPr="00F05322">
              <w:rPr>
                <w:rFonts w:ascii="Arial" w:hAnsi="Arial" w:cs="Arial"/>
                <w:color w:val="000000"/>
                <w:sz w:val="18"/>
                <w:szCs w:val="18"/>
                <w:lang w:val="es-ES_tradnl"/>
              </w:rPr>
              <w:t>ó FOLFIRI/cetuximab).</w:t>
            </w:r>
          </w:p>
          <w:p w14:paraId="07FDC933" w14:textId="77777777" w:rsidR="00250CA8" w:rsidRPr="00F05322" w:rsidRDefault="00250CA8">
            <w:pPr>
              <w:jc w:val="both"/>
              <w:rPr>
                <w:rFonts w:ascii="Arial" w:hAnsi="Arial" w:cs="Arial"/>
                <w:sz w:val="18"/>
                <w:szCs w:val="18"/>
                <w:lang w:val="es-ES_tradnl"/>
              </w:rPr>
            </w:pPr>
          </w:p>
          <w:p w14:paraId="2E1C60E7" w14:textId="1A1FB03D" w:rsidR="00250CA8" w:rsidRPr="00F05322" w:rsidRDefault="00250CA8">
            <w:pPr>
              <w:jc w:val="both"/>
              <w:rPr>
                <w:rFonts w:ascii="Arial" w:hAnsi="Arial" w:cs="Arial"/>
                <w:sz w:val="18"/>
                <w:szCs w:val="18"/>
                <w:lang w:val="es-ES_tradnl"/>
              </w:rPr>
            </w:pPr>
            <w:r w:rsidRPr="00F05322">
              <w:rPr>
                <w:rFonts w:ascii="Arial" w:hAnsi="Arial" w:cs="Arial"/>
                <w:color w:val="000000"/>
                <w:sz w:val="18"/>
                <w:szCs w:val="18"/>
                <w:lang w:val="es-ES_tradnl"/>
              </w:rPr>
              <w:t>Pacientes con una remisión tumoral total o parcial. Comparación entre los pacientes tratados con triple terapia (Encorafenib + binimetinib + cetuximab) y el grupo control (irinotecan/cetuximab</w:t>
            </w:r>
            <w:r w:rsidR="00544676" w:rsidRPr="00F05322">
              <w:rPr>
                <w:rFonts w:ascii="Arial" w:hAnsi="Arial" w:cs="Arial"/>
                <w:color w:val="000000"/>
                <w:sz w:val="18"/>
                <w:szCs w:val="18"/>
                <w:lang w:val="es-ES_tradnl"/>
              </w:rPr>
              <w:t xml:space="preserve"> </w:t>
            </w:r>
            <w:r w:rsidRPr="00F05322">
              <w:rPr>
                <w:rFonts w:ascii="Arial" w:hAnsi="Arial" w:cs="Arial"/>
                <w:color w:val="000000"/>
                <w:sz w:val="18"/>
                <w:szCs w:val="18"/>
                <w:lang w:val="es-ES_tradnl"/>
              </w:rPr>
              <w:t>ó FOLFIRI/cetuximab). acorde a los criterios RECIST v1.1. La respuesta se determinó cada 6 semanas durante las primeras 24 semanas de tratamiento y cada 12 semanas a partir de estas. Evaluado mediante los investigadores del estudio y un grupo de investigadores independientes al ensayo y ciegos al brazo de asignación</w:t>
            </w:r>
          </w:p>
        </w:tc>
        <w:tc>
          <w:tcPr>
            <w:tcW w:w="1984" w:type="dxa"/>
            <w:tcBorders>
              <w:top w:val="single" w:sz="4" w:space="0" w:color="000000"/>
              <w:bottom w:val="single" w:sz="4" w:space="0" w:color="000000"/>
              <w:right w:val="single" w:sz="4" w:space="0" w:color="000000"/>
            </w:tcBorders>
          </w:tcPr>
          <w:p w14:paraId="11BE3A50" w14:textId="77777777" w:rsidR="00250CA8" w:rsidRPr="00F05322" w:rsidRDefault="00250CA8">
            <w:pPr>
              <w:rPr>
                <w:rFonts w:ascii="Arial" w:hAnsi="Arial" w:cs="Arial"/>
                <w:color w:val="000000"/>
                <w:sz w:val="18"/>
                <w:szCs w:val="18"/>
                <w:lang w:val="es-ES_tradnl"/>
              </w:rPr>
            </w:pPr>
            <w:r w:rsidRPr="00F05322">
              <w:rPr>
                <w:rFonts w:ascii="Arial" w:hAnsi="Arial" w:cs="Arial"/>
                <w:color w:val="000000"/>
                <w:sz w:val="18"/>
                <w:szCs w:val="18"/>
                <w:lang w:val="es-ES_tradnl"/>
              </w:rPr>
              <w:t>Variable final</w:t>
            </w:r>
          </w:p>
          <w:p w14:paraId="49CFD1F9" w14:textId="77777777" w:rsidR="00250CA8" w:rsidRPr="00F05322" w:rsidRDefault="00250CA8">
            <w:pPr>
              <w:rPr>
                <w:rFonts w:ascii="Arial" w:hAnsi="Arial" w:cs="Arial"/>
                <w:sz w:val="18"/>
                <w:szCs w:val="18"/>
                <w:lang w:val="es-ES_tradnl"/>
              </w:rPr>
            </w:pPr>
          </w:p>
          <w:p w14:paraId="44B71F2A" w14:textId="77777777" w:rsidR="00250CA8" w:rsidRPr="00F05322" w:rsidRDefault="00250CA8">
            <w:pPr>
              <w:rPr>
                <w:rFonts w:ascii="Arial" w:hAnsi="Arial" w:cs="Arial"/>
                <w:sz w:val="18"/>
                <w:szCs w:val="18"/>
                <w:lang w:val="es-ES_tradnl"/>
              </w:rPr>
            </w:pPr>
          </w:p>
          <w:p w14:paraId="403362B4" w14:textId="77777777" w:rsidR="00250CA8" w:rsidRPr="00F05322" w:rsidRDefault="00250CA8">
            <w:pPr>
              <w:rPr>
                <w:rFonts w:ascii="Arial" w:hAnsi="Arial" w:cs="Arial"/>
                <w:sz w:val="18"/>
                <w:szCs w:val="18"/>
                <w:lang w:val="es-ES_tradnl"/>
              </w:rPr>
            </w:pPr>
          </w:p>
          <w:p w14:paraId="0E5E6212" w14:textId="77777777" w:rsidR="00250CA8" w:rsidRPr="00F05322" w:rsidRDefault="00250CA8">
            <w:pPr>
              <w:rPr>
                <w:rFonts w:ascii="Arial" w:hAnsi="Arial" w:cs="Arial"/>
                <w:sz w:val="18"/>
                <w:szCs w:val="18"/>
                <w:lang w:val="es-ES_tradnl"/>
              </w:rPr>
            </w:pPr>
          </w:p>
          <w:p w14:paraId="55E4F560" w14:textId="77777777" w:rsidR="00250CA8" w:rsidRPr="00F05322" w:rsidRDefault="00250CA8">
            <w:pPr>
              <w:rPr>
                <w:rFonts w:ascii="Arial" w:hAnsi="Arial" w:cs="Arial"/>
                <w:sz w:val="18"/>
                <w:szCs w:val="18"/>
                <w:lang w:val="es-ES_tradnl"/>
              </w:rPr>
            </w:pPr>
          </w:p>
          <w:p w14:paraId="4BA63D7D" w14:textId="77777777" w:rsidR="00250CA8" w:rsidRPr="00F05322" w:rsidRDefault="00250CA8">
            <w:pPr>
              <w:rPr>
                <w:rFonts w:ascii="Arial" w:hAnsi="Arial" w:cs="Arial"/>
                <w:color w:val="000000"/>
                <w:sz w:val="18"/>
                <w:szCs w:val="18"/>
                <w:lang w:val="es-ES_tradnl"/>
              </w:rPr>
            </w:pPr>
          </w:p>
          <w:p w14:paraId="4391C78A" w14:textId="77777777" w:rsidR="00250CA8" w:rsidRPr="00F05322" w:rsidRDefault="00250CA8">
            <w:pPr>
              <w:rPr>
                <w:rFonts w:ascii="Arial" w:hAnsi="Arial" w:cs="Arial"/>
                <w:color w:val="000000"/>
                <w:sz w:val="18"/>
                <w:szCs w:val="18"/>
                <w:lang w:val="es-ES_tradnl"/>
              </w:rPr>
            </w:pPr>
          </w:p>
          <w:p w14:paraId="4AA0DEE3" w14:textId="77777777" w:rsidR="00250CA8" w:rsidRPr="00F05322" w:rsidRDefault="00250CA8">
            <w:pPr>
              <w:rPr>
                <w:rFonts w:ascii="Arial" w:hAnsi="Arial" w:cs="Arial"/>
                <w:color w:val="000000"/>
                <w:sz w:val="18"/>
                <w:szCs w:val="18"/>
                <w:lang w:val="es-ES_tradnl"/>
              </w:rPr>
            </w:pPr>
          </w:p>
          <w:p w14:paraId="18937792" w14:textId="784B572F" w:rsidR="00250CA8" w:rsidRPr="00F05322" w:rsidRDefault="00544676">
            <w:pPr>
              <w:rPr>
                <w:rFonts w:ascii="Arial" w:hAnsi="Arial" w:cs="Arial"/>
                <w:sz w:val="18"/>
                <w:szCs w:val="18"/>
                <w:lang w:val="es-ES_tradnl"/>
              </w:rPr>
            </w:pPr>
            <w:r w:rsidRPr="00F05322">
              <w:rPr>
                <w:rFonts w:ascii="Arial" w:hAnsi="Arial" w:cs="Arial"/>
                <w:color w:val="000000"/>
                <w:sz w:val="18"/>
                <w:szCs w:val="18"/>
                <w:lang w:val="es-ES_tradnl"/>
              </w:rPr>
              <w:t>Variable intermedia</w:t>
            </w:r>
          </w:p>
        </w:tc>
      </w:tr>
      <w:tr w:rsidR="00250CA8" w:rsidRPr="00F05322" w14:paraId="664672C1" w14:textId="77777777">
        <w:tc>
          <w:tcPr>
            <w:tcW w:w="1406" w:type="dxa"/>
            <w:tcBorders>
              <w:top w:val="single" w:sz="4" w:space="0" w:color="000000"/>
              <w:left w:val="single" w:sz="4" w:space="0" w:color="000000"/>
            </w:tcBorders>
          </w:tcPr>
          <w:p w14:paraId="0BC4B2B5"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secundaria A</w:t>
            </w:r>
          </w:p>
        </w:tc>
        <w:tc>
          <w:tcPr>
            <w:tcW w:w="1558" w:type="dxa"/>
            <w:tcBorders>
              <w:top w:val="single" w:sz="4" w:space="0" w:color="000000"/>
            </w:tcBorders>
          </w:tcPr>
          <w:p w14:paraId="14087EBB"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Supervivencia global entre la doble terapia vs el grupo control y la doble terapia vs triple terapia</w:t>
            </w:r>
          </w:p>
          <w:p w14:paraId="24F28F85" w14:textId="77777777" w:rsidR="00250CA8" w:rsidRPr="00F05322" w:rsidRDefault="00250CA8">
            <w:pPr>
              <w:jc w:val="both"/>
              <w:rPr>
                <w:rFonts w:ascii="Arial" w:hAnsi="Arial" w:cs="Arial"/>
                <w:sz w:val="18"/>
                <w:szCs w:val="18"/>
                <w:lang w:val="es-ES_tradnl"/>
              </w:rPr>
            </w:pPr>
          </w:p>
        </w:tc>
        <w:tc>
          <w:tcPr>
            <w:tcW w:w="4395" w:type="dxa"/>
            <w:tcBorders>
              <w:top w:val="single" w:sz="4" w:space="0" w:color="000000"/>
            </w:tcBorders>
          </w:tcPr>
          <w:p w14:paraId="0878B504"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 xml:space="preserve">La SG se calculó desde la aleatorización hasta la muerte por cualquier causa o hasta la fecha del último seguimiento, momento en que los datos fueron censurados. </w:t>
            </w:r>
          </w:p>
          <w:p w14:paraId="19C509CF" w14:textId="77777777" w:rsidR="00250CA8" w:rsidRPr="00F05322" w:rsidRDefault="00250CA8">
            <w:pPr>
              <w:snapToGrid w:val="0"/>
              <w:jc w:val="both"/>
              <w:rPr>
                <w:rFonts w:ascii="Arial" w:hAnsi="Arial" w:cs="Arial"/>
                <w:sz w:val="18"/>
                <w:szCs w:val="18"/>
                <w:lang w:val="es-ES_tradnl"/>
              </w:rPr>
            </w:pPr>
          </w:p>
        </w:tc>
        <w:tc>
          <w:tcPr>
            <w:tcW w:w="1984" w:type="dxa"/>
            <w:tcBorders>
              <w:top w:val="single" w:sz="4" w:space="0" w:color="000000"/>
              <w:right w:val="single" w:sz="4" w:space="0" w:color="000000"/>
            </w:tcBorders>
          </w:tcPr>
          <w:p w14:paraId="37161C3F"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 xml:space="preserve">Variable final </w:t>
            </w:r>
          </w:p>
        </w:tc>
      </w:tr>
      <w:tr w:rsidR="00250CA8" w:rsidRPr="00F05322" w14:paraId="75F6CC1D" w14:textId="77777777">
        <w:tc>
          <w:tcPr>
            <w:tcW w:w="1406" w:type="dxa"/>
            <w:tcBorders>
              <w:left w:val="single" w:sz="4" w:space="0" w:color="000000"/>
            </w:tcBorders>
          </w:tcPr>
          <w:p w14:paraId="37AD3619"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secundaria B</w:t>
            </w:r>
          </w:p>
        </w:tc>
        <w:tc>
          <w:tcPr>
            <w:tcW w:w="1558" w:type="dxa"/>
          </w:tcPr>
          <w:p w14:paraId="0B012AB6"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Supervivencia libre de progresión (SLP) en todos los grupos.</w:t>
            </w:r>
          </w:p>
          <w:p w14:paraId="46D0427C" w14:textId="77777777" w:rsidR="00250CA8" w:rsidRPr="00F05322" w:rsidRDefault="00250CA8">
            <w:pPr>
              <w:jc w:val="both"/>
              <w:rPr>
                <w:rFonts w:ascii="Arial" w:hAnsi="Arial" w:cs="Arial"/>
                <w:sz w:val="18"/>
                <w:szCs w:val="18"/>
                <w:lang w:val="es-ES_tradnl"/>
              </w:rPr>
            </w:pPr>
          </w:p>
        </w:tc>
        <w:tc>
          <w:tcPr>
            <w:tcW w:w="4395" w:type="dxa"/>
          </w:tcPr>
          <w:p w14:paraId="3E937BFE"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 xml:space="preserve">La SLP se definió desde la aleatorización hasta </w:t>
            </w:r>
          </w:p>
          <w:p w14:paraId="3B089D29"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 xml:space="preserve">la fecha de la progresión de la enfermedad o la muerte. </w:t>
            </w:r>
          </w:p>
          <w:p w14:paraId="5481F839" w14:textId="77777777" w:rsidR="00250CA8" w:rsidRPr="00F05322" w:rsidRDefault="00250CA8">
            <w:pPr>
              <w:snapToGrid w:val="0"/>
              <w:jc w:val="both"/>
              <w:rPr>
                <w:rFonts w:ascii="Arial" w:hAnsi="Arial" w:cs="Arial"/>
                <w:sz w:val="18"/>
                <w:szCs w:val="18"/>
                <w:lang w:val="es-ES_tradnl"/>
              </w:rPr>
            </w:pPr>
          </w:p>
        </w:tc>
        <w:tc>
          <w:tcPr>
            <w:tcW w:w="1984" w:type="dxa"/>
            <w:tcBorders>
              <w:right w:val="single" w:sz="4" w:space="0" w:color="000000"/>
            </w:tcBorders>
          </w:tcPr>
          <w:p w14:paraId="191C83BE"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 xml:space="preserve">Variable intermedia </w:t>
            </w:r>
          </w:p>
        </w:tc>
      </w:tr>
      <w:tr w:rsidR="00250CA8" w:rsidRPr="00F05322" w14:paraId="7C35BF84" w14:textId="77777777">
        <w:tc>
          <w:tcPr>
            <w:tcW w:w="1406" w:type="dxa"/>
            <w:tcBorders>
              <w:left w:val="single" w:sz="4" w:space="0" w:color="000000"/>
            </w:tcBorders>
          </w:tcPr>
          <w:p w14:paraId="1801684D"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Variable secundaria C</w:t>
            </w:r>
          </w:p>
          <w:p w14:paraId="090B1DE1" w14:textId="77777777" w:rsidR="00250CA8" w:rsidRPr="00F05322" w:rsidRDefault="00250CA8">
            <w:pPr>
              <w:jc w:val="both"/>
              <w:rPr>
                <w:rFonts w:ascii="Arial" w:hAnsi="Arial" w:cs="Arial"/>
                <w:color w:val="000000"/>
                <w:sz w:val="18"/>
                <w:szCs w:val="18"/>
                <w:lang w:val="es-ES_tradnl"/>
              </w:rPr>
            </w:pPr>
          </w:p>
          <w:p w14:paraId="0A85F44B" w14:textId="77777777" w:rsidR="00250CA8" w:rsidRPr="00F05322" w:rsidRDefault="00250CA8">
            <w:pPr>
              <w:jc w:val="both"/>
              <w:rPr>
                <w:rFonts w:ascii="Arial" w:hAnsi="Arial" w:cs="Arial"/>
                <w:color w:val="000000"/>
                <w:sz w:val="18"/>
                <w:szCs w:val="18"/>
                <w:lang w:val="es-ES_tradnl"/>
              </w:rPr>
            </w:pPr>
          </w:p>
          <w:p w14:paraId="4FF99386" w14:textId="77777777" w:rsidR="00250CA8" w:rsidRPr="00F05322" w:rsidRDefault="00250CA8">
            <w:pPr>
              <w:jc w:val="both"/>
              <w:rPr>
                <w:rFonts w:ascii="Arial" w:hAnsi="Arial" w:cs="Arial"/>
                <w:color w:val="000000"/>
                <w:sz w:val="18"/>
                <w:szCs w:val="18"/>
                <w:lang w:val="es-ES_tradnl"/>
              </w:rPr>
            </w:pPr>
          </w:p>
          <w:p w14:paraId="349D50F3" w14:textId="77777777" w:rsidR="00250CA8" w:rsidRPr="00F05322" w:rsidRDefault="00250CA8">
            <w:pPr>
              <w:jc w:val="both"/>
              <w:rPr>
                <w:rFonts w:ascii="Arial" w:hAnsi="Arial" w:cs="Arial"/>
                <w:color w:val="000000"/>
                <w:sz w:val="18"/>
                <w:szCs w:val="18"/>
                <w:lang w:val="es-ES_tradnl"/>
              </w:rPr>
            </w:pPr>
          </w:p>
          <w:p w14:paraId="123748E1" w14:textId="77777777" w:rsidR="00250CA8" w:rsidRPr="00F05322" w:rsidRDefault="00250CA8">
            <w:pPr>
              <w:jc w:val="both"/>
              <w:rPr>
                <w:rFonts w:ascii="Arial" w:hAnsi="Arial" w:cs="Arial"/>
                <w:color w:val="000000"/>
                <w:sz w:val="18"/>
                <w:szCs w:val="18"/>
                <w:lang w:val="es-ES_tradnl"/>
              </w:rPr>
            </w:pPr>
          </w:p>
          <w:p w14:paraId="6DF3A7F7" w14:textId="77777777" w:rsidR="00250CA8" w:rsidRPr="00F05322" w:rsidRDefault="00250CA8">
            <w:pPr>
              <w:jc w:val="both"/>
              <w:rPr>
                <w:rFonts w:ascii="Arial" w:hAnsi="Arial" w:cs="Arial"/>
                <w:color w:val="000000"/>
                <w:sz w:val="18"/>
                <w:szCs w:val="18"/>
                <w:lang w:val="es-ES_tradnl"/>
              </w:rPr>
            </w:pPr>
          </w:p>
          <w:p w14:paraId="377FB2D4" w14:textId="77777777" w:rsidR="00250CA8" w:rsidRPr="00F05322" w:rsidRDefault="00250CA8">
            <w:pPr>
              <w:jc w:val="both"/>
              <w:rPr>
                <w:rFonts w:ascii="Arial" w:hAnsi="Arial" w:cs="Arial"/>
                <w:color w:val="000000"/>
                <w:sz w:val="18"/>
                <w:szCs w:val="18"/>
                <w:lang w:val="es-ES_tradnl"/>
              </w:rPr>
            </w:pPr>
          </w:p>
          <w:p w14:paraId="38FC51D9" w14:textId="77777777" w:rsidR="00250CA8" w:rsidRPr="00F05322" w:rsidRDefault="00250CA8">
            <w:pPr>
              <w:jc w:val="both"/>
              <w:rPr>
                <w:rFonts w:ascii="Arial" w:hAnsi="Arial" w:cs="Arial"/>
                <w:color w:val="000000"/>
                <w:sz w:val="18"/>
                <w:szCs w:val="18"/>
                <w:lang w:val="es-ES_tradnl"/>
              </w:rPr>
            </w:pPr>
          </w:p>
          <w:p w14:paraId="42DCBBB6" w14:textId="77777777" w:rsidR="00250CA8" w:rsidRPr="00F05322" w:rsidRDefault="00250CA8">
            <w:pPr>
              <w:jc w:val="both"/>
              <w:rPr>
                <w:rFonts w:ascii="Arial" w:hAnsi="Arial" w:cs="Arial"/>
                <w:color w:val="000000"/>
                <w:sz w:val="18"/>
                <w:szCs w:val="18"/>
                <w:lang w:val="es-ES_tradnl"/>
              </w:rPr>
            </w:pPr>
          </w:p>
          <w:p w14:paraId="291A12B4" w14:textId="77777777" w:rsidR="00250CA8" w:rsidRPr="00F05322" w:rsidRDefault="00250CA8">
            <w:pPr>
              <w:jc w:val="both"/>
              <w:rPr>
                <w:rFonts w:ascii="Arial" w:hAnsi="Arial" w:cs="Arial"/>
                <w:color w:val="000000"/>
                <w:sz w:val="18"/>
                <w:szCs w:val="18"/>
                <w:lang w:val="es-ES_tradnl"/>
              </w:rPr>
            </w:pPr>
          </w:p>
          <w:p w14:paraId="684C5835"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Variable secundaria D</w:t>
            </w:r>
          </w:p>
          <w:p w14:paraId="53E0DAC5" w14:textId="77777777" w:rsidR="00250CA8" w:rsidRPr="00F05322" w:rsidRDefault="00250CA8">
            <w:pPr>
              <w:jc w:val="both"/>
              <w:rPr>
                <w:rFonts w:ascii="Arial" w:hAnsi="Arial" w:cs="Arial"/>
                <w:color w:val="000000"/>
                <w:sz w:val="18"/>
                <w:szCs w:val="18"/>
                <w:lang w:val="es-ES_tradnl"/>
              </w:rPr>
            </w:pPr>
          </w:p>
          <w:p w14:paraId="74359885" w14:textId="77777777" w:rsidR="00250CA8" w:rsidRPr="00F05322" w:rsidRDefault="00250CA8">
            <w:pPr>
              <w:jc w:val="both"/>
              <w:rPr>
                <w:rFonts w:ascii="Arial" w:hAnsi="Arial" w:cs="Arial"/>
                <w:color w:val="000000"/>
                <w:sz w:val="18"/>
                <w:szCs w:val="18"/>
                <w:lang w:val="es-ES_tradnl"/>
              </w:rPr>
            </w:pPr>
          </w:p>
          <w:p w14:paraId="4729282B" w14:textId="77777777" w:rsidR="00250CA8" w:rsidRPr="00F05322" w:rsidRDefault="00250CA8">
            <w:pPr>
              <w:jc w:val="both"/>
              <w:rPr>
                <w:rFonts w:ascii="Arial" w:hAnsi="Arial" w:cs="Arial"/>
                <w:color w:val="000000"/>
                <w:sz w:val="18"/>
                <w:szCs w:val="18"/>
                <w:lang w:val="es-ES_tradnl"/>
              </w:rPr>
            </w:pPr>
          </w:p>
          <w:p w14:paraId="10F6CB39"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Variable secundaria E</w:t>
            </w:r>
          </w:p>
          <w:p w14:paraId="66DEF5C3" w14:textId="77777777" w:rsidR="00250CA8" w:rsidRPr="00F05322" w:rsidRDefault="00250CA8">
            <w:pPr>
              <w:jc w:val="both"/>
              <w:rPr>
                <w:rFonts w:ascii="Arial" w:hAnsi="Arial" w:cs="Arial"/>
                <w:color w:val="000000"/>
                <w:sz w:val="18"/>
                <w:szCs w:val="18"/>
                <w:lang w:val="es-ES_tradnl"/>
              </w:rPr>
            </w:pPr>
          </w:p>
          <w:p w14:paraId="1287328D" w14:textId="77777777" w:rsidR="00250CA8" w:rsidRPr="00F05322" w:rsidRDefault="00250CA8">
            <w:pPr>
              <w:jc w:val="both"/>
              <w:rPr>
                <w:rFonts w:ascii="Arial" w:hAnsi="Arial" w:cs="Arial"/>
                <w:color w:val="000000"/>
                <w:sz w:val="18"/>
                <w:szCs w:val="18"/>
                <w:lang w:val="es-ES_tradnl"/>
              </w:rPr>
            </w:pPr>
          </w:p>
          <w:p w14:paraId="67AB1699" w14:textId="77777777" w:rsidR="00250CA8" w:rsidRPr="00F05322" w:rsidRDefault="00250CA8">
            <w:pPr>
              <w:jc w:val="both"/>
              <w:rPr>
                <w:rFonts w:ascii="Arial" w:hAnsi="Arial" w:cs="Arial"/>
                <w:color w:val="000000"/>
                <w:sz w:val="18"/>
                <w:szCs w:val="18"/>
                <w:lang w:val="es-ES_tradnl"/>
              </w:rPr>
            </w:pPr>
          </w:p>
          <w:p w14:paraId="298EE172" w14:textId="77777777" w:rsidR="00250CA8" w:rsidRPr="00F05322" w:rsidRDefault="00250CA8">
            <w:pPr>
              <w:jc w:val="both"/>
              <w:rPr>
                <w:rFonts w:ascii="Arial" w:hAnsi="Arial" w:cs="Arial"/>
                <w:color w:val="000000"/>
                <w:sz w:val="18"/>
                <w:szCs w:val="18"/>
                <w:lang w:val="es-ES_tradnl"/>
              </w:rPr>
            </w:pPr>
          </w:p>
          <w:p w14:paraId="696BA189" w14:textId="77777777" w:rsidR="00250CA8" w:rsidRPr="00F05322" w:rsidRDefault="00250CA8">
            <w:pPr>
              <w:jc w:val="both"/>
              <w:rPr>
                <w:rFonts w:ascii="Arial" w:hAnsi="Arial" w:cs="Arial"/>
                <w:color w:val="000000"/>
                <w:sz w:val="18"/>
                <w:szCs w:val="18"/>
                <w:lang w:val="es-ES_tradnl"/>
              </w:rPr>
            </w:pPr>
          </w:p>
          <w:p w14:paraId="6120FDC7" w14:textId="77777777" w:rsidR="00250CA8" w:rsidRPr="00F05322" w:rsidRDefault="00250CA8">
            <w:pPr>
              <w:jc w:val="both"/>
              <w:rPr>
                <w:rFonts w:ascii="Arial" w:hAnsi="Arial" w:cs="Arial"/>
                <w:color w:val="000000"/>
                <w:sz w:val="18"/>
                <w:szCs w:val="18"/>
                <w:lang w:val="es-ES_tradnl"/>
              </w:rPr>
            </w:pPr>
          </w:p>
          <w:p w14:paraId="49B4A28B" w14:textId="77777777" w:rsidR="00250CA8" w:rsidRPr="00F05322" w:rsidRDefault="00250CA8">
            <w:pPr>
              <w:jc w:val="both"/>
              <w:rPr>
                <w:rFonts w:ascii="Arial" w:hAnsi="Arial" w:cs="Arial"/>
                <w:color w:val="000000"/>
                <w:sz w:val="18"/>
                <w:szCs w:val="18"/>
                <w:lang w:val="es-ES_tradnl"/>
              </w:rPr>
            </w:pPr>
          </w:p>
          <w:p w14:paraId="31CC93E0" w14:textId="77777777" w:rsidR="00250CA8" w:rsidRPr="00F05322" w:rsidRDefault="00250CA8">
            <w:pPr>
              <w:jc w:val="both"/>
              <w:rPr>
                <w:rFonts w:ascii="Arial" w:hAnsi="Arial" w:cs="Arial"/>
                <w:color w:val="000000"/>
                <w:sz w:val="18"/>
                <w:szCs w:val="18"/>
                <w:lang w:val="es-ES_tradnl"/>
              </w:rPr>
            </w:pPr>
          </w:p>
          <w:p w14:paraId="1051C900" w14:textId="77777777" w:rsidR="00250CA8" w:rsidRPr="00F05322" w:rsidRDefault="00250CA8">
            <w:pPr>
              <w:jc w:val="both"/>
              <w:rPr>
                <w:rFonts w:ascii="Arial" w:hAnsi="Arial" w:cs="Arial"/>
                <w:color w:val="000000"/>
                <w:sz w:val="18"/>
                <w:szCs w:val="18"/>
                <w:lang w:val="es-ES_tradnl"/>
              </w:rPr>
            </w:pPr>
          </w:p>
          <w:p w14:paraId="2C98C990" w14:textId="77777777" w:rsidR="00250CA8" w:rsidRPr="00F05322" w:rsidRDefault="00250CA8">
            <w:pPr>
              <w:jc w:val="both"/>
              <w:rPr>
                <w:rFonts w:ascii="Arial" w:hAnsi="Arial" w:cs="Arial"/>
                <w:color w:val="000000"/>
                <w:sz w:val="18"/>
                <w:szCs w:val="18"/>
                <w:lang w:val="es-ES_tradnl"/>
              </w:rPr>
            </w:pPr>
          </w:p>
          <w:p w14:paraId="7C795481"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Variable secundaria F</w:t>
            </w:r>
          </w:p>
          <w:p w14:paraId="55ABC5BC" w14:textId="77777777" w:rsidR="00250CA8" w:rsidRPr="00F05322" w:rsidRDefault="00250CA8">
            <w:pPr>
              <w:jc w:val="both"/>
              <w:rPr>
                <w:rFonts w:ascii="Arial" w:hAnsi="Arial" w:cs="Arial"/>
                <w:color w:val="000000"/>
                <w:sz w:val="18"/>
                <w:szCs w:val="18"/>
                <w:lang w:val="es-ES_tradnl"/>
              </w:rPr>
            </w:pPr>
          </w:p>
        </w:tc>
        <w:tc>
          <w:tcPr>
            <w:tcW w:w="1558" w:type="dxa"/>
          </w:tcPr>
          <w:p w14:paraId="39CD944A"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lastRenderedPageBreak/>
              <w:t xml:space="preserve">Tasa de respuesta objetiva entre la </w:t>
            </w:r>
            <w:r w:rsidRPr="00F05322">
              <w:rPr>
                <w:rFonts w:ascii="Arial" w:hAnsi="Arial" w:cs="Arial"/>
                <w:color w:val="000000"/>
                <w:sz w:val="18"/>
                <w:szCs w:val="18"/>
                <w:lang w:val="es-ES_tradnl"/>
              </w:rPr>
              <w:lastRenderedPageBreak/>
              <w:t>doble terapia y el grupo control y la doble terapia vs triple terapia.</w:t>
            </w:r>
          </w:p>
          <w:p w14:paraId="1EBEB04E" w14:textId="77777777" w:rsidR="00250CA8" w:rsidRPr="00F05322" w:rsidRDefault="00250CA8">
            <w:pPr>
              <w:jc w:val="both"/>
              <w:rPr>
                <w:rFonts w:ascii="Arial" w:hAnsi="Arial" w:cs="Arial"/>
                <w:color w:val="000000"/>
                <w:sz w:val="18"/>
                <w:szCs w:val="18"/>
                <w:lang w:val="es-ES_tradnl"/>
              </w:rPr>
            </w:pPr>
          </w:p>
          <w:p w14:paraId="147E5683" w14:textId="77777777" w:rsidR="00250CA8" w:rsidRPr="00F05322" w:rsidRDefault="00250CA8">
            <w:pPr>
              <w:jc w:val="both"/>
              <w:rPr>
                <w:rFonts w:ascii="Arial" w:hAnsi="Arial" w:cs="Arial"/>
                <w:color w:val="000000"/>
                <w:sz w:val="18"/>
                <w:szCs w:val="18"/>
                <w:lang w:val="es-ES_tradnl"/>
              </w:rPr>
            </w:pPr>
          </w:p>
          <w:p w14:paraId="4DC99F94" w14:textId="77777777" w:rsidR="00250CA8" w:rsidRPr="00F05322" w:rsidRDefault="00250CA8">
            <w:pPr>
              <w:jc w:val="both"/>
              <w:rPr>
                <w:rFonts w:ascii="Arial" w:hAnsi="Arial" w:cs="Arial"/>
                <w:color w:val="000000"/>
                <w:sz w:val="18"/>
                <w:szCs w:val="18"/>
                <w:lang w:val="es-ES_tradnl"/>
              </w:rPr>
            </w:pPr>
          </w:p>
          <w:p w14:paraId="4AFBCF40" w14:textId="77777777" w:rsidR="00250CA8" w:rsidRPr="00F05322" w:rsidRDefault="00250CA8">
            <w:pPr>
              <w:jc w:val="both"/>
              <w:rPr>
                <w:rFonts w:ascii="Arial" w:hAnsi="Arial" w:cs="Arial"/>
                <w:color w:val="000000"/>
                <w:sz w:val="18"/>
                <w:szCs w:val="18"/>
                <w:lang w:val="es-ES_tradnl"/>
              </w:rPr>
            </w:pPr>
          </w:p>
          <w:p w14:paraId="394AA5F7"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Duración de la respuesta en todos los grupos.</w:t>
            </w:r>
          </w:p>
          <w:p w14:paraId="7FCDB4CA" w14:textId="77777777" w:rsidR="00250CA8" w:rsidRPr="00F05322" w:rsidRDefault="00250CA8">
            <w:pPr>
              <w:jc w:val="both"/>
              <w:rPr>
                <w:rFonts w:ascii="Arial" w:hAnsi="Arial" w:cs="Arial"/>
                <w:color w:val="000000"/>
                <w:sz w:val="18"/>
                <w:szCs w:val="18"/>
                <w:lang w:val="es-ES_tradnl"/>
              </w:rPr>
            </w:pPr>
          </w:p>
          <w:p w14:paraId="119DB534"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Impacto en la calidad de vida en todos los grupos.</w:t>
            </w:r>
          </w:p>
          <w:p w14:paraId="6A3D3D44" w14:textId="77777777" w:rsidR="00250CA8" w:rsidRPr="00F05322" w:rsidRDefault="00250CA8">
            <w:pPr>
              <w:jc w:val="both"/>
              <w:rPr>
                <w:rFonts w:ascii="Arial" w:hAnsi="Arial" w:cs="Arial"/>
                <w:color w:val="000000"/>
                <w:sz w:val="18"/>
                <w:szCs w:val="18"/>
                <w:lang w:val="es-ES_tradnl"/>
              </w:rPr>
            </w:pPr>
          </w:p>
          <w:p w14:paraId="4A644E71" w14:textId="77777777" w:rsidR="00250CA8" w:rsidRPr="00F05322" w:rsidRDefault="00250CA8">
            <w:pPr>
              <w:jc w:val="both"/>
              <w:rPr>
                <w:rFonts w:ascii="Arial" w:hAnsi="Arial" w:cs="Arial"/>
                <w:color w:val="000000"/>
                <w:sz w:val="18"/>
                <w:szCs w:val="18"/>
                <w:lang w:val="es-ES_tradnl"/>
              </w:rPr>
            </w:pPr>
          </w:p>
          <w:p w14:paraId="05221EBE" w14:textId="77777777" w:rsidR="00250CA8" w:rsidRPr="00F05322" w:rsidRDefault="00250CA8">
            <w:pPr>
              <w:jc w:val="both"/>
              <w:rPr>
                <w:rFonts w:ascii="Arial" w:hAnsi="Arial" w:cs="Arial"/>
                <w:color w:val="000000"/>
                <w:sz w:val="18"/>
                <w:szCs w:val="18"/>
                <w:lang w:val="es-ES_tradnl"/>
              </w:rPr>
            </w:pPr>
          </w:p>
          <w:p w14:paraId="090222C3" w14:textId="77777777" w:rsidR="00250CA8" w:rsidRPr="00F05322" w:rsidRDefault="00250CA8">
            <w:pPr>
              <w:jc w:val="both"/>
              <w:rPr>
                <w:rFonts w:ascii="Arial" w:hAnsi="Arial" w:cs="Arial"/>
                <w:color w:val="000000"/>
                <w:sz w:val="18"/>
                <w:szCs w:val="18"/>
                <w:lang w:val="es-ES_tradnl"/>
              </w:rPr>
            </w:pPr>
          </w:p>
          <w:p w14:paraId="31FC4E1C" w14:textId="77777777" w:rsidR="00250CA8" w:rsidRPr="00F05322" w:rsidRDefault="00250CA8">
            <w:pPr>
              <w:jc w:val="both"/>
              <w:rPr>
                <w:rFonts w:ascii="Arial" w:hAnsi="Arial" w:cs="Arial"/>
                <w:color w:val="000000"/>
                <w:sz w:val="18"/>
                <w:szCs w:val="18"/>
                <w:lang w:val="es-ES_tradnl"/>
              </w:rPr>
            </w:pPr>
          </w:p>
          <w:p w14:paraId="374D55A6" w14:textId="77777777" w:rsidR="00250CA8" w:rsidRPr="00F05322" w:rsidRDefault="00250CA8">
            <w:pPr>
              <w:jc w:val="both"/>
              <w:rPr>
                <w:rFonts w:ascii="Arial" w:hAnsi="Arial" w:cs="Arial"/>
                <w:color w:val="000000"/>
                <w:sz w:val="18"/>
                <w:szCs w:val="18"/>
                <w:lang w:val="es-ES_tradnl"/>
              </w:rPr>
            </w:pPr>
          </w:p>
          <w:p w14:paraId="2CDB941A" w14:textId="77777777" w:rsidR="00250CA8" w:rsidRPr="00F05322" w:rsidRDefault="00250CA8">
            <w:pPr>
              <w:jc w:val="both"/>
              <w:rPr>
                <w:rFonts w:ascii="Arial" w:hAnsi="Arial" w:cs="Arial"/>
                <w:color w:val="000000"/>
                <w:sz w:val="18"/>
                <w:szCs w:val="18"/>
                <w:lang w:val="es-ES_tradnl"/>
              </w:rPr>
            </w:pPr>
          </w:p>
          <w:p w14:paraId="7ECD7844" w14:textId="77777777" w:rsidR="00250CA8" w:rsidRPr="00F05322" w:rsidRDefault="00250CA8">
            <w:pPr>
              <w:jc w:val="both"/>
              <w:rPr>
                <w:rFonts w:ascii="Arial" w:hAnsi="Arial" w:cs="Arial"/>
                <w:color w:val="000000"/>
                <w:sz w:val="18"/>
                <w:szCs w:val="18"/>
                <w:lang w:val="es-ES_tradnl"/>
              </w:rPr>
            </w:pPr>
          </w:p>
          <w:p w14:paraId="2B8BCC34" w14:textId="77777777" w:rsidR="00250CA8" w:rsidRPr="00F05322" w:rsidRDefault="00250CA8">
            <w:pPr>
              <w:jc w:val="both"/>
              <w:rPr>
                <w:rFonts w:ascii="Arial" w:hAnsi="Arial" w:cs="Arial"/>
                <w:color w:val="000000"/>
                <w:sz w:val="18"/>
                <w:szCs w:val="18"/>
                <w:lang w:val="es-ES_tradnl"/>
              </w:rPr>
            </w:pPr>
            <w:r w:rsidRPr="00F05322">
              <w:rPr>
                <w:rFonts w:ascii="Arial" w:hAnsi="Arial" w:cs="Arial"/>
                <w:sz w:val="18"/>
                <w:szCs w:val="18"/>
                <w:lang w:val="es-ES_tradnl"/>
              </w:rPr>
              <w:t>Tiempo hasta la respuesta</w:t>
            </w:r>
          </w:p>
        </w:tc>
        <w:tc>
          <w:tcPr>
            <w:tcW w:w="4395" w:type="dxa"/>
          </w:tcPr>
          <w:p w14:paraId="2D25B857" w14:textId="77777777"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lastRenderedPageBreak/>
              <w:t xml:space="preserve">Pacientes con una remisión tumoral total o parcial. Acorde a los criterios RECIST v1.1. La respuesta se determinó cada 6 semanas durante las primeras 24 </w:t>
            </w:r>
            <w:r w:rsidRPr="00F05322">
              <w:rPr>
                <w:rFonts w:ascii="Arial" w:hAnsi="Arial" w:cs="Arial"/>
                <w:color w:val="000000"/>
                <w:sz w:val="18"/>
                <w:szCs w:val="18"/>
                <w:lang w:val="es-ES_tradnl"/>
              </w:rPr>
              <w:lastRenderedPageBreak/>
              <w:t>semanas de tratamiento y cada 12 semanas a partir de estas. Evaluado mediante los investigadores del estudio y un grupo de investigadores independientes al ensayo y ciegos al brazo de asignación. Se compararon los resultados entre todos los brazos del estudio.</w:t>
            </w:r>
          </w:p>
          <w:p w14:paraId="1B1DA618" w14:textId="77777777" w:rsidR="00250CA8" w:rsidRPr="00F05322" w:rsidRDefault="00250CA8">
            <w:pPr>
              <w:jc w:val="both"/>
              <w:rPr>
                <w:rFonts w:ascii="Arial" w:hAnsi="Arial" w:cs="Arial"/>
                <w:color w:val="000000"/>
                <w:sz w:val="18"/>
                <w:szCs w:val="18"/>
                <w:lang w:val="es-ES_tradnl"/>
              </w:rPr>
            </w:pPr>
          </w:p>
          <w:p w14:paraId="5B799AF1" w14:textId="77777777" w:rsidR="00250CA8" w:rsidRPr="00F05322" w:rsidRDefault="00250CA8">
            <w:pPr>
              <w:jc w:val="both"/>
              <w:rPr>
                <w:rFonts w:ascii="Arial" w:hAnsi="Arial" w:cs="Arial"/>
                <w:color w:val="000000"/>
                <w:sz w:val="18"/>
                <w:szCs w:val="18"/>
                <w:lang w:val="es-ES_tradnl"/>
              </w:rPr>
            </w:pPr>
          </w:p>
          <w:p w14:paraId="633A008A" w14:textId="77777777" w:rsidR="00250CA8" w:rsidRPr="00F05322" w:rsidRDefault="00250CA8">
            <w:pPr>
              <w:jc w:val="both"/>
              <w:rPr>
                <w:rFonts w:ascii="Arial" w:hAnsi="Arial" w:cs="Arial"/>
                <w:color w:val="000000"/>
                <w:sz w:val="18"/>
                <w:szCs w:val="18"/>
                <w:lang w:val="es-ES_tradnl"/>
              </w:rPr>
            </w:pPr>
          </w:p>
          <w:p w14:paraId="4333AB0A" w14:textId="77777777" w:rsidR="00250CA8" w:rsidRPr="00F05322" w:rsidRDefault="00250CA8">
            <w:pPr>
              <w:jc w:val="both"/>
              <w:rPr>
                <w:rFonts w:ascii="Arial" w:hAnsi="Arial" w:cs="Arial"/>
                <w:color w:val="000000"/>
                <w:sz w:val="18"/>
                <w:szCs w:val="18"/>
                <w:lang w:val="es-ES_tradnl"/>
              </w:rPr>
            </w:pPr>
          </w:p>
          <w:p w14:paraId="3035709B" w14:textId="77777777" w:rsidR="00250CA8" w:rsidRPr="00F05322" w:rsidRDefault="00250CA8">
            <w:pPr>
              <w:jc w:val="both"/>
              <w:rPr>
                <w:rFonts w:ascii="Arial" w:hAnsi="Arial" w:cs="Arial"/>
                <w:color w:val="000000"/>
                <w:sz w:val="18"/>
                <w:szCs w:val="18"/>
                <w:lang w:val="es-ES_tradnl"/>
              </w:rPr>
            </w:pPr>
          </w:p>
          <w:p w14:paraId="0D2DB936" w14:textId="77777777" w:rsidR="00250CA8" w:rsidRPr="00F05322" w:rsidRDefault="00250CA8">
            <w:pPr>
              <w:jc w:val="both"/>
              <w:rPr>
                <w:rFonts w:ascii="Arial" w:hAnsi="Arial" w:cs="Arial"/>
                <w:color w:val="000000"/>
                <w:sz w:val="18"/>
                <w:szCs w:val="18"/>
                <w:lang w:val="es-ES_tradnl"/>
              </w:rPr>
            </w:pPr>
          </w:p>
          <w:p w14:paraId="2E270A5C" w14:textId="77777777" w:rsidR="00250CA8" w:rsidRPr="00F05322" w:rsidRDefault="00250CA8">
            <w:pPr>
              <w:jc w:val="both"/>
              <w:rPr>
                <w:rFonts w:ascii="Arial" w:hAnsi="Arial" w:cs="Arial"/>
                <w:color w:val="000000"/>
                <w:sz w:val="18"/>
                <w:szCs w:val="18"/>
                <w:lang w:val="es-ES_tradnl"/>
              </w:rPr>
            </w:pPr>
          </w:p>
          <w:p w14:paraId="2AC538AD" w14:textId="237D48DA" w:rsidR="00250CA8" w:rsidRPr="00F05322" w:rsidRDefault="00250CA8">
            <w:pPr>
              <w:jc w:val="both"/>
              <w:rPr>
                <w:rFonts w:ascii="Arial" w:hAnsi="Arial" w:cs="Arial"/>
                <w:color w:val="000000"/>
                <w:sz w:val="18"/>
                <w:szCs w:val="18"/>
                <w:lang w:val="es-ES_tradnl"/>
              </w:rPr>
            </w:pPr>
            <w:r w:rsidRPr="00F05322">
              <w:rPr>
                <w:rFonts w:ascii="Arial" w:hAnsi="Arial" w:cs="Arial"/>
                <w:color w:val="000000"/>
                <w:sz w:val="18"/>
                <w:szCs w:val="18"/>
                <w:lang w:val="es-ES_tradnl"/>
              </w:rPr>
              <w:t xml:space="preserve">Cambios en el nivel basal referido mediante los siguientes cuestionarios de calidad de vida: </w:t>
            </w:r>
            <w:r w:rsidRPr="00F05322">
              <w:rPr>
                <w:rFonts w:ascii="Arial" w:hAnsi="Arial" w:cs="Arial"/>
                <w:i/>
                <w:iCs/>
                <w:color w:val="000000"/>
                <w:sz w:val="18"/>
                <w:szCs w:val="18"/>
                <w:lang w:val="es-ES_tradnl"/>
              </w:rPr>
              <w:t>European</w:t>
            </w:r>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Organization</w:t>
            </w:r>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for</w:t>
            </w:r>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 xml:space="preserve">Research and Treatment of </w:t>
            </w:r>
            <w:proofErr w:type="spellStart"/>
            <w:r w:rsidRPr="00F05322">
              <w:rPr>
                <w:rFonts w:ascii="Arial" w:hAnsi="Arial" w:cs="Arial"/>
                <w:i/>
                <w:iCs/>
                <w:color w:val="000000"/>
                <w:sz w:val="18"/>
                <w:szCs w:val="18"/>
                <w:lang w:val="es-ES_tradnl"/>
              </w:rPr>
              <w:t>Cancer</w:t>
            </w:r>
            <w:proofErr w:type="spellEnd"/>
            <w:r w:rsidRPr="00F05322">
              <w:rPr>
                <w:rFonts w:ascii="Arial" w:hAnsi="Arial" w:cs="Arial"/>
                <w:i/>
                <w:iCs/>
                <w:color w:val="000000"/>
                <w:sz w:val="18"/>
                <w:szCs w:val="18"/>
                <w:lang w:val="es-ES_tradnl"/>
              </w:rPr>
              <w:t xml:space="preserve"> (EORTC) </w:t>
            </w:r>
            <w:proofErr w:type="spellStart"/>
            <w:r w:rsidRPr="00F05322">
              <w:rPr>
                <w:rFonts w:ascii="Arial" w:hAnsi="Arial" w:cs="Arial"/>
                <w:i/>
                <w:iCs/>
                <w:color w:val="000000"/>
                <w:sz w:val="18"/>
                <w:szCs w:val="18"/>
                <w:lang w:val="es-ES_tradnl"/>
              </w:rPr>
              <w:t>Quality</w:t>
            </w:r>
            <w:proofErr w:type="spellEnd"/>
            <w:r w:rsidRPr="00F05322">
              <w:rPr>
                <w:rFonts w:ascii="Arial" w:hAnsi="Arial" w:cs="Arial"/>
                <w:i/>
                <w:iCs/>
                <w:color w:val="000000"/>
                <w:sz w:val="18"/>
                <w:szCs w:val="18"/>
                <w:lang w:val="es-ES_tradnl"/>
              </w:rPr>
              <w:t xml:space="preserve"> of </w:t>
            </w:r>
            <w:proofErr w:type="spellStart"/>
            <w:r w:rsidRPr="00F05322">
              <w:rPr>
                <w:rFonts w:ascii="Arial" w:hAnsi="Arial" w:cs="Arial"/>
                <w:i/>
                <w:iCs/>
                <w:color w:val="000000"/>
                <w:sz w:val="18"/>
                <w:szCs w:val="18"/>
                <w:lang w:val="es-ES_tradnl"/>
              </w:rPr>
              <w:t>Life</w:t>
            </w:r>
            <w:proofErr w:type="spellEnd"/>
            <w:r w:rsidR="00544676" w:rsidRPr="00F05322">
              <w:rPr>
                <w:rFonts w:ascii="Arial" w:hAnsi="Arial" w:cs="Arial"/>
                <w:i/>
                <w:iCs/>
                <w:color w:val="000000"/>
                <w:sz w:val="18"/>
                <w:szCs w:val="18"/>
                <w:lang w:val="es-ES_tradnl"/>
              </w:rPr>
              <w:t xml:space="preserve"> </w:t>
            </w:r>
            <w:proofErr w:type="spellStart"/>
            <w:r w:rsidRPr="00F05322">
              <w:rPr>
                <w:rFonts w:ascii="Arial" w:hAnsi="Arial" w:cs="Arial"/>
                <w:i/>
                <w:iCs/>
                <w:color w:val="000000"/>
                <w:sz w:val="18"/>
                <w:szCs w:val="18"/>
                <w:lang w:val="es-ES_tradnl"/>
              </w:rPr>
              <w:t>Questionnaire</w:t>
            </w:r>
            <w:proofErr w:type="spellEnd"/>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for</w:t>
            </w:r>
            <w:r w:rsidR="00544676" w:rsidRPr="00F05322">
              <w:rPr>
                <w:rFonts w:ascii="Arial" w:hAnsi="Arial" w:cs="Arial"/>
                <w:i/>
                <w:iCs/>
                <w:color w:val="000000"/>
                <w:sz w:val="18"/>
                <w:szCs w:val="18"/>
                <w:lang w:val="es-ES_tradnl"/>
              </w:rPr>
              <w:t xml:space="preserve"> </w:t>
            </w:r>
            <w:proofErr w:type="spellStart"/>
            <w:r w:rsidRPr="00F05322">
              <w:rPr>
                <w:rFonts w:ascii="Arial" w:hAnsi="Arial" w:cs="Arial"/>
                <w:i/>
                <w:iCs/>
                <w:color w:val="000000"/>
                <w:sz w:val="18"/>
                <w:szCs w:val="18"/>
                <w:lang w:val="es-ES_tradnl"/>
              </w:rPr>
              <w:t>Cancer</w:t>
            </w:r>
            <w:proofErr w:type="spellEnd"/>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Patients (QLQ-C30), Functional</w:t>
            </w:r>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 xml:space="preserve">Assessment of </w:t>
            </w:r>
            <w:proofErr w:type="spellStart"/>
            <w:r w:rsidRPr="00F05322">
              <w:rPr>
                <w:rFonts w:ascii="Arial" w:hAnsi="Arial" w:cs="Arial"/>
                <w:i/>
                <w:iCs/>
                <w:color w:val="000000"/>
                <w:sz w:val="18"/>
                <w:szCs w:val="18"/>
                <w:lang w:val="es-ES_tradnl"/>
              </w:rPr>
              <w:t>Cancer</w:t>
            </w:r>
            <w:proofErr w:type="spellEnd"/>
            <w:r w:rsidR="00544676" w:rsidRPr="00F05322">
              <w:rPr>
                <w:rFonts w:ascii="Arial" w:hAnsi="Arial" w:cs="Arial"/>
                <w:i/>
                <w:iCs/>
                <w:color w:val="000000"/>
                <w:sz w:val="18"/>
                <w:szCs w:val="18"/>
                <w:lang w:val="es-ES_tradnl"/>
              </w:rPr>
              <w:t xml:space="preserve"> </w:t>
            </w:r>
            <w:r w:rsidRPr="00F05322">
              <w:rPr>
                <w:rFonts w:ascii="Arial" w:hAnsi="Arial" w:cs="Arial"/>
                <w:i/>
                <w:iCs/>
                <w:color w:val="000000"/>
                <w:sz w:val="18"/>
                <w:szCs w:val="18"/>
                <w:lang w:val="es-ES_tradnl"/>
              </w:rPr>
              <w:t xml:space="preserve">Therapy-Colon </w:t>
            </w:r>
            <w:proofErr w:type="spellStart"/>
            <w:r w:rsidRPr="00F05322">
              <w:rPr>
                <w:rFonts w:ascii="Arial" w:hAnsi="Arial" w:cs="Arial"/>
                <w:i/>
                <w:iCs/>
                <w:color w:val="000000"/>
                <w:sz w:val="18"/>
                <w:szCs w:val="18"/>
                <w:lang w:val="es-ES_tradnl"/>
              </w:rPr>
              <w:t>Cancer</w:t>
            </w:r>
            <w:proofErr w:type="spellEnd"/>
            <w:r w:rsidRPr="00F05322">
              <w:rPr>
                <w:rFonts w:ascii="Arial" w:hAnsi="Arial" w:cs="Arial"/>
                <w:i/>
                <w:iCs/>
                <w:color w:val="000000"/>
                <w:sz w:val="18"/>
                <w:szCs w:val="18"/>
                <w:lang w:val="es-ES_tradnl"/>
              </w:rPr>
              <w:t xml:space="preserve"> (FACT-C), EuroQol-5D-5L (EQ-5D-5L)</w:t>
            </w:r>
            <w:r w:rsidRPr="00F05322">
              <w:rPr>
                <w:rFonts w:ascii="Arial" w:hAnsi="Arial" w:cs="Arial"/>
                <w:color w:val="000000"/>
                <w:sz w:val="18"/>
                <w:szCs w:val="18"/>
                <w:lang w:val="es-ES_tradnl"/>
              </w:rPr>
              <w:t xml:space="preserve">, y </w:t>
            </w:r>
            <w:proofErr w:type="spellStart"/>
            <w:r w:rsidRPr="00F05322">
              <w:rPr>
                <w:rFonts w:ascii="Arial" w:hAnsi="Arial" w:cs="Arial"/>
                <w:i/>
                <w:iCs/>
                <w:color w:val="000000"/>
                <w:sz w:val="18"/>
                <w:szCs w:val="18"/>
                <w:lang w:val="es-ES_tradnl"/>
              </w:rPr>
              <w:t>Patient</w:t>
            </w:r>
            <w:proofErr w:type="spellEnd"/>
            <w:r w:rsidRPr="00F05322">
              <w:rPr>
                <w:rFonts w:ascii="Arial" w:hAnsi="Arial" w:cs="Arial"/>
                <w:i/>
                <w:iCs/>
                <w:color w:val="000000"/>
                <w:sz w:val="18"/>
                <w:szCs w:val="18"/>
                <w:lang w:val="es-ES_tradnl"/>
              </w:rPr>
              <w:t xml:space="preserve"> Global </w:t>
            </w:r>
            <w:proofErr w:type="spellStart"/>
            <w:r w:rsidRPr="00F05322">
              <w:rPr>
                <w:rFonts w:ascii="Arial" w:hAnsi="Arial" w:cs="Arial"/>
                <w:i/>
                <w:iCs/>
                <w:color w:val="000000"/>
                <w:sz w:val="18"/>
                <w:szCs w:val="18"/>
                <w:lang w:val="es-ES_tradnl"/>
              </w:rPr>
              <w:t>Impression</w:t>
            </w:r>
            <w:proofErr w:type="spellEnd"/>
            <w:r w:rsidRPr="00F05322">
              <w:rPr>
                <w:rFonts w:ascii="Arial" w:hAnsi="Arial" w:cs="Arial"/>
                <w:i/>
                <w:iCs/>
                <w:color w:val="000000"/>
                <w:sz w:val="18"/>
                <w:szCs w:val="18"/>
                <w:lang w:val="es-ES_tradnl"/>
              </w:rPr>
              <w:t xml:space="preserve"> of Change (PGIC).</w:t>
            </w:r>
            <w:r w:rsidRPr="00F05322">
              <w:rPr>
                <w:rFonts w:ascii="Arial" w:hAnsi="Arial" w:cs="Arial"/>
                <w:color w:val="000000"/>
                <w:sz w:val="18"/>
                <w:szCs w:val="18"/>
                <w:lang w:val="es-ES_tradnl"/>
              </w:rPr>
              <w:t xml:space="preserve"> Se compararon los resultados entre todos los brazos del estudio. </w:t>
            </w:r>
          </w:p>
          <w:p w14:paraId="6B1C02BC" w14:textId="77777777" w:rsidR="00250CA8" w:rsidRPr="00F05322" w:rsidRDefault="00250CA8">
            <w:pPr>
              <w:pStyle w:val="BodytextAgency"/>
              <w:rPr>
                <w:rFonts w:ascii="Arial" w:hAnsi="Arial" w:cs="Arial"/>
                <w:color w:val="000000"/>
                <w:szCs w:val="18"/>
                <w:lang w:val="es-ES_tradnl" w:eastAsia="zh-CN"/>
              </w:rPr>
            </w:pPr>
          </w:p>
          <w:p w14:paraId="2CA1E7D9" w14:textId="77777777" w:rsidR="00250CA8" w:rsidRPr="00F05322" w:rsidRDefault="00250CA8" w:rsidP="00D96939">
            <w:pPr>
              <w:jc w:val="both"/>
              <w:rPr>
                <w:rFonts w:ascii="Arial" w:hAnsi="Arial" w:cs="Arial"/>
                <w:color w:val="000000"/>
                <w:sz w:val="18"/>
                <w:szCs w:val="18"/>
                <w:lang w:val="es-ES_tradnl"/>
              </w:rPr>
            </w:pPr>
            <w:r w:rsidRPr="00F05322">
              <w:rPr>
                <w:rFonts w:ascii="Arial" w:hAnsi="Arial" w:cs="Arial"/>
                <w:color w:val="000000"/>
                <w:sz w:val="18"/>
                <w:szCs w:val="18"/>
                <w:lang w:val="es-ES_tradnl"/>
              </w:rPr>
              <w:t>Tiempo desde a aleatorización hasta la primera evidencia radiográfica de respuesta</w:t>
            </w:r>
          </w:p>
          <w:p w14:paraId="5A484BEB" w14:textId="77777777" w:rsidR="00250CA8" w:rsidRPr="00F05322" w:rsidRDefault="00250CA8">
            <w:pPr>
              <w:jc w:val="both"/>
              <w:rPr>
                <w:rFonts w:ascii="Arial" w:hAnsi="Arial" w:cs="Arial"/>
                <w:color w:val="000000"/>
                <w:sz w:val="18"/>
                <w:szCs w:val="18"/>
                <w:lang w:val="es-ES_tradnl"/>
              </w:rPr>
            </w:pPr>
          </w:p>
        </w:tc>
        <w:tc>
          <w:tcPr>
            <w:tcW w:w="1984" w:type="dxa"/>
            <w:tcBorders>
              <w:right w:val="single" w:sz="4" w:space="0" w:color="000000"/>
            </w:tcBorders>
          </w:tcPr>
          <w:p w14:paraId="22955947"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lastRenderedPageBreak/>
              <w:t>Variable intermedia</w:t>
            </w:r>
          </w:p>
          <w:p w14:paraId="568EC9A4" w14:textId="77777777" w:rsidR="00250CA8" w:rsidRPr="00F05322" w:rsidRDefault="00250CA8">
            <w:pPr>
              <w:rPr>
                <w:rFonts w:ascii="Arial" w:hAnsi="Arial" w:cs="Arial"/>
                <w:sz w:val="18"/>
                <w:szCs w:val="18"/>
                <w:lang w:val="es-ES_tradnl"/>
              </w:rPr>
            </w:pPr>
          </w:p>
          <w:p w14:paraId="3EDA720B" w14:textId="77777777" w:rsidR="00250CA8" w:rsidRPr="00F05322" w:rsidRDefault="00250CA8">
            <w:pPr>
              <w:rPr>
                <w:rFonts w:ascii="Arial" w:hAnsi="Arial" w:cs="Arial"/>
                <w:sz w:val="18"/>
                <w:szCs w:val="18"/>
                <w:lang w:val="es-ES_tradnl"/>
              </w:rPr>
            </w:pPr>
          </w:p>
          <w:p w14:paraId="5D55E530" w14:textId="77777777" w:rsidR="00250CA8" w:rsidRPr="00F05322" w:rsidRDefault="00250CA8">
            <w:pPr>
              <w:rPr>
                <w:rFonts w:ascii="Arial" w:hAnsi="Arial" w:cs="Arial"/>
                <w:sz w:val="18"/>
                <w:szCs w:val="18"/>
                <w:lang w:val="es-ES_tradnl"/>
              </w:rPr>
            </w:pPr>
          </w:p>
          <w:p w14:paraId="4346506F" w14:textId="77777777" w:rsidR="00250CA8" w:rsidRPr="00F05322" w:rsidRDefault="00250CA8">
            <w:pPr>
              <w:rPr>
                <w:rFonts w:ascii="Arial" w:hAnsi="Arial" w:cs="Arial"/>
                <w:sz w:val="18"/>
                <w:szCs w:val="18"/>
                <w:lang w:val="es-ES_tradnl"/>
              </w:rPr>
            </w:pPr>
          </w:p>
          <w:p w14:paraId="7B887EAC" w14:textId="77777777" w:rsidR="00250CA8" w:rsidRPr="00F05322" w:rsidRDefault="00250CA8">
            <w:pPr>
              <w:rPr>
                <w:rFonts w:ascii="Arial" w:hAnsi="Arial" w:cs="Arial"/>
                <w:sz w:val="18"/>
                <w:szCs w:val="18"/>
                <w:lang w:val="es-ES_tradnl"/>
              </w:rPr>
            </w:pPr>
          </w:p>
          <w:p w14:paraId="3E709035" w14:textId="77777777" w:rsidR="00250CA8" w:rsidRPr="00F05322" w:rsidRDefault="00250CA8">
            <w:pPr>
              <w:rPr>
                <w:rFonts w:ascii="Arial" w:hAnsi="Arial" w:cs="Arial"/>
                <w:sz w:val="18"/>
                <w:szCs w:val="18"/>
                <w:lang w:val="es-ES_tradnl"/>
              </w:rPr>
            </w:pPr>
          </w:p>
          <w:p w14:paraId="7F5927AD" w14:textId="77777777" w:rsidR="00250CA8" w:rsidRPr="00F05322" w:rsidRDefault="00250CA8">
            <w:pPr>
              <w:rPr>
                <w:rFonts w:ascii="Arial" w:hAnsi="Arial" w:cs="Arial"/>
                <w:sz w:val="18"/>
                <w:szCs w:val="18"/>
                <w:lang w:val="es-ES_tradnl"/>
              </w:rPr>
            </w:pPr>
          </w:p>
          <w:p w14:paraId="1A5423AB" w14:textId="77777777" w:rsidR="00250CA8" w:rsidRPr="00F05322" w:rsidRDefault="00250CA8">
            <w:pPr>
              <w:rPr>
                <w:rFonts w:ascii="Arial" w:hAnsi="Arial" w:cs="Arial"/>
                <w:sz w:val="18"/>
                <w:szCs w:val="18"/>
                <w:lang w:val="es-ES_tradnl"/>
              </w:rPr>
            </w:pPr>
          </w:p>
          <w:p w14:paraId="28E90880" w14:textId="77777777" w:rsidR="00250CA8" w:rsidRPr="00F05322" w:rsidRDefault="00250CA8">
            <w:pPr>
              <w:rPr>
                <w:rFonts w:ascii="Arial" w:hAnsi="Arial" w:cs="Arial"/>
                <w:sz w:val="18"/>
                <w:szCs w:val="18"/>
                <w:lang w:val="es-ES_tradnl"/>
              </w:rPr>
            </w:pPr>
          </w:p>
          <w:p w14:paraId="0EF7E4E1" w14:textId="77777777" w:rsidR="00250CA8" w:rsidRPr="00F05322" w:rsidRDefault="00250CA8">
            <w:pPr>
              <w:rPr>
                <w:rFonts w:ascii="Arial" w:hAnsi="Arial" w:cs="Arial"/>
                <w:color w:val="000000"/>
                <w:sz w:val="18"/>
                <w:szCs w:val="18"/>
                <w:lang w:val="es-ES_tradnl"/>
              </w:rPr>
            </w:pPr>
          </w:p>
          <w:p w14:paraId="57143F10"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intermedia</w:t>
            </w:r>
          </w:p>
          <w:p w14:paraId="3EC432E9" w14:textId="77777777" w:rsidR="00250CA8" w:rsidRPr="00F05322" w:rsidRDefault="00250CA8">
            <w:pPr>
              <w:rPr>
                <w:rFonts w:ascii="Arial" w:hAnsi="Arial" w:cs="Arial"/>
                <w:sz w:val="18"/>
                <w:szCs w:val="18"/>
                <w:lang w:val="es-ES_tradnl"/>
              </w:rPr>
            </w:pPr>
          </w:p>
          <w:p w14:paraId="07E1F648" w14:textId="77777777" w:rsidR="00250CA8" w:rsidRPr="00F05322" w:rsidRDefault="00250CA8">
            <w:pPr>
              <w:rPr>
                <w:rFonts w:ascii="Arial" w:hAnsi="Arial" w:cs="Arial"/>
                <w:sz w:val="18"/>
                <w:szCs w:val="18"/>
                <w:lang w:val="es-ES_tradnl"/>
              </w:rPr>
            </w:pPr>
          </w:p>
          <w:p w14:paraId="02B1CF46" w14:textId="77777777" w:rsidR="00250CA8" w:rsidRPr="00F05322" w:rsidRDefault="00250CA8">
            <w:pPr>
              <w:rPr>
                <w:rFonts w:ascii="Arial" w:hAnsi="Arial" w:cs="Arial"/>
                <w:color w:val="000000"/>
                <w:sz w:val="18"/>
                <w:szCs w:val="18"/>
                <w:lang w:val="es-ES_tradnl"/>
              </w:rPr>
            </w:pPr>
          </w:p>
          <w:p w14:paraId="7A695CDC" w14:textId="77777777" w:rsidR="00250CA8" w:rsidRPr="00F05322" w:rsidRDefault="00250CA8">
            <w:pPr>
              <w:rPr>
                <w:rFonts w:ascii="Arial" w:hAnsi="Arial" w:cs="Arial"/>
                <w:color w:val="000000"/>
                <w:sz w:val="18"/>
                <w:szCs w:val="18"/>
                <w:lang w:val="es-ES_tradnl"/>
              </w:rPr>
            </w:pPr>
          </w:p>
          <w:p w14:paraId="371C591D" w14:textId="77777777" w:rsidR="00250CA8" w:rsidRPr="00F05322" w:rsidRDefault="00250CA8">
            <w:pPr>
              <w:rPr>
                <w:rFonts w:ascii="Arial" w:hAnsi="Arial" w:cs="Arial"/>
                <w:color w:val="000000"/>
                <w:sz w:val="18"/>
                <w:szCs w:val="18"/>
                <w:lang w:val="es-ES_tradnl"/>
              </w:rPr>
            </w:pPr>
          </w:p>
          <w:p w14:paraId="55937B62"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intermedia</w:t>
            </w:r>
          </w:p>
          <w:p w14:paraId="15F1543E" w14:textId="77777777" w:rsidR="00250CA8" w:rsidRPr="00F05322" w:rsidRDefault="00250CA8">
            <w:pPr>
              <w:rPr>
                <w:rFonts w:ascii="Arial" w:hAnsi="Arial" w:cs="Arial"/>
                <w:sz w:val="18"/>
                <w:szCs w:val="18"/>
                <w:lang w:val="es-ES_tradnl"/>
              </w:rPr>
            </w:pPr>
          </w:p>
          <w:p w14:paraId="663988BE" w14:textId="77777777" w:rsidR="00250CA8" w:rsidRPr="00F05322" w:rsidRDefault="00250CA8">
            <w:pPr>
              <w:rPr>
                <w:rFonts w:ascii="Arial" w:hAnsi="Arial" w:cs="Arial"/>
                <w:sz w:val="18"/>
                <w:szCs w:val="18"/>
                <w:lang w:val="es-ES_tradnl"/>
              </w:rPr>
            </w:pPr>
          </w:p>
          <w:p w14:paraId="483FC008" w14:textId="77777777" w:rsidR="00250CA8" w:rsidRPr="00F05322" w:rsidRDefault="00250CA8">
            <w:pPr>
              <w:rPr>
                <w:rFonts w:ascii="Arial" w:hAnsi="Arial" w:cs="Arial"/>
                <w:sz w:val="18"/>
                <w:szCs w:val="18"/>
                <w:lang w:val="es-ES_tradnl"/>
              </w:rPr>
            </w:pPr>
          </w:p>
          <w:p w14:paraId="50B6D908" w14:textId="77777777" w:rsidR="00250CA8" w:rsidRPr="00F05322" w:rsidRDefault="00250CA8">
            <w:pPr>
              <w:rPr>
                <w:rFonts w:ascii="Arial" w:hAnsi="Arial" w:cs="Arial"/>
                <w:sz w:val="18"/>
                <w:szCs w:val="18"/>
                <w:lang w:val="es-ES_tradnl"/>
              </w:rPr>
            </w:pPr>
          </w:p>
          <w:p w14:paraId="11B0F7DA" w14:textId="77777777" w:rsidR="00250CA8" w:rsidRPr="00F05322" w:rsidRDefault="00250CA8">
            <w:pPr>
              <w:rPr>
                <w:rFonts w:ascii="Arial" w:hAnsi="Arial" w:cs="Arial"/>
                <w:sz w:val="18"/>
                <w:szCs w:val="18"/>
                <w:lang w:val="es-ES_tradnl"/>
              </w:rPr>
            </w:pPr>
          </w:p>
          <w:p w14:paraId="4D2127E8" w14:textId="77777777" w:rsidR="00250CA8" w:rsidRPr="00F05322" w:rsidRDefault="00250CA8">
            <w:pPr>
              <w:rPr>
                <w:rFonts w:ascii="Arial" w:hAnsi="Arial" w:cs="Arial"/>
                <w:sz w:val="18"/>
                <w:szCs w:val="18"/>
                <w:lang w:val="es-ES_tradnl"/>
              </w:rPr>
            </w:pPr>
          </w:p>
          <w:p w14:paraId="0C04D496" w14:textId="77777777" w:rsidR="00250CA8" w:rsidRPr="00F05322" w:rsidRDefault="00250CA8">
            <w:pPr>
              <w:rPr>
                <w:rFonts w:ascii="Arial" w:hAnsi="Arial" w:cs="Arial"/>
                <w:sz w:val="18"/>
                <w:szCs w:val="18"/>
                <w:lang w:val="es-ES_tradnl"/>
              </w:rPr>
            </w:pPr>
          </w:p>
          <w:p w14:paraId="305C4826" w14:textId="77777777" w:rsidR="00250CA8" w:rsidRPr="00F05322" w:rsidRDefault="00250CA8">
            <w:pPr>
              <w:rPr>
                <w:rFonts w:ascii="Arial" w:hAnsi="Arial" w:cs="Arial"/>
                <w:sz w:val="18"/>
                <w:szCs w:val="18"/>
                <w:lang w:val="es-ES_tradnl"/>
              </w:rPr>
            </w:pPr>
          </w:p>
          <w:p w14:paraId="5F48A27C" w14:textId="77777777" w:rsidR="00250CA8" w:rsidRPr="00F05322" w:rsidRDefault="00250CA8">
            <w:pPr>
              <w:rPr>
                <w:rFonts w:ascii="Arial" w:hAnsi="Arial" w:cs="Arial"/>
                <w:sz w:val="18"/>
                <w:szCs w:val="18"/>
                <w:lang w:val="es-ES_tradnl"/>
              </w:rPr>
            </w:pPr>
          </w:p>
          <w:p w14:paraId="008E503C" w14:textId="77777777" w:rsidR="00250CA8" w:rsidRPr="00F05322" w:rsidRDefault="00250CA8">
            <w:pPr>
              <w:rPr>
                <w:rFonts w:ascii="Arial" w:hAnsi="Arial" w:cs="Arial"/>
                <w:sz w:val="18"/>
                <w:szCs w:val="18"/>
                <w:lang w:val="es-ES_tradnl"/>
              </w:rPr>
            </w:pPr>
          </w:p>
          <w:p w14:paraId="6EA8B176" w14:textId="77777777" w:rsidR="00250CA8" w:rsidRPr="00F05322" w:rsidRDefault="00250CA8">
            <w:pPr>
              <w:rPr>
                <w:rFonts w:ascii="Arial" w:hAnsi="Arial" w:cs="Arial"/>
                <w:sz w:val="18"/>
                <w:szCs w:val="18"/>
                <w:lang w:val="es-ES_tradnl"/>
              </w:rPr>
            </w:pPr>
          </w:p>
          <w:p w14:paraId="58ACE764" w14:textId="77777777" w:rsidR="00250CA8" w:rsidRPr="00F05322" w:rsidRDefault="00250CA8">
            <w:pPr>
              <w:rPr>
                <w:rFonts w:ascii="Arial" w:hAnsi="Arial" w:cs="Arial"/>
                <w:sz w:val="18"/>
                <w:szCs w:val="18"/>
                <w:lang w:val="es-ES_tradnl"/>
              </w:rPr>
            </w:pPr>
            <w:r w:rsidRPr="00F05322">
              <w:rPr>
                <w:rFonts w:ascii="Arial" w:hAnsi="Arial" w:cs="Arial"/>
                <w:sz w:val="18"/>
                <w:szCs w:val="18"/>
                <w:lang w:val="es-ES_tradnl"/>
              </w:rPr>
              <w:t>Variable intermedia</w:t>
            </w:r>
          </w:p>
        </w:tc>
      </w:tr>
      <w:tr w:rsidR="00250CA8" w:rsidRPr="00F05322" w14:paraId="0594520D" w14:textId="77777777">
        <w:tc>
          <w:tcPr>
            <w:tcW w:w="1406" w:type="dxa"/>
            <w:shd w:val="clear" w:color="auto" w:fill="C0C0C0"/>
          </w:tcPr>
          <w:p w14:paraId="35012324"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lastRenderedPageBreak/>
              <w:t>SEGURIDAD</w:t>
            </w:r>
          </w:p>
        </w:tc>
        <w:tc>
          <w:tcPr>
            <w:tcW w:w="1558" w:type="dxa"/>
            <w:shd w:val="clear" w:color="auto" w:fill="C0C0C0"/>
          </w:tcPr>
          <w:p w14:paraId="07ADDD0B"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t>Enunciado</w:t>
            </w:r>
          </w:p>
          <w:p w14:paraId="3405B4FB" w14:textId="77777777" w:rsidR="00250CA8" w:rsidRPr="00F05322" w:rsidRDefault="00250CA8">
            <w:pPr>
              <w:rPr>
                <w:rFonts w:ascii="Arial" w:hAnsi="Arial" w:cs="Arial"/>
                <w:b/>
                <w:bCs/>
                <w:color w:val="000000"/>
                <w:sz w:val="18"/>
                <w:szCs w:val="18"/>
                <w:lang w:val="es-ES_tradnl"/>
              </w:rPr>
            </w:pPr>
          </w:p>
        </w:tc>
        <w:tc>
          <w:tcPr>
            <w:tcW w:w="4395" w:type="dxa"/>
            <w:shd w:val="clear" w:color="auto" w:fill="C0C0C0"/>
          </w:tcPr>
          <w:p w14:paraId="59FCCDAF" w14:textId="77777777" w:rsidR="00250CA8" w:rsidRPr="00F05322" w:rsidRDefault="00250CA8">
            <w:pPr>
              <w:rPr>
                <w:rFonts w:ascii="Arial" w:hAnsi="Arial" w:cs="Arial"/>
                <w:sz w:val="18"/>
                <w:szCs w:val="18"/>
                <w:lang w:val="es-ES_tradnl"/>
              </w:rPr>
            </w:pPr>
            <w:r w:rsidRPr="00F05322">
              <w:rPr>
                <w:rFonts w:ascii="Arial" w:hAnsi="Arial" w:cs="Arial"/>
                <w:b/>
                <w:bCs/>
                <w:color w:val="000000"/>
                <w:sz w:val="18"/>
                <w:szCs w:val="18"/>
                <w:lang w:val="es-ES_tradnl"/>
              </w:rPr>
              <w:t xml:space="preserve">Descripción </w:t>
            </w:r>
          </w:p>
        </w:tc>
        <w:tc>
          <w:tcPr>
            <w:tcW w:w="1984" w:type="dxa"/>
            <w:shd w:val="clear" w:color="auto" w:fill="C0C0C0"/>
          </w:tcPr>
          <w:p w14:paraId="526B9DDF" w14:textId="77777777" w:rsidR="00250CA8" w:rsidRPr="00F05322" w:rsidRDefault="00250CA8">
            <w:pPr>
              <w:tabs>
                <w:tab w:val="left" w:pos="2890"/>
              </w:tabs>
              <w:ind w:left="34"/>
              <w:rPr>
                <w:rFonts w:ascii="Arial" w:hAnsi="Arial" w:cs="Arial"/>
                <w:sz w:val="18"/>
                <w:szCs w:val="18"/>
                <w:lang w:val="es-ES_tradnl"/>
              </w:rPr>
            </w:pPr>
            <w:r w:rsidRPr="00F05322">
              <w:rPr>
                <w:rFonts w:ascii="Arial" w:hAnsi="Arial" w:cs="Arial"/>
                <w:b/>
                <w:bCs/>
                <w:color w:val="000000"/>
                <w:sz w:val="18"/>
                <w:szCs w:val="18"/>
                <w:lang w:val="es-ES_tradnl"/>
              </w:rPr>
              <w:t xml:space="preserve">Variable intermedia o final </w:t>
            </w:r>
          </w:p>
        </w:tc>
      </w:tr>
      <w:tr w:rsidR="00250CA8" w:rsidRPr="00F05322" w14:paraId="0B5EC297" w14:textId="77777777">
        <w:tc>
          <w:tcPr>
            <w:tcW w:w="1406" w:type="dxa"/>
          </w:tcPr>
          <w:p w14:paraId="261C6EA0"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Variable secundaria G</w:t>
            </w:r>
          </w:p>
        </w:tc>
        <w:tc>
          <w:tcPr>
            <w:tcW w:w="1558" w:type="dxa"/>
          </w:tcPr>
          <w:p w14:paraId="2BCCC8EB" w14:textId="77777777" w:rsidR="00250CA8" w:rsidRPr="00F05322" w:rsidRDefault="00250CA8">
            <w:pPr>
              <w:jc w:val="both"/>
              <w:rPr>
                <w:rFonts w:ascii="Arial" w:hAnsi="Arial" w:cs="Arial"/>
                <w:sz w:val="18"/>
                <w:szCs w:val="18"/>
                <w:lang w:val="es-ES_tradnl"/>
              </w:rPr>
            </w:pPr>
            <w:r w:rsidRPr="00F05322">
              <w:rPr>
                <w:rFonts w:ascii="Arial" w:hAnsi="Arial" w:cs="Arial"/>
                <w:color w:val="000000"/>
                <w:sz w:val="18"/>
                <w:szCs w:val="18"/>
                <w:lang w:val="es-ES_tradnl"/>
              </w:rPr>
              <w:t>Incidencia y severidad de efectos adversos en todos los grupos.</w:t>
            </w:r>
          </w:p>
        </w:tc>
        <w:tc>
          <w:tcPr>
            <w:tcW w:w="4395" w:type="dxa"/>
          </w:tcPr>
          <w:p w14:paraId="6A449C36" w14:textId="2017AC41" w:rsidR="00250CA8" w:rsidRPr="00F05322" w:rsidRDefault="00250CA8">
            <w:pPr>
              <w:jc w:val="both"/>
              <w:rPr>
                <w:rFonts w:ascii="Arial" w:hAnsi="Arial" w:cs="Arial"/>
                <w:sz w:val="18"/>
                <w:szCs w:val="18"/>
                <w:lang w:val="es-ES_tradnl"/>
              </w:rPr>
            </w:pPr>
            <w:r w:rsidRPr="00F05322">
              <w:rPr>
                <w:rFonts w:ascii="Arial" w:hAnsi="Arial" w:cs="Arial"/>
                <w:color w:val="000000"/>
                <w:sz w:val="18"/>
                <w:szCs w:val="18"/>
                <w:lang w:val="es-ES_tradnl"/>
              </w:rPr>
              <w:t>La incidencia y severidad se evaluó acorde a lo estipulado por el National</w:t>
            </w:r>
            <w:r w:rsidR="00544676" w:rsidRPr="00F05322">
              <w:rPr>
                <w:rFonts w:ascii="Arial" w:hAnsi="Arial" w:cs="Arial"/>
                <w:color w:val="000000"/>
                <w:sz w:val="18"/>
                <w:szCs w:val="18"/>
                <w:lang w:val="es-ES_tradnl"/>
              </w:rPr>
              <w:t xml:space="preserve"> </w:t>
            </w:r>
            <w:proofErr w:type="spellStart"/>
            <w:r w:rsidRPr="00F05322">
              <w:rPr>
                <w:rFonts w:ascii="Arial" w:hAnsi="Arial" w:cs="Arial"/>
                <w:color w:val="000000"/>
                <w:sz w:val="18"/>
                <w:szCs w:val="18"/>
                <w:lang w:val="es-ES_tradnl"/>
              </w:rPr>
              <w:t>Cancer</w:t>
            </w:r>
            <w:proofErr w:type="spellEnd"/>
            <w:r w:rsidR="00544676" w:rsidRPr="00F05322">
              <w:rPr>
                <w:rFonts w:ascii="Arial" w:hAnsi="Arial" w:cs="Arial"/>
                <w:color w:val="000000"/>
                <w:sz w:val="18"/>
                <w:szCs w:val="18"/>
                <w:lang w:val="es-ES_tradnl"/>
              </w:rPr>
              <w:t xml:space="preserve"> </w:t>
            </w:r>
            <w:r w:rsidRPr="00F05322">
              <w:rPr>
                <w:rFonts w:ascii="Arial" w:hAnsi="Arial" w:cs="Arial"/>
                <w:color w:val="000000"/>
                <w:sz w:val="18"/>
                <w:szCs w:val="18"/>
                <w:lang w:val="es-ES_tradnl"/>
              </w:rPr>
              <w:t>Institute</w:t>
            </w:r>
            <w:r w:rsidR="00544676" w:rsidRPr="00F05322">
              <w:rPr>
                <w:rFonts w:ascii="Arial" w:hAnsi="Arial" w:cs="Arial"/>
                <w:color w:val="000000"/>
                <w:sz w:val="18"/>
                <w:szCs w:val="18"/>
                <w:lang w:val="es-ES_tradnl"/>
              </w:rPr>
              <w:t xml:space="preserve"> </w:t>
            </w:r>
            <w:proofErr w:type="spellStart"/>
            <w:r w:rsidRPr="00F05322">
              <w:rPr>
                <w:rFonts w:ascii="Arial" w:hAnsi="Arial" w:cs="Arial"/>
                <w:color w:val="000000"/>
                <w:sz w:val="18"/>
                <w:szCs w:val="18"/>
                <w:lang w:val="es-ES_tradnl"/>
              </w:rPr>
              <w:t>Common</w:t>
            </w:r>
            <w:proofErr w:type="spellEnd"/>
            <w:r w:rsidR="00544676" w:rsidRPr="00F05322">
              <w:rPr>
                <w:rFonts w:ascii="Arial" w:hAnsi="Arial" w:cs="Arial"/>
                <w:color w:val="000000"/>
                <w:sz w:val="18"/>
                <w:szCs w:val="18"/>
                <w:lang w:val="es-ES_tradnl"/>
              </w:rPr>
              <w:t xml:space="preserve"> </w:t>
            </w:r>
            <w:proofErr w:type="spellStart"/>
            <w:r w:rsidRPr="00F05322">
              <w:rPr>
                <w:rFonts w:ascii="Arial" w:hAnsi="Arial" w:cs="Arial"/>
                <w:color w:val="000000"/>
                <w:sz w:val="18"/>
                <w:szCs w:val="18"/>
                <w:lang w:val="es-ES_tradnl"/>
              </w:rPr>
              <w:t>Terminology</w:t>
            </w:r>
            <w:proofErr w:type="spellEnd"/>
            <w:r w:rsidR="00544676" w:rsidRPr="00F05322">
              <w:rPr>
                <w:rFonts w:ascii="Arial" w:hAnsi="Arial" w:cs="Arial"/>
                <w:color w:val="000000"/>
                <w:sz w:val="18"/>
                <w:szCs w:val="18"/>
                <w:lang w:val="es-ES_tradnl"/>
              </w:rPr>
              <w:t xml:space="preserve"> </w:t>
            </w:r>
            <w:proofErr w:type="spellStart"/>
            <w:r w:rsidRPr="00F05322">
              <w:rPr>
                <w:rFonts w:ascii="Arial" w:hAnsi="Arial" w:cs="Arial"/>
                <w:color w:val="000000"/>
                <w:sz w:val="18"/>
                <w:szCs w:val="18"/>
                <w:lang w:val="es-ES_tradnl"/>
              </w:rPr>
              <w:t>Criteria</w:t>
            </w:r>
            <w:proofErr w:type="spellEnd"/>
            <w:r w:rsidR="00544676" w:rsidRPr="00F05322">
              <w:rPr>
                <w:rFonts w:ascii="Arial" w:hAnsi="Arial" w:cs="Arial"/>
                <w:color w:val="000000"/>
                <w:sz w:val="18"/>
                <w:szCs w:val="18"/>
                <w:lang w:val="es-ES_tradnl"/>
              </w:rPr>
              <w:t xml:space="preserve"> </w:t>
            </w:r>
            <w:r w:rsidRPr="00F05322">
              <w:rPr>
                <w:rFonts w:ascii="Arial" w:hAnsi="Arial" w:cs="Arial"/>
                <w:color w:val="000000"/>
                <w:sz w:val="18"/>
                <w:szCs w:val="18"/>
                <w:lang w:val="es-ES_tradnl"/>
              </w:rPr>
              <w:t xml:space="preserve">for Adverse </w:t>
            </w:r>
            <w:proofErr w:type="spellStart"/>
            <w:r w:rsidRPr="00F05322">
              <w:rPr>
                <w:rFonts w:ascii="Arial" w:hAnsi="Arial" w:cs="Arial"/>
                <w:color w:val="000000"/>
                <w:sz w:val="18"/>
                <w:szCs w:val="18"/>
                <w:lang w:val="es-ES_tradnl"/>
              </w:rPr>
              <w:t>Events</w:t>
            </w:r>
            <w:proofErr w:type="spellEnd"/>
            <w:r w:rsidRPr="00F05322">
              <w:rPr>
                <w:rFonts w:ascii="Arial" w:hAnsi="Arial" w:cs="Arial"/>
                <w:color w:val="000000"/>
                <w:sz w:val="18"/>
                <w:szCs w:val="18"/>
                <w:lang w:val="es-ES_tradnl"/>
              </w:rPr>
              <w:t xml:space="preserve"> v4.03.</w:t>
            </w:r>
          </w:p>
        </w:tc>
        <w:tc>
          <w:tcPr>
            <w:tcW w:w="1984" w:type="dxa"/>
          </w:tcPr>
          <w:p w14:paraId="6529B056" w14:textId="77777777" w:rsidR="00250CA8" w:rsidRPr="00F05322" w:rsidRDefault="00250CA8">
            <w:pPr>
              <w:rPr>
                <w:rFonts w:ascii="Arial" w:hAnsi="Arial" w:cs="Arial"/>
                <w:sz w:val="18"/>
                <w:szCs w:val="18"/>
                <w:lang w:val="es-ES_tradnl"/>
              </w:rPr>
            </w:pPr>
            <w:r w:rsidRPr="00F05322">
              <w:rPr>
                <w:rFonts w:ascii="Arial" w:hAnsi="Arial" w:cs="Arial"/>
                <w:color w:val="000000"/>
                <w:sz w:val="18"/>
                <w:szCs w:val="18"/>
                <w:lang w:val="es-ES_tradnl"/>
              </w:rPr>
              <w:t xml:space="preserve">Variable final </w:t>
            </w:r>
          </w:p>
        </w:tc>
      </w:tr>
    </w:tbl>
    <w:p w14:paraId="4D5BCB2F" w14:textId="77777777" w:rsidR="00250CA8" w:rsidRPr="00544676" w:rsidRDefault="00250CA8">
      <w:pPr>
        <w:jc w:val="right"/>
        <w:rPr>
          <w:rFonts w:ascii="Arial" w:hAnsi="Arial" w:cs="Arial"/>
          <w:color w:val="0000FF"/>
          <w:sz w:val="20"/>
          <w:szCs w:val="20"/>
          <w:u w:val="single"/>
          <w:lang w:val="es-ES_tradnl"/>
        </w:rPr>
      </w:pPr>
    </w:p>
    <w:p w14:paraId="558EA9FB" w14:textId="77777777" w:rsidR="00250CA8" w:rsidRPr="00544676" w:rsidRDefault="00250CA8">
      <w:pPr>
        <w:rPr>
          <w:lang w:val="es-ES_tradnl"/>
        </w:rPr>
      </w:pPr>
    </w:p>
    <w:p w14:paraId="5D1BEF34"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0" w:name="_Toc82802192"/>
      <w:r w:rsidRPr="00544676">
        <w:rPr>
          <w:sz w:val="20"/>
          <w:lang w:val="es-ES_tradnl"/>
        </w:rPr>
        <w:t>5.2.a Resultados de los ensayos clínicos</w:t>
      </w:r>
      <w:bookmarkEnd w:id="20"/>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5.2.a Resultados de los ensayos clínicos</w:instrText>
      </w:r>
      <w:r w:rsidR="005913E6" w:rsidRPr="00544676">
        <w:rPr>
          <w:lang w:val="es-ES_tradnl"/>
        </w:rPr>
        <w:instrText xml:space="preserve">" </w:instrText>
      </w:r>
      <w:r w:rsidR="00297F60" w:rsidRPr="00544676">
        <w:rPr>
          <w:sz w:val="20"/>
          <w:lang w:val="es-ES_tradnl"/>
        </w:rPr>
        <w:fldChar w:fldCharType="end"/>
      </w:r>
    </w:p>
    <w:p w14:paraId="13B482BF" w14:textId="77777777" w:rsidR="00FE72EA" w:rsidRPr="00544676" w:rsidRDefault="00FE72EA">
      <w:pPr>
        <w:rPr>
          <w:lang w:val="es-ES_tradnl"/>
        </w:rPr>
      </w:pPr>
    </w:p>
    <w:p w14:paraId="0F089F99" w14:textId="77777777" w:rsidR="00FE72EA" w:rsidRPr="00544676" w:rsidRDefault="00FE72EA" w:rsidP="00FE72EA">
      <w:pPr>
        <w:spacing w:line="276" w:lineRule="auto"/>
        <w:jc w:val="both"/>
        <w:rPr>
          <w:rFonts w:ascii="Arial" w:hAnsi="Arial" w:cs="Arial"/>
          <w:sz w:val="20"/>
          <w:lang w:val="es-ES_tradnl"/>
        </w:rPr>
      </w:pPr>
      <w:r w:rsidRPr="00544676">
        <w:rPr>
          <w:rFonts w:ascii="Arial" w:hAnsi="Arial" w:cs="Arial"/>
          <w:sz w:val="20"/>
          <w:lang w:val="es-ES_tradnl"/>
        </w:rPr>
        <w:t>Características basales de los pacientes incluidos:</w:t>
      </w:r>
    </w:p>
    <w:p w14:paraId="58DF6BA0" w14:textId="77777777" w:rsidR="00FE72EA" w:rsidRPr="00544676" w:rsidRDefault="00FE72EA" w:rsidP="00FE72EA">
      <w:pPr>
        <w:spacing w:line="276" w:lineRule="auto"/>
        <w:jc w:val="both"/>
        <w:rPr>
          <w:rFonts w:ascii="Arial" w:hAnsi="Arial" w:cs="Arial"/>
          <w:sz w:val="20"/>
          <w:lang w:val="es-ES_tradnl"/>
        </w:rPr>
      </w:pPr>
    </w:p>
    <w:p w14:paraId="0E30B810" w14:textId="77777777" w:rsidR="00FE72EA" w:rsidRPr="00544676" w:rsidRDefault="00FE72EA" w:rsidP="00FE72EA">
      <w:pPr>
        <w:spacing w:line="276" w:lineRule="auto"/>
        <w:jc w:val="both"/>
        <w:rPr>
          <w:rFonts w:ascii="Arial" w:hAnsi="Arial" w:cs="Arial"/>
          <w:sz w:val="20"/>
          <w:lang w:val="es-ES_tradnl"/>
        </w:rPr>
      </w:pPr>
      <w:r w:rsidRPr="00544676">
        <w:rPr>
          <w:rFonts w:ascii="Arial" w:hAnsi="Arial" w:cs="Arial"/>
          <w:sz w:val="20"/>
          <w:lang w:val="es-ES_tradnl"/>
        </w:rPr>
        <w:t>Es</w:t>
      </w:r>
      <w:r w:rsidRPr="00544676">
        <w:rPr>
          <w:rFonts w:ascii="Arial" w:hAnsi="Arial" w:cs="Arial"/>
          <w:sz w:val="20"/>
          <w:lang w:val="es-ES_tradnl"/>
        </w:rPr>
        <w:t xml:space="preserve"> interesante destacar que entre los criterios de inclusión se permitieron pacientes tratados previamente con irinotecan. En las características basales del estudio, se observa que apenas se incluyeron pacientes con ECOG 2 (solo dos pacientes en el grupo de Doble terapia), que principalmente la lesión se localizaba en la zona derecha del colon, baja proporción de pacientes con inestabilidad de microsatélite (5-10%) y en su gran mayoría únicamente habían recibido 1 línea de tratamiento previa (este último hecho estaba reflejado en el protocolo, donde se limitaba a un 35% el número de pacientes con 2 líneas previas de tratamiento). La media de edad del paciente incluido estuvo comprendida entre los 60 y 62 años, un tanto inferior a la media de edad de debut del CCR, </w:t>
      </w:r>
      <w:r w:rsidRPr="00544676">
        <w:rPr>
          <w:rFonts w:ascii="Arial" w:hAnsi="Arial" w:cs="Arial"/>
          <w:sz w:val="20"/>
          <w:lang w:val="es-ES_tradnl"/>
        </w:rPr>
        <w:t>siendo esta los 70 años (rango: 65-75). Por último, hay que destacar que se excluyeron todos los pacientes que presentaron metástasis cerebrales y aquello que han sufrido algún evento cardiovascular tipo IAM. En especial, esta última choca con la media de edad del debut del CCR.</w:t>
      </w:r>
    </w:p>
    <w:p w14:paraId="7E11F69B" w14:textId="798BAC62" w:rsidR="00250CA8" w:rsidRPr="00544676" w:rsidRDefault="00250CA8">
      <w:pPr>
        <w:rPr>
          <w:lang w:val="es-ES_tradnl"/>
        </w:rPr>
      </w:pPr>
    </w:p>
    <w:tbl>
      <w:tblPr>
        <w:tblpPr w:leftFromText="141" w:rightFromText="141" w:vertAnchor="text" w:horzAnchor="margin" w:tblpXSpec="center" w:tblpY="1132"/>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1838"/>
        <w:gridCol w:w="1419"/>
        <w:gridCol w:w="1274"/>
        <w:gridCol w:w="1419"/>
        <w:gridCol w:w="1276"/>
        <w:gridCol w:w="850"/>
        <w:gridCol w:w="850"/>
      </w:tblGrid>
      <w:tr w:rsidR="00250CA8" w:rsidRPr="00F05322" w14:paraId="1ECC004A" w14:textId="77777777" w:rsidTr="00380A50">
        <w:trPr>
          <w:jc w:val="center"/>
        </w:trPr>
        <w:tc>
          <w:tcPr>
            <w:tcW w:w="8926" w:type="dxa"/>
            <w:gridSpan w:val="7"/>
            <w:shd w:val="clear" w:color="auto" w:fill="CCFFCC"/>
          </w:tcPr>
          <w:p w14:paraId="122E8C60" w14:textId="38251AE3" w:rsidR="00250CA8" w:rsidRPr="00F05322" w:rsidRDefault="00250CA8">
            <w:pPr>
              <w:pageBreakBefore/>
              <w:rPr>
                <w:rFonts w:ascii="Arial" w:hAnsi="Arial" w:cs="Arial"/>
                <w:sz w:val="18"/>
                <w:szCs w:val="18"/>
                <w:lang w:val="es-ES_tradnl"/>
              </w:rPr>
            </w:pPr>
            <w:r w:rsidRPr="00F05322">
              <w:rPr>
                <w:rFonts w:ascii="Arial" w:hAnsi="Arial" w:cs="Arial"/>
                <w:b/>
                <w:i/>
                <w:sz w:val="18"/>
                <w:szCs w:val="18"/>
                <w:lang w:val="es-ES_tradnl"/>
              </w:rPr>
              <w:lastRenderedPageBreak/>
              <w:t xml:space="preserve">Tabla </w:t>
            </w:r>
            <w:r w:rsidR="00491439" w:rsidRPr="00F05322">
              <w:rPr>
                <w:rFonts w:ascii="Arial" w:hAnsi="Arial" w:cs="Arial"/>
                <w:b/>
                <w:i/>
                <w:sz w:val="18"/>
                <w:szCs w:val="18"/>
                <w:lang w:val="es-ES_tradnl"/>
              </w:rPr>
              <w:t>5</w:t>
            </w:r>
            <w:r w:rsidRPr="00F05322">
              <w:rPr>
                <w:rFonts w:ascii="Arial" w:hAnsi="Arial" w:cs="Arial"/>
                <w:b/>
                <w:color w:val="000000"/>
                <w:sz w:val="18"/>
                <w:szCs w:val="18"/>
                <w:lang w:val="es-ES_tradnl"/>
              </w:rPr>
              <w:t xml:space="preserve">. </w:t>
            </w:r>
            <w:r w:rsidRPr="00F05322">
              <w:rPr>
                <w:rFonts w:ascii="Arial" w:hAnsi="Arial" w:cs="Arial"/>
                <w:b/>
                <w:bCs/>
                <w:sz w:val="18"/>
                <w:szCs w:val="18"/>
                <w:lang w:val="es-ES_tradnl"/>
              </w:rPr>
              <w:t>Resultados de eficacia</w:t>
            </w:r>
            <w:r w:rsidR="00491439" w:rsidRPr="00F05322">
              <w:rPr>
                <w:rFonts w:ascii="Arial" w:hAnsi="Arial" w:cs="Arial"/>
                <w:b/>
                <w:bCs/>
                <w:sz w:val="18"/>
                <w:szCs w:val="18"/>
                <w:lang w:val="es-ES_tradnl"/>
              </w:rPr>
              <w:t xml:space="preserve">. </w:t>
            </w:r>
            <w:r w:rsidRPr="00F05322">
              <w:rPr>
                <w:rFonts w:ascii="Arial" w:hAnsi="Arial" w:cs="Arial"/>
                <w:b/>
                <w:color w:val="000000"/>
                <w:sz w:val="18"/>
                <w:szCs w:val="18"/>
                <w:lang w:val="es-ES_tradnl"/>
              </w:rPr>
              <w:t xml:space="preserve">Ensayo BEACON </w:t>
            </w:r>
            <w:r w:rsidR="00297F60" w:rsidRPr="00F05322">
              <w:rPr>
                <w:rFonts w:ascii="Arial" w:hAnsi="Arial" w:cs="Arial"/>
                <w:b/>
                <w:color w:val="000000"/>
                <w:sz w:val="18"/>
                <w:szCs w:val="18"/>
                <w:lang w:val="es-ES_tradnl"/>
              </w:rPr>
              <w:fldChar w:fldCharType="begin"/>
            </w:r>
            <w:r w:rsidRPr="00F05322">
              <w:rPr>
                <w:rFonts w:ascii="Arial" w:hAnsi="Arial" w:cs="Arial"/>
                <w:b/>
                <w:color w:val="000000"/>
                <w:sz w:val="18"/>
                <w:szCs w:val="18"/>
                <w:lang w:val="es-ES_tradnl"/>
              </w:rPr>
              <w:instrText xml:space="preserve"> ADDIN ZOTERO_ITEM CSL_CITATION {"citationID":"vgUxzzXw","properties":{"formattedCitation":"(7)","plainCitation":"(7)","noteIndex":0},"citationItems":[{"id":1134,"uris":["http://zotero.org/users/2354606/items/AF5XUTUK"],"uri":["http://zotero.org/users/2354606/items/AF5XUTUK"],"itemData":{"id":1134,"type":"article-journal","container-title":"New England Journal of Medicine","DOI":"10.1056/NEJMoa1908075","ISSN":"0028-4793","issue":"17","note":"publisher: Massachusetts Medical Society\n_eprint: https://doi.org/10.1056/NEJMoa1908075\nPMID: 31566309","page":"1632-1643","source":"Taylor and Francis+NEJM","title":"Encorafenib, Binimetinib, and Cetuximab in BRAF V600E–Mutated Colorectal Cancer","volume":"381","author":[{"family":"Kopetz","given":"Scott"},{"family":"Grothey","given":"Axel"},{"family":"Yaeger","given":"Rona"},{"family":"Van Cutsem","given":"Eric"},{"family":"Desai","given":"Jayesh"},{"family":"Yoshino","given":"Takayuki"},{"family":"Wasan","given":"Harpreet"},{"family":"Ciardiello","given":"Fortunato"},{"family":"Loupakis","given":"Fotios"},{"family":"Hong","given":"Yong Sang"},{"family":"Steeghs","given":"Neeltje"},{"family":"Guren","given":"Tormod K."},{"family":"Arkenau","given":"Hendrik-Tobias"},{"family":"Garcia-Alfonso","given":"Pilar"},{"family":"Pfeiffer","given":"Per"},{"family":"Orlov","given":"Sergey"},{"family":"Lonardi","given":"Sara"},{"family":"Elez","given":"Elena"},{"family":"Kim","given":"Tae-Won"},{"family":"Schellens","given":"Jan H.M."},{"family":"Guo","given":"Christina"},{"family":"Krishnan","given":"Asha"},{"family":"Dekervel","given":"Jeroen"},{"family":"Morris","given":"Van"},{"family":"Calvo Ferrandiz","given":"Aitana"},{"family":"Tarpgaard","given":"L.S."},{"family":"Braun","given":"Michael"},{"family":"Gollerkeri","given":"Ashwin"},{"family":"Keir","given":"Christopher"},{"family":"Maharry","given":"Kati"},{"family":"Pickard","given":"Michael"},{"family":"Christy-Bittel","given":"Janna"},{"family":"Anderson","given":"Lisa"},{"family":"Sandor","given":"Victor"},{"family":"Tabernero","given":"Josep"}],"issued":{"date-parts":[["2019"]]}}}],"schema":"https://github.com/citation-style-language/schema/raw/master/csl-citation.json"} </w:instrText>
            </w:r>
            <w:r w:rsidR="00297F60" w:rsidRPr="00F05322">
              <w:rPr>
                <w:rFonts w:ascii="Arial" w:hAnsi="Arial" w:cs="Arial"/>
                <w:b/>
                <w:color w:val="000000"/>
                <w:sz w:val="18"/>
                <w:szCs w:val="18"/>
                <w:lang w:val="es-ES_tradnl"/>
              </w:rPr>
              <w:fldChar w:fldCharType="separate"/>
            </w:r>
            <w:r w:rsidRPr="00F05322">
              <w:rPr>
                <w:rFonts w:ascii="Arial" w:hAnsi="Arial" w:cs="Arial"/>
                <w:sz w:val="18"/>
                <w:szCs w:val="18"/>
                <w:lang w:val="es-ES_tradnl"/>
              </w:rPr>
              <w:t>(7)</w:t>
            </w:r>
            <w:r w:rsidR="00297F60" w:rsidRPr="00F05322">
              <w:rPr>
                <w:rFonts w:ascii="Arial" w:hAnsi="Arial" w:cs="Arial"/>
                <w:b/>
                <w:color w:val="000000"/>
                <w:sz w:val="18"/>
                <w:szCs w:val="18"/>
                <w:lang w:val="es-ES_tradnl"/>
              </w:rPr>
              <w:fldChar w:fldCharType="end"/>
            </w:r>
            <w:r w:rsidRPr="00F05322">
              <w:rPr>
                <w:rFonts w:ascii="Arial" w:hAnsi="Arial" w:cs="Arial"/>
                <w:b/>
                <w:color w:val="000000"/>
                <w:sz w:val="18"/>
                <w:szCs w:val="18"/>
                <w:lang w:val="es-ES_tradnl"/>
              </w:rPr>
              <w:t xml:space="preserve">. </w:t>
            </w:r>
            <w:r w:rsidRPr="00F05322">
              <w:rPr>
                <w:rFonts w:ascii="Arial" w:hAnsi="Arial" w:cs="Arial"/>
                <w:color w:val="000000"/>
                <w:sz w:val="18"/>
                <w:szCs w:val="18"/>
                <w:lang w:val="es-ES_tradnl"/>
              </w:rPr>
              <w:t xml:space="preserve">Encorafenib + binimetinib + </w:t>
            </w:r>
            <w:r w:rsidR="00544676" w:rsidRPr="00F05322">
              <w:rPr>
                <w:rFonts w:ascii="Arial" w:hAnsi="Arial" w:cs="Arial"/>
                <w:color w:val="000000"/>
                <w:sz w:val="18"/>
                <w:szCs w:val="18"/>
                <w:lang w:val="es-ES_tradnl"/>
              </w:rPr>
              <w:t>cetuximab (</w:t>
            </w:r>
            <w:r w:rsidRPr="00F05322">
              <w:rPr>
                <w:rFonts w:ascii="Arial" w:hAnsi="Arial" w:cs="Arial"/>
                <w:color w:val="000000"/>
                <w:sz w:val="18"/>
                <w:szCs w:val="18"/>
                <w:lang w:val="es-ES_tradnl"/>
              </w:rPr>
              <w:t>Triple terapia) vs encoraf</w:t>
            </w:r>
            <w:r w:rsidR="00D54B6E" w:rsidRPr="00F05322">
              <w:rPr>
                <w:rFonts w:ascii="Arial" w:hAnsi="Arial" w:cs="Arial"/>
                <w:color w:val="000000"/>
                <w:sz w:val="18"/>
                <w:szCs w:val="18"/>
                <w:lang w:val="es-ES_tradnl"/>
              </w:rPr>
              <w:t>e</w:t>
            </w:r>
            <w:r w:rsidRPr="00F05322">
              <w:rPr>
                <w:rFonts w:ascii="Arial" w:hAnsi="Arial" w:cs="Arial"/>
                <w:color w:val="000000"/>
                <w:sz w:val="18"/>
                <w:szCs w:val="18"/>
                <w:lang w:val="es-ES_tradnl"/>
              </w:rPr>
              <w:t>nib + cetuximab (doble terapia) vs irinotecan/cetuximab</w:t>
            </w:r>
            <w:r w:rsidR="00544676" w:rsidRPr="00F05322">
              <w:rPr>
                <w:rFonts w:ascii="Arial" w:hAnsi="Arial" w:cs="Arial"/>
                <w:color w:val="000000"/>
                <w:sz w:val="18"/>
                <w:szCs w:val="18"/>
                <w:lang w:val="es-ES_tradnl"/>
              </w:rPr>
              <w:t xml:space="preserve"> </w:t>
            </w:r>
            <w:r w:rsidRPr="00F05322">
              <w:rPr>
                <w:rFonts w:ascii="Arial" w:hAnsi="Arial" w:cs="Arial"/>
                <w:color w:val="000000"/>
                <w:sz w:val="18"/>
                <w:szCs w:val="18"/>
                <w:lang w:val="es-ES_tradnl"/>
              </w:rPr>
              <w:t>ó FOLFIRI/cetuximab (control</w:t>
            </w:r>
            <w:r w:rsidR="00544676" w:rsidRPr="00F05322">
              <w:rPr>
                <w:rFonts w:ascii="Arial" w:hAnsi="Arial" w:cs="Arial"/>
                <w:color w:val="000000"/>
                <w:sz w:val="18"/>
                <w:szCs w:val="18"/>
                <w:lang w:val="es-ES_tradnl"/>
              </w:rPr>
              <w:t>).</w:t>
            </w:r>
            <w:r w:rsidR="00544676" w:rsidRPr="00F05322">
              <w:rPr>
                <w:rFonts w:ascii="Arial" w:hAnsi="Arial" w:cs="Arial"/>
                <w:i/>
                <w:sz w:val="18"/>
                <w:szCs w:val="18"/>
                <w:lang w:val="es-ES_tradnl"/>
              </w:rPr>
              <w:t xml:space="preserve"> Referencia</w:t>
            </w:r>
            <w:r w:rsidRPr="00F05322">
              <w:rPr>
                <w:rFonts w:ascii="Arial" w:hAnsi="Arial" w:cs="Arial"/>
                <w:i/>
                <w:sz w:val="18"/>
                <w:szCs w:val="18"/>
                <w:lang w:val="es-ES_tradnl"/>
              </w:rPr>
              <w:t>:</w:t>
            </w:r>
            <w:r w:rsidRPr="00F05322">
              <w:rPr>
                <w:rFonts w:ascii="Arial" w:hAnsi="Arial" w:cs="Arial"/>
                <w:color w:val="000000"/>
                <w:sz w:val="18"/>
                <w:szCs w:val="18"/>
                <w:lang w:val="es-ES_tradnl"/>
              </w:rPr>
              <w:t xml:space="preserve"> ARRAY-818-302; NTC</w:t>
            </w:r>
            <w:r w:rsidR="00544676" w:rsidRPr="00F05322">
              <w:rPr>
                <w:rFonts w:ascii="Arial" w:hAnsi="Arial" w:cs="Arial"/>
                <w:color w:val="000000"/>
                <w:sz w:val="18"/>
                <w:szCs w:val="18"/>
                <w:lang w:val="es-ES_tradnl"/>
              </w:rPr>
              <w:t>02928224;</w:t>
            </w:r>
            <w:r w:rsidRPr="00F05322">
              <w:rPr>
                <w:rFonts w:ascii="Arial" w:hAnsi="Arial" w:cs="Arial"/>
                <w:color w:val="000000"/>
                <w:sz w:val="18"/>
                <w:szCs w:val="18"/>
                <w:lang w:val="es-ES_tradnl"/>
              </w:rPr>
              <w:t xml:space="preserve"> </w:t>
            </w:r>
            <w:proofErr w:type="spellStart"/>
            <w:r w:rsidRPr="00F05322">
              <w:rPr>
                <w:rFonts w:ascii="Arial" w:hAnsi="Arial" w:cs="Arial"/>
                <w:color w:val="000000"/>
                <w:sz w:val="18"/>
                <w:szCs w:val="18"/>
                <w:lang w:val="es-ES_tradnl"/>
              </w:rPr>
              <w:t>EudraCT</w:t>
            </w:r>
            <w:proofErr w:type="spellEnd"/>
            <w:r w:rsidRPr="00F05322">
              <w:rPr>
                <w:rFonts w:ascii="Arial" w:hAnsi="Arial" w:cs="Arial"/>
                <w:color w:val="000000"/>
                <w:sz w:val="18"/>
                <w:szCs w:val="18"/>
                <w:lang w:val="es-ES_tradnl"/>
              </w:rPr>
              <w:t xml:space="preserve"> 2015-005805-35.</w:t>
            </w:r>
          </w:p>
        </w:tc>
      </w:tr>
      <w:tr w:rsidR="00250CA8" w:rsidRPr="00F05322" w14:paraId="58271D82" w14:textId="77777777" w:rsidTr="00380A50">
        <w:trPr>
          <w:jc w:val="center"/>
        </w:trPr>
        <w:tc>
          <w:tcPr>
            <w:tcW w:w="8926" w:type="dxa"/>
            <w:gridSpan w:val="7"/>
          </w:tcPr>
          <w:p w14:paraId="1333E051"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Nº de pacientes</w:t>
            </w:r>
            <w:r w:rsidRPr="00F05322">
              <w:rPr>
                <w:rFonts w:ascii="Arial" w:hAnsi="Arial" w:cs="Arial"/>
                <w:sz w:val="18"/>
                <w:szCs w:val="18"/>
                <w:lang w:val="es-ES_tradnl"/>
              </w:rPr>
              <w:t>: 665</w:t>
            </w:r>
          </w:p>
          <w:p w14:paraId="48313733" w14:textId="77777777" w:rsidR="00250CA8" w:rsidRPr="00F05322" w:rsidRDefault="00250CA8">
            <w:pPr>
              <w:jc w:val="both"/>
              <w:rPr>
                <w:rFonts w:ascii="Arial" w:hAnsi="Arial" w:cs="Arial"/>
                <w:sz w:val="18"/>
                <w:szCs w:val="18"/>
                <w:lang w:val="es-ES_tradnl"/>
              </w:rPr>
            </w:pPr>
          </w:p>
          <w:p w14:paraId="231F8D13"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Diseño</w:t>
            </w:r>
            <w:r w:rsidRPr="00F05322">
              <w:rPr>
                <w:rFonts w:ascii="Arial" w:hAnsi="Arial" w:cs="Arial"/>
                <w:sz w:val="18"/>
                <w:szCs w:val="18"/>
                <w:lang w:val="es-ES_tradnl"/>
              </w:rPr>
              <w:t>: Ensayo fase 3, aleatorizado, abierto, multicéntrico, con control activo.</w:t>
            </w:r>
          </w:p>
          <w:p w14:paraId="0C73DAD0" w14:textId="77777777" w:rsidR="00250CA8" w:rsidRPr="00F05322" w:rsidRDefault="00250CA8">
            <w:pPr>
              <w:jc w:val="both"/>
              <w:rPr>
                <w:rFonts w:ascii="Arial" w:hAnsi="Arial" w:cs="Arial"/>
                <w:sz w:val="18"/>
                <w:szCs w:val="18"/>
                <w:lang w:val="es-ES_tradnl"/>
              </w:rPr>
            </w:pPr>
          </w:p>
          <w:p w14:paraId="539E06EC"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Tratamiento:</w:t>
            </w:r>
          </w:p>
          <w:p w14:paraId="707C6FC3" w14:textId="77777777" w:rsidR="00250CA8" w:rsidRPr="00F05322" w:rsidRDefault="00250CA8">
            <w:pPr>
              <w:jc w:val="both"/>
              <w:rPr>
                <w:rFonts w:ascii="Arial" w:hAnsi="Arial" w:cs="Arial"/>
                <w:sz w:val="18"/>
                <w:szCs w:val="18"/>
                <w:lang w:val="es-ES_tradnl"/>
              </w:rPr>
            </w:pPr>
          </w:p>
          <w:p w14:paraId="70D8787C" w14:textId="77777777" w:rsidR="00250CA8" w:rsidRPr="00F05322" w:rsidRDefault="00250CA8">
            <w:pPr>
              <w:jc w:val="both"/>
              <w:rPr>
                <w:rFonts w:ascii="Arial" w:hAnsi="Arial" w:cs="Arial"/>
                <w:sz w:val="18"/>
                <w:szCs w:val="18"/>
                <w:lang w:val="es-ES_tradnl"/>
              </w:rPr>
            </w:pPr>
            <w:r w:rsidRPr="00F05322">
              <w:rPr>
                <w:rFonts w:ascii="Arial" w:hAnsi="Arial" w:cs="Arial"/>
                <w:b/>
                <w:sz w:val="18"/>
                <w:szCs w:val="18"/>
                <w:u w:val="single"/>
                <w:lang w:val="es-ES_tradnl"/>
              </w:rPr>
              <w:t>Triple terapia</w:t>
            </w:r>
            <w:r w:rsidRPr="00F05322">
              <w:rPr>
                <w:rFonts w:ascii="Arial" w:hAnsi="Arial" w:cs="Arial"/>
                <w:sz w:val="18"/>
                <w:szCs w:val="18"/>
                <w:lang w:val="es-ES_tradnl"/>
              </w:rPr>
              <w:t xml:space="preserve"> (</w:t>
            </w:r>
            <w:r w:rsidRPr="00F05322">
              <w:rPr>
                <w:rFonts w:ascii="Arial" w:hAnsi="Arial" w:cs="Arial"/>
                <w:color w:val="000000"/>
                <w:sz w:val="18"/>
                <w:szCs w:val="18"/>
                <w:lang w:val="es-ES_tradnl"/>
              </w:rPr>
              <w:t>E</w:t>
            </w:r>
            <w:r w:rsidRPr="00F05322">
              <w:rPr>
                <w:rFonts w:ascii="Arial" w:hAnsi="Arial" w:cs="Arial"/>
                <w:sz w:val="18"/>
                <w:szCs w:val="18"/>
                <w:lang w:val="es-ES_tradnl"/>
              </w:rPr>
              <w:t xml:space="preserve">ncorafenib 300mg QD+ binimetinib 45mg BID + cetuximab D*400mg/m2; Dm 250mg/m2 QW). </w:t>
            </w:r>
          </w:p>
          <w:p w14:paraId="3B931593" w14:textId="77777777" w:rsidR="00250CA8" w:rsidRPr="00F05322" w:rsidRDefault="00250CA8">
            <w:pPr>
              <w:jc w:val="both"/>
              <w:rPr>
                <w:rFonts w:ascii="Arial" w:hAnsi="Arial" w:cs="Arial"/>
                <w:sz w:val="18"/>
                <w:szCs w:val="18"/>
                <w:lang w:val="es-ES_tradnl"/>
              </w:rPr>
            </w:pPr>
            <w:r w:rsidRPr="00F05322">
              <w:rPr>
                <w:rFonts w:ascii="Arial" w:hAnsi="Arial" w:cs="Arial"/>
                <w:b/>
                <w:sz w:val="18"/>
                <w:szCs w:val="18"/>
                <w:u w:val="single"/>
                <w:lang w:val="es-ES_tradnl"/>
              </w:rPr>
              <w:t>Doble terapia</w:t>
            </w:r>
            <w:r w:rsidRPr="00F05322">
              <w:rPr>
                <w:rFonts w:ascii="Arial" w:hAnsi="Arial" w:cs="Arial"/>
                <w:sz w:val="18"/>
                <w:szCs w:val="18"/>
                <w:lang w:val="es-ES_tradnl"/>
              </w:rPr>
              <w:t xml:space="preserve"> (</w:t>
            </w:r>
            <w:r w:rsidRPr="00F05322">
              <w:rPr>
                <w:rFonts w:ascii="Arial" w:hAnsi="Arial" w:cs="Arial"/>
                <w:color w:val="000000"/>
                <w:sz w:val="18"/>
                <w:szCs w:val="18"/>
                <w:lang w:val="es-ES_tradnl"/>
              </w:rPr>
              <w:t>E</w:t>
            </w:r>
            <w:r w:rsidRPr="00F05322">
              <w:rPr>
                <w:rFonts w:ascii="Arial" w:hAnsi="Arial" w:cs="Arial"/>
                <w:sz w:val="18"/>
                <w:szCs w:val="18"/>
                <w:lang w:val="es-ES_tradnl"/>
              </w:rPr>
              <w:t xml:space="preserve">ncorafenib 300mg QD + cetuximab D*400mg/m2; Dm 250mg/m2 QW). </w:t>
            </w:r>
          </w:p>
          <w:p w14:paraId="14AF6ADE" w14:textId="77777777" w:rsidR="00250CA8" w:rsidRPr="00F05322" w:rsidRDefault="00250CA8">
            <w:pPr>
              <w:jc w:val="both"/>
              <w:rPr>
                <w:rFonts w:ascii="Arial" w:hAnsi="Arial" w:cs="Arial"/>
                <w:sz w:val="18"/>
                <w:szCs w:val="18"/>
                <w:lang w:val="es-ES_tradnl"/>
              </w:rPr>
            </w:pPr>
          </w:p>
          <w:p w14:paraId="28A37E8C" w14:textId="09629690" w:rsidR="00250CA8" w:rsidRPr="00F05322" w:rsidRDefault="00250CA8">
            <w:pPr>
              <w:jc w:val="both"/>
              <w:rPr>
                <w:rFonts w:ascii="Arial" w:hAnsi="Arial" w:cs="Arial"/>
                <w:sz w:val="18"/>
                <w:szCs w:val="18"/>
                <w:lang w:val="es-ES_tradnl"/>
              </w:rPr>
            </w:pPr>
            <w:r w:rsidRPr="00F05322">
              <w:rPr>
                <w:rFonts w:ascii="Arial" w:hAnsi="Arial" w:cs="Arial"/>
                <w:b/>
                <w:bCs/>
                <w:sz w:val="18"/>
                <w:szCs w:val="18"/>
                <w:u w:val="single"/>
                <w:lang w:val="es-ES_tradnl"/>
              </w:rPr>
              <w:t>Grupo control</w:t>
            </w:r>
            <w:r w:rsidRPr="00F05322">
              <w:rPr>
                <w:rFonts w:ascii="Arial" w:hAnsi="Arial" w:cs="Arial"/>
                <w:b/>
                <w:bCs/>
                <w:sz w:val="18"/>
                <w:szCs w:val="18"/>
                <w:lang w:val="es-ES_tradnl"/>
              </w:rPr>
              <w:t>:</w:t>
            </w:r>
            <w:r w:rsidR="002513EC" w:rsidRPr="00F05322">
              <w:rPr>
                <w:rFonts w:ascii="Arial" w:hAnsi="Arial" w:cs="Arial"/>
                <w:b/>
                <w:bCs/>
                <w:sz w:val="18"/>
                <w:szCs w:val="18"/>
                <w:lang w:val="es-ES_tradnl"/>
              </w:rPr>
              <w:t xml:space="preserve"> </w:t>
            </w:r>
            <w:r w:rsidRPr="00F05322">
              <w:rPr>
                <w:rFonts w:ascii="Arial" w:hAnsi="Arial" w:cs="Arial"/>
                <w:sz w:val="18"/>
                <w:szCs w:val="18"/>
                <w:lang w:val="es-ES_tradnl"/>
              </w:rPr>
              <w:t xml:space="preserve">Irinotecan 180mg/m2 días 1 y 15 + cetuximab D*400mg/m2; Dm 250mg/m2 QW </w:t>
            </w:r>
            <w:r w:rsidR="00544676" w:rsidRPr="00F05322">
              <w:rPr>
                <w:rFonts w:ascii="Arial" w:hAnsi="Arial" w:cs="Arial"/>
                <w:sz w:val="18"/>
                <w:szCs w:val="18"/>
                <w:lang w:val="es-ES_tradnl"/>
              </w:rPr>
              <w:t>o</w:t>
            </w:r>
            <w:r w:rsidRPr="00F05322">
              <w:rPr>
                <w:rFonts w:ascii="Arial" w:hAnsi="Arial" w:cs="Arial"/>
                <w:sz w:val="18"/>
                <w:szCs w:val="18"/>
                <w:lang w:val="es-ES_tradnl"/>
              </w:rPr>
              <w:t xml:space="preserve"> FOLFIRI (folínico 180mg/m2 días 1 y 15 + 5-FU D*400mg/m2; Dm 1200mg/m2/día durante 2 días los días 1 y 15 + Irinotecan 180mg/m2 días 1 y 15) </w:t>
            </w:r>
            <w:r w:rsidR="00544676" w:rsidRPr="00F05322">
              <w:rPr>
                <w:rFonts w:ascii="Arial" w:hAnsi="Arial" w:cs="Arial"/>
                <w:sz w:val="18"/>
                <w:szCs w:val="18"/>
                <w:lang w:val="es-ES_tradnl"/>
              </w:rPr>
              <w:t>+ cetuximab</w:t>
            </w:r>
            <w:r w:rsidRPr="00F05322">
              <w:rPr>
                <w:rFonts w:ascii="Arial" w:hAnsi="Arial" w:cs="Arial"/>
                <w:sz w:val="18"/>
                <w:szCs w:val="18"/>
                <w:lang w:val="es-ES_tradnl"/>
              </w:rPr>
              <w:t xml:space="preserve"> D*400mg/m2; Dm 250mg/m2 QW.</w:t>
            </w:r>
          </w:p>
          <w:p w14:paraId="233A87AB" w14:textId="77777777" w:rsidR="00250CA8" w:rsidRPr="00F05322" w:rsidRDefault="00250CA8">
            <w:pPr>
              <w:jc w:val="both"/>
              <w:rPr>
                <w:rFonts w:ascii="Arial" w:hAnsi="Arial" w:cs="Arial"/>
                <w:sz w:val="18"/>
                <w:szCs w:val="18"/>
                <w:lang w:val="es-ES_tradnl"/>
              </w:rPr>
            </w:pPr>
          </w:p>
          <w:p w14:paraId="1773778D" w14:textId="77777777" w:rsidR="00250CA8" w:rsidRPr="00F05322" w:rsidRDefault="00250CA8">
            <w:pPr>
              <w:jc w:val="both"/>
              <w:rPr>
                <w:rFonts w:ascii="Arial" w:hAnsi="Arial" w:cs="Arial"/>
                <w:b/>
                <w:bCs/>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 xml:space="preserve">Criterios de inclusión: </w:t>
            </w:r>
          </w:p>
          <w:p w14:paraId="43BE1A30"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Aceptar y firmar el consentimiento informado; </w:t>
            </w:r>
          </w:p>
          <w:p w14:paraId="6EFF8597"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 18 años (en el momento de la firma del consentimiento); </w:t>
            </w:r>
          </w:p>
          <w:p w14:paraId="5BB4F01C"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diagnóstico de cáncer colorrectal metastásico histológica o citológicamente confirmado; </w:t>
            </w:r>
          </w:p>
          <w:p w14:paraId="476C3E8F"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presencia de la mutación BRAF V600E en el tejido tumoral, </w:t>
            </w:r>
          </w:p>
          <w:p w14:paraId="1EA8CC5E"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ser elegible para tratamiento con cetuximab; </w:t>
            </w:r>
          </w:p>
          <w:p w14:paraId="4CB4F283"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progresión de la enfermedad tras 1 ó 2 líneas de tratamiento; </w:t>
            </w:r>
          </w:p>
          <w:p w14:paraId="54C8668D"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ECOG 0-1; </w:t>
            </w:r>
          </w:p>
          <w:p w14:paraId="27131CB2"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recuento de neutrófilos ≥ 1.5 × 109/L, plaquetas 100 × 109/L; hemoglobina ≥9g/dL; Creatinina sérica ≤ 1.5x límite superior normal (LSN) o aclaramiento de creatinina ≥ 50 mL/min; niveles de K y Mg dentro del rango normal sin necesidad de suplementos; bilirrubina ≤ 1.5 LSN y &lt; 2 mg/dL; ALT y AST ≤ 2.5 × LSN, ó ≤ 5 × LSN si existen metástasis hepáticas; </w:t>
            </w:r>
          </w:p>
          <w:p w14:paraId="23409A9A"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FEVI ≥ 50% (determinada mediante MUGA </w:t>
            </w:r>
            <w:proofErr w:type="spellStart"/>
            <w:r w:rsidRPr="00F05322">
              <w:rPr>
                <w:rFonts w:ascii="Arial" w:hAnsi="Arial" w:cs="Arial"/>
                <w:sz w:val="18"/>
                <w:szCs w:val="18"/>
                <w:lang w:val="es-ES_tradnl"/>
              </w:rPr>
              <w:t>scan</w:t>
            </w:r>
            <w:proofErr w:type="spellEnd"/>
            <w:r w:rsidRPr="00F05322">
              <w:rPr>
                <w:rFonts w:ascii="Arial" w:hAnsi="Arial" w:cs="Arial"/>
                <w:sz w:val="18"/>
                <w:szCs w:val="18"/>
                <w:lang w:val="es-ES_tradnl"/>
              </w:rPr>
              <w:t xml:space="preserve"> o ECHO); </w:t>
            </w:r>
          </w:p>
          <w:p w14:paraId="0077D9CB"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Media del intervalo QT corregido ≤480 </w:t>
            </w:r>
            <w:proofErr w:type="spellStart"/>
            <w:r w:rsidRPr="00F05322">
              <w:rPr>
                <w:rFonts w:ascii="Arial" w:hAnsi="Arial" w:cs="Arial"/>
                <w:sz w:val="18"/>
                <w:szCs w:val="18"/>
                <w:lang w:val="es-ES_tradnl"/>
              </w:rPr>
              <w:t>msec</w:t>
            </w:r>
            <w:proofErr w:type="spellEnd"/>
            <w:r w:rsidRPr="00F05322">
              <w:rPr>
                <w:rFonts w:ascii="Arial" w:hAnsi="Arial" w:cs="Arial"/>
                <w:sz w:val="18"/>
                <w:szCs w:val="18"/>
                <w:lang w:val="es-ES_tradnl"/>
              </w:rPr>
              <w:t xml:space="preserve">; vía oral disponible; posibilidad de cumplir el proceso del estudio, visitas y test de laboratorio; </w:t>
            </w:r>
          </w:p>
          <w:p w14:paraId="10EAFE0A"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mujeres postmenopáusicas desde al menos 1 año, mujeres estériles quirúrgicamente o mujeres que acepten tomar las precauciones necesarias para evitar un embarazo durante el seguimiento; </w:t>
            </w:r>
          </w:p>
          <w:p w14:paraId="22208F71" w14:textId="7777777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hombres que acepten tomar las precauciones necesarias para evitar un engendrar hijos durante el seguimiento y hasta 90 días tras la finalización del tratamiento; </w:t>
            </w:r>
          </w:p>
          <w:p w14:paraId="562B9DCE" w14:textId="2000B487" w:rsidR="00250CA8" w:rsidRPr="00F05322" w:rsidRDefault="00250CA8">
            <w:pPr>
              <w:pStyle w:val="Prrafodelista"/>
              <w:numPr>
                <w:ilvl w:val="0"/>
                <w:numId w:val="3"/>
              </w:numPr>
              <w:jc w:val="both"/>
              <w:rPr>
                <w:rFonts w:ascii="Arial" w:hAnsi="Arial" w:cs="Arial"/>
                <w:sz w:val="18"/>
                <w:szCs w:val="18"/>
                <w:lang w:val="es-ES_tradnl"/>
              </w:rPr>
            </w:pPr>
            <w:r w:rsidRPr="00F05322">
              <w:rPr>
                <w:rFonts w:ascii="Arial" w:hAnsi="Arial" w:cs="Arial"/>
                <w:sz w:val="18"/>
                <w:szCs w:val="18"/>
                <w:lang w:val="es-ES_tradnl"/>
              </w:rPr>
              <w:t xml:space="preserve">pacientes tutelados o parcialmente tutelados a menos que lo </w:t>
            </w:r>
            <w:r w:rsidR="00544676" w:rsidRPr="00F05322">
              <w:rPr>
                <w:rFonts w:ascii="Arial" w:hAnsi="Arial" w:cs="Arial"/>
                <w:sz w:val="18"/>
                <w:szCs w:val="18"/>
                <w:lang w:val="es-ES_tradnl"/>
              </w:rPr>
              <w:t>prohíban</w:t>
            </w:r>
            <w:r w:rsidRPr="00F05322">
              <w:rPr>
                <w:rFonts w:ascii="Arial" w:hAnsi="Arial" w:cs="Arial"/>
                <w:sz w:val="18"/>
                <w:szCs w:val="18"/>
                <w:lang w:val="es-ES_tradnl"/>
              </w:rPr>
              <w:t xml:space="preserve"> las leyes locales o el comité ético.</w:t>
            </w:r>
          </w:p>
          <w:p w14:paraId="6251CF6C" w14:textId="77777777" w:rsidR="00250CA8" w:rsidRPr="00F05322" w:rsidRDefault="00250CA8">
            <w:pPr>
              <w:jc w:val="both"/>
              <w:rPr>
                <w:rFonts w:ascii="Arial" w:hAnsi="Arial" w:cs="Arial"/>
                <w:sz w:val="18"/>
                <w:szCs w:val="18"/>
                <w:lang w:val="es-ES_tradnl"/>
              </w:rPr>
            </w:pPr>
          </w:p>
          <w:p w14:paraId="778F53D3"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sz w:val="18"/>
                <w:szCs w:val="18"/>
                <w:lang w:val="es-ES_tradnl"/>
              </w:rPr>
              <w:t>Criterios de exclusión:</w:t>
            </w:r>
          </w:p>
          <w:p w14:paraId="508FAD94"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tratamiento previo con cualquier inhibidor RAF, MEK, cetuximab, panitumumab u otros inhibidores EGFR; </w:t>
            </w:r>
          </w:p>
          <w:p w14:paraId="3302DE35" w14:textId="53BF1754" w:rsidR="00250CA8" w:rsidRPr="00F05322" w:rsidRDefault="00544676">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hipersensibilidad</w:t>
            </w:r>
            <w:r w:rsidR="00250CA8" w:rsidRPr="00F05322">
              <w:rPr>
                <w:rFonts w:ascii="Arial" w:hAnsi="Arial" w:cs="Arial"/>
                <w:sz w:val="18"/>
                <w:szCs w:val="18"/>
                <w:lang w:val="es-ES_tradnl"/>
              </w:rPr>
              <w:t xml:space="preserve"> o toxicidad al irinotecan que sugieran la viabilidad de tolerar la dosis de irinotecan de 180 mg/m2 cada 2 semanas; </w:t>
            </w:r>
          </w:p>
          <w:p w14:paraId="1013701F"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Metástasis cerebrales sintomáticas; </w:t>
            </w:r>
          </w:p>
          <w:p w14:paraId="54C11912" w14:textId="3B0FD04C"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enfermedad leptomen</w:t>
            </w:r>
            <w:r w:rsidR="00544676" w:rsidRPr="00F05322">
              <w:rPr>
                <w:rFonts w:ascii="Arial" w:hAnsi="Arial" w:cs="Arial"/>
                <w:sz w:val="18"/>
                <w:szCs w:val="18"/>
                <w:lang w:val="es-ES_tradnl"/>
              </w:rPr>
              <w:t>í</w:t>
            </w:r>
            <w:r w:rsidRPr="00F05322">
              <w:rPr>
                <w:rFonts w:ascii="Arial" w:hAnsi="Arial" w:cs="Arial"/>
                <w:sz w:val="18"/>
                <w:szCs w:val="18"/>
                <w:lang w:val="es-ES_tradnl"/>
              </w:rPr>
              <w:t xml:space="preserve">ngea; </w:t>
            </w:r>
          </w:p>
          <w:p w14:paraId="0EEBB024"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historial o evidencia de oclusión venosa en la retina; </w:t>
            </w:r>
          </w:p>
          <w:p w14:paraId="02D11E70"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utilización de medicamentos/hierbas que sean inductores/inhibidores fuertes de CYP 3A4/5 ≤1 semana antes del inicio del tratamiento de estudio; </w:t>
            </w:r>
          </w:p>
          <w:p w14:paraId="2B895B7F"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historial de pancreatitis aguda/crónica; </w:t>
            </w:r>
          </w:p>
          <w:p w14:paraId="4F87E271" w14:textId="54207418"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enfermedad inflamatoria intestinal que </w:t>
            </w:r>
            <w:r w:rsidR="00544676" w:rsidRPr="00F05322">
              <w:rPr>
                <w:rFonts w:ascii="Arial" w:hAnsi="Arial" w:cs="Arial"/>
                <w:sz w:val="18"/>
                <w:szCs w:val="18"/>
                <w:lang w:val="es-ES_tradnl"/>
              </w:rPr>
              <w:t xml:space="preserve">requiriera </w:t>
            </w:r>
            <w:r w:rsidRPr="00F05322">
              <w:rPr>
                <w:rFonts w:ascii="Arial" w:hAnsi="Arial" w:cs="Arial"/>
                <w:sz w:val="18"/>
                <w:szCs w:val="18"/>
                <w:lang w:val="es-ES_tradnl"/>
              </w:rPr>
              <w:t xml:space="preserve">inmunomoduladores, inmunosupresores o intervención quirúrgica ≤12 meses previos a la randomización; </w:t>
            </w:r>
          </w:p>
          <w:p w14:paraId="2B06E896"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antecedentes de IAM, SCA (incluyendo angina) fallo cardiaco congestivo (grado ≥2), angioplastia o stent coronario, arritmia/anormalidad en la conducción cardiaca significativa ≤6 meses antes del inicio del tratamiento de estudio (excepción de FA y taquicardia supraventricular paroxística); </w:t>
            </w:r>
          </w:p>
          <w:p w14:paraId="43158CAC" w14:textId="698F05E0"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HTA incontrolada </w:t>
            </w:r>
            <w:r w:rsidR="00544676" w:rsidRPr="00F05322">
              <w:rPr>
                <w:rFonts w:ascii="Arial" w:hAnsi="Arial" w:cs="Arial"/>
                <w:sz w:val="18"/>
                <w:szCs w:val="18"/>
                <w:lang w:val="es-ES_tradnl"/>
              </w:rPr>
              <w:t>persistente (</w:t>
            </w:r>
            <w:r w:rsidRPr="00F05322">
              <w:rPr>
                <w:rFonts w:ascii="Arial" w:hAnsi="Arial" w:cs="Arial"/>
                <w:sz w:val="18"/>
                <w:szCs w:val="18"/>
                <w:lang w:val="es-ES_tradnl"/>
              </w:rPr>
              <w:t xml:space="preserve">TAS≥ 150 mmHg o TAD ≥ 100 mmHg a pesar de tratamiento); </w:t>
            </w:r>
          </w:p>
          <w:p w14:paraId="2CC27595"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insuficiencia hepática (Child-Pugh B/C); </w:t>
            </w:r>
          </w:p>
          <w:p w14:paraId="3B259977" w14:textId="77777777" w:rsidR="00AD2236"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alteración de la absorción gastrointestinal que puede alterar la absorción de encorafenib o </w:t>
            </w:r>
            <w:r w:rsidRPr="00F05322">
              <w:rPr>
                <w:rFonts w:ascii="Arial" w:hAnsi="Arial" w:cs="Arial"/>
                <w:sz w:val="18"/>
                <w:szCs w:val="18"/>
                <w:lang w:val="es-ES_tradnl"/>
              </w:rPr>
              <w:lastRenderedPageBreak/>
              <w:t xml:space="preserve">binimetinib; </w:t>
            </w:r>
          </w:p>
          <w:p w14:paraId="2C7D36E2"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otras neoplasias activas o previas durante los 5 años previos al estudio; </w:t>
            </w:r>
          </w:p>
          <w:p w14:paraId="5AAF4EF9" w14:textId="77777777" w:rsidR="00AD2236"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historia de accidente vascular cerebral o tromboembólico ≤6 meses antes del inicio del tratamiento de estudio; </w:t>
            </w:r>
          </w:p>
          <w:p w14:paraId="12757C41"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desórdenes neuromusculares que puedan elevar la CK; </w:t>
            </w:r>
          </w:p>
          <w:p w14:paraId="402C7C44" w14:textId="1328CC23"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tratamientos activos con quimioterapia, fármacos biológicos (excepto bevacizumab o aflibercept) u otras moléculas en investigación cuya última dosis en el tiempo fuera ≤ 5x semivida de eliminación </w:t>
            </w:r>
            <w:r w:rsidR="00544676" w:rsidRPr="00F05322">
              <w:rPr>
                <w:rFonts w:ascii="Arial" w:hAnsi="Arial" w:cs="Arial"/>
                <w:sz w:val="18"/>
                <w:szCs w:val="18"/>
                <w:lang w:val="es-ES_tradnl"/>
              </w:rPr>
              <w:t>o</w:t>
            </w:r>
            <w:r w:rsidRPr="00F05322">
              <w:rPr>
                <w:rFonts w:ascii="Arial" w:hAnsi="Arial" w:cs="Arial"/>
                <w:sz w:val="18"/>
                <w:szCs w:val="18"/>
                <w:lang w:val="es-ES_tradnl"/>
              </w:rPr>
              <w:t xml:space="preserve"> ≤4 semanas antes del inicio del tratamiento de estudio; </w:t>
            </w:r>
          </w:p>
          <w:p w14:paraId="05A80E74"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tratamiento con bevacizumab o aflibercept 3 semanas antes del inicio del tratamiento de estudio; </w:t>
            </w:r>
          </w:p>
          <w:p w14:paraId="1B3F3223"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Radioterapia que incluya &gt;30% de la médula marrón; </w:t>
            </w:r>
          </w:p>
          <w:p w14:paraId="627332D1"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toxicidad previa residual a quimioterapia ≥ grado 2 (excepto alopecia y neuropatía grado 2); </w:t>
            </w:r>
          </w:p>
          <w:p w14:paraId="78716E6A" w14:textId="77777777" w:rsidR="00AD2236"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infección por VIH; </w:t>
            </w:r>
          </w:p>
          <w:p w14:paraId="32A5C754"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infección activa por hepatitis B o C; </w:t>
            </w:r>
          </w:p>
          <w:p w14:paraId="1CDCADDF" w14:textId="77777777" w:rsidR="00AD2236"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Síndrome de Gilbert o algunos de los siguientes genotipos UGT1A1*6/*6, UGT1A1*28/*28, o UGT1A1*6/*28; </w:t>
            </w:r>
          </w:p>
          <w:p w14:paraId="5906FB02"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contradicción para el tratamiento con cetuximab o irinotecan; </w:t>
            </w:r>
          </w:p>
          <w:p w14:paraId="7BD86200"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embarazo confirmado; </w:t>
            </w:r>
          </w:p>
          <w:p w14:paraId="373497E1" w14:textId="77777777" w:rsidR="00250CA8" w:rsidRPr="00F05322" w:rsidRDefault="00250CA8">
            <w:pPr>
              <w:pStyle w:val="Prrafodelista"/>
              <w:numPr>
                <w:ilvl w:val="0"/>
                <w:numId w:val="4"/>
              </w:numPr>
              <w:jc w:val="both"/>
              <w:rPr>
                <w:rFonts w:ascii="Arial" w:hAnsi="Arial" w:cs="Arial"/>
                <w:sz w:val="18"/>
                <w:szCs w:val="18"/>
                <w:lang w:val="es-ES_tradnl"/>
              </w:rPr>
            </w:pPr>
            <w:r w:rsidRPr="00F05322">
              <w:rPr>
                <w:rFonts w:ascii="Arial" w:hAnsi="Arial" w:cs="Arial"/>
                <w:sz w:val="18"/>
                <w:szCs w:val="18"/>
                <w:lang w:val="es-ES_tradnl"/>
              </w:rPr>
              <w:t xml:space="preserve">estar ya incluido en este estudio. </w:t>
            </w:r>
          </w:p>
          <w:p w14:paraId="3A3F3118" w14:textId="77777777" w:rsidR="00250CA8" w:rsidRPr="00F05322" w:rsidRDefault="00250CA8">
            <w:pPr>
              <w:jc w:val="both"/>
              <w:rPr>
                <w:rFonts w:ascii="Arial" w:hAnsi="Arial" w:cs="Arial"/>
                <w:sz w:val="18"/>
                <w:szCs w:val="18"/>
                <w:lang w:val="es-ES_tradnl"/>
              </w:rPr>
            </w:pPr>
          </w:p>
          <w:p w14:paraId="254B287B"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 xml:space="preserve">Pérdidas: </w:t>
            </w:r>
            <w:r w:rsidRPr="00F05322">
              <w:rPr>
                <w:rFonts w:ascii="Arial" w:hAnsi="Arial" w:cs="Arial"/>
                <w:sz w:val="18"/>
                <w:szCs w:val="18"/>
                <w:lang w:val="es-ES_tradnl"/>
              </w:rPr>
              <w:t>se reclutaron 1677 pacientes de los cuales se aleatorizaron 665; 224 pacientes en el brazo triple terapia, 220 en doble terapia y 221 en el brazo control.</w:t>
            </w:r>
          </w:p>
          <w:p w14:paraId="4F5CCA74" w14:textId="77777777" w:rsidR="00250CA8" w:rsidRPr="00F05322" w:rsidRDefault="00250CA8">
            <w:pPr>
              <w:jc w:val="both"/>
              <w:rPr>
                <w:rFonts w:ascii="Arial" w:hAnsi="Arial" w:cs="Arial"/>
                <w:sz w:val="18"/>
                <w:szCs w:val="18"/>
                <w:lang w:val="es-ES_tradnl"/>
              </w:rPr>
            </w:pPr>
          </w:p>
          <w:p w14:paraId="35CFA0D4"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 xml:space="preserve">Tipo de análisis: </w:t>
            </w:r>
            <w:r w:rsidRPr="00F05322">
              <w:rPr>
                <w:rFonts w:ascii="Arial" w:hAnsi="Arial" w:cs="Arial"/>
                <w:sz w:val="18"/>
                <w:szCs w:val="18"/>
                <w:lang w:val="es-ES_tradnl"/>
              </w:rPr>
              <w:t>intención de tratar modificado.</w:t>
            </w:r>
          </w:p>
          <w:p w14:paraId="7959B2F0" w14:textId="77777777" w:rsidR="00250CA8" w:rsidRPr="00F05322" w:rsidRDefault="00250CA8">
            <w:pPr>
              <w:jc w:val="both"/>
              <w:rPr>
                <w:rFonts w:ascii="Arial" w:hAnsi="Arial" w:cs="Arial"/>
                <w:sz w:val="18"/>
                <w:szCs w:val="18"/>
                <w:lang w:val="es-ES_tradnl"/>
              </w:rPr>
            </w:pPr>
          </w:p>
          <w:p w14:paraId="01329DCC" w14:textId="77777777" w:rsidR="00250CA8" w:rsidRPr="00F05322" w:rsidRDefault="00250CA8">
            <w:pPr>
              <w:jc w:val="both"/>
              <w:rPr>
                <w:rFonts w:ascii="Arial" w:hAnsi="Arial" w:cs="Arial"/>
                <w:sz w:val="18"/>
                <w:szCs w:val="18"/>
                <w:lang w:val="es-ES_tradnl"/>
              </w:rPr>
            </w:pPr>
            <w:r w:rsidRPr="00F05322">
              <w:rPr>
                <w:rFonts w:ascii="Arial" w:hAnsi="Arial" w:cs="Arial"/>
                <w:sz w:val="18"/>
                <w:szCs w:val="18"/>
                <w:lang w:val="es-ES_tradnl"/>
              </w:rPr>
              <w:t>-</w:t>
            </w:r>
            <w:r w:rsidRPr="00F05322">
              <w:rPr>
                <w:rFonts w:ascii="Arial" w:hAnsi="Arial" w:cs="Arial"/>
                <w:b/>
                <w:bCs/>
                <w:sz w:val="18"/>
                <w:szCs w:val="18"/>
                <w:lang w:val="es-ES_tradnl"/>
              </w:rPr>
              <w:t>Cálculo de tamaño muestral</w:t>
            </w:r>
            <w:r w:rsidRPr="00F05322">
              <w:rPr>
                <w:rFonts w:ascii="Arial" w:hAnsi="Arial" w:cs="Arial"/>
                <w:sz w:val="18"/>
                <w:szCs w:val="18"/>
                <w:lang w:val="es-ES_tradnl"/>
              </w:rPr>
              <w:t>: El tamaño de la muestra del estudio se calculó con unos 615 sujetos para tener 338 eventos y detectar una diferencia significativa de supervivencia promedio con un HR de 0,7 con una potencia del 90% y una significación estadística de 0,025.</w:t>
            </w:r>
          </w:p>
          <w:p w14:paraId="0DDC5149" w14:textId="77777777" w:rsidR="00250CA8" w:rsidRPr="00F05322" w:rsidRDefault="00250CA8">
            <w:pPr>
              <w:jc w:val="both"/>
              <w:rPr>
                <w:rFonts w:ascii="Arial" w:hAnsi="Arial" w:cs="Arial"/>
                <w:sz w:val="18"/>
                <w:szCs w:val="18"/>
                <w:lang w:val="es-ES_tradnl"/>
              </w:rPr>
            </w:pPr>
          </w:p>
        </w:tc>
      </w:tr>
      <w:tr w:rsidR="00250CA8" w:rsidRPr="00F05322" w14:paraId="7EF67803" w14:textId="77777777" w:rsidTr="00380A50">
        <w:trPr>
          <w:trHeight w:val="230"/>
          <w:jc w:val="center"/>
        </w:trPr>
        <w:tc>
          <w:tcPr>
            <w:tcW w:w="8926" w:type="dxa"/>
            <w:gridSpan w:val="7"/>
            <w:shd w:val="clear" w:color="auto" w:fill="CCFFCC"/>
          </w:tcPr>
          <w:p w14:paraId="6FA3EE36" w14:textId="77777777" w:rsidR="00250CA8" w:rsidRPr="00F05322" w:rsidRDefault="00250CA8">
            <w:pPr>
              <w:jc w:val="both"/>
              <w:rPr>
                <w:rFonts w:ascii="Arial" w:hAnsi="Arial" w:cs="Arial"/>
                <w:sz w:val="18"/>
                <w:szCs w:val="18"/>
                <w:lang w:val="es-ES_tradnl"/>
              </w:rPr>
            </w:pPr>
            <w:r w:rsidRPr="00F05322">
              <w:rPr>
                <w:rFonts w:ascii="Arial" w:hAnsi="Arial" w:cs="Arial"/>
                <w:b/>
                <w:bCs/>
                <w:i/>
                <w:sz w:val="18"/>
                <w:szCs w:val="18"/>
                <w:lang w:val="es-ES_tradnl"/>
              </w:rPr>
              <w:t>Resultados</w:t>
            </w:r>
            <w:r w:rsidR="00825C3C" w:rsidRPr="00F05322">
              <w:rPr>
                <w:rFonts w:ascii="Arial" w:hAnsi="Arial" w:cs="Arial"/>
                <w:b/>
                <w:bCs/>
                <w:i/>
                <w:sz w:val="18"/>
                <w:szCs w:val="18"/>
                <w:lang w:val="es-ES_tradnl"/>
              </w:rPr>
              <w:t xml:space="preserve"> (primer corte)</w:t>
            </w:r>
          </w:p>
        </w:tc>
      </w:tr>
      <w:tr w:rsidR="00250CA8" w:rsidRPr="00F05322" w14:paraId="13DF2603" w14:textId="77777777" w:rsidTr="00380A50">
        <w:trPr>
          <w:trHeight w:val="230"/>
          <w:jc w:val="center"/>
        </w:trPr>
        <w:tc>
          <w:tcPr>
            <w:tcW w:w="1838" w:type="dxa"/>
          </w:tcPr>
          <w:p w14:paraId="50670898" w14:textId="78B8F901" w:rsidR="00250CA8" w:rsidRPr="00F05322" w:rsidRDefault="00544676">
            <w:pPr>
              <w:jc w:val="both"/>
              <w:rPr>
                <w:rFonts w:ascii="Arial" w:hAnsi="Arial" w:cs="Arial"/>
                <w:sz w:val="18"/>
                <w:szCs w:val="18"/>
                <w:lang w:val="es-ES_tradnl"/>
              </w:rPr>
            </w:pPr>
            <w:r w:rsidRPr="00F05322">
              <w:rPr>
                <w:rFonts w:ascii="Arial" w:hAnsi="Arial" w:cs="Arial"/>
                <w:b/>
                <w:i/>
                <w:sz w:val="18"/>
                <w:szCs w:val="18"/>
                <w:lang w:val="es-ES_tradnl"/>
              </w:rPr>
              <w:t>Variable evaluada</w:t>
            </w:r>
            <w:r w:rsidR="00250CA8" w:rsidRPr="00F05322">
              <w:rPr>
                <w:rFonts w:ascii="Arial" w:hAnsi="Arial" w:cs="Arial"/>
                <w:b/>
                <w:i/>
                <w:sz w:val="18"/>
                <w:szCs w:val="18"/>
                <w:lang w:val="es-ES_tradnl"/>
              </w:rPr>
              <w:t xml:space="preserve"> en el estudio</w:t>
            </w:r>
          </w:p>
        </w:tc>
        <w:tc>
          <w:tcPr>
            <w:tcW w:w="1419" w:type="dxa"/>
          </w:tcPr>
          <w:p w14:paraId="1BC192A7" w14:textId="77777777" w:rsidR="00250CA8" w:rsidRPr="00F05322" w:rsidRDefault="00250CA8">
            <w:pPr>
              <w:tabs>
                <w:tab w:val="left" w:pos="1673"/>
              </w:tabs>
              <w:jc w:val="both"/>
              <w:rPr>
                <w:rFonts w:ascii="Arial" w:hAnsi="Arial" w:cs="Arial"/>
                <w:sz w:val="18"/>
                <w:szCs w:val="18"/>
                <w:lang w:val="es-ES_tradnl"/>
              </w:rPr>
            </w:pPr>
            <w:r w:rsidRPr="00F05322">
              <w:rPr>
                <w:rFonts w:ascii="Arial" w:hAnsi="Arial" w:cs="Arial"/>
                <w:i/>
                <w:sz w:val="18"/>
                <w:szCs w:val="18"/>
                <w:lang w:val="es-ES_tradnl"/>
              </w:rPr>
              <w:t>Triple terapia</w:t>
            </w:r>
          </w:p>
          <w:p w14:paraId="6C23C591" w14:textId="77777777" w:rsidR="00250CA8" w:rsidRPr="00F05322" w:rsidRDefault="00250CA8">
            <w:pPr>
              <w:tabs>
                <w:tab w:val="left" w:pos="1673"/>
              </w:tabs>
              <w:jc w:val="both"/>
              <w:rPr>
                <w:rFonts w:ascii="Arial" w:hAnsi="Arial" w:cs="Arial"/>
                <w:i/>
                <w:sz w:val="18"/>
                <w:szCs w:val="18"/>
                <w:lang w:val="es-ES_tradnl"/>
              </w:rPr>
            </w:pPr>
            <w:r w:rsidRPr="00F05322">
              <w:rPr>
                <w:rFonts w:ascii="Arial" w:hAnsi="Arial" w:cs="Arial"/>
                <w:b/>
                <w:i/>
                <w:sz w:val="18"/>
                <w:szCs w:val="18"/>
                <w:lang w:val="es-ES_tradnl"/>
              </w:rPr>
              <w:t>N =224</w:t>
            </w:r>
          </w:p>
        </w:tc>
        <w:tc>
          <w:tcPr>
            <w:tcW w:w="1274" w:type="dxa"/>
          </w:tcPr>
          <w:p w14:paraId="335F2EA8" w14:textId="77777777" w:rsidR="00250CA8" w:rsidRPr="00F05322" w:rsidRDefault="00250CA8">
            <w:pPr>
              <w:tabs>
                <w:tab w:val="left" w:pos="1673"/>
              </w:tabs>
              <w:rPr>
                <w:rFonts w:ascii="Arial" w:hAnsi="Arial" w:cs="Arial"/>
                <w:sz w:val="18"/>
                <w:szCs w:val="18"/>
                <w:lang w:val="es-ES_tradnl"/>
              </w:rPr>
            </w:pPr>
            <w:r w:rsidRPr="00F05322">
              <w:rPr>
                <w:rFonts w:ascii="Arial" w:hAnsi="Arial" w:cs="Arial"/>
                <w:i/>
                <w:sz w:val="18"/>
                <w:szCs w:val="18"/>
                <w:lang w:val="es-ES_tradnl"/>
              </w:rPr>
              <w:t>Doble Terapia</w:t>
            </w:r>
          </w:p>
          <w:p w14:paraId="658DBAEC" w14:textId="77777777" w:rsidR="00250CA8" w:rsidRPr="00F05322" w:rsidRDefault="00250CA8">
            <w:pPr>
              <w:tabs>
                <w:tab w:val="left" w:pos="1673"/>
              </w:tabs>
              <w:rPr>
                <w:rFonts w:ascii="Arial" w:hAnsi="Arial" w:cs="Arial"/>
                <w:sz w:val="18"/>
                <w:szCs w:val="18"/>
                <w:lang w:val="es-ES_tradnl"/>
              </w:rPr>
            </w:pPr>
            <w:r w:rsidRPr="00F05322">
              <w:rPr>
                <w:rFonts w:ascii="Arial" w:hAnsi="Arial" w:cs="Arial"/>
                <w:b/>
                <w:i/>
                <w:sz w:val="18"/>
                <w:szCs w:val="18"/>
                <w:lang w:val="es-ES_tradnl"/>
              </w:rPr>
              <w:t>N =220</w:t>
            </w:r>
          </w:p>
        </w:tc>
        <w:tc>
          <w:tcPr>
            <w:tcW w:w="1419" w:type="dxa"/>
          </w:tcPr>
          <w:p w14:paraId="0948CC0D" w14:textId="77777777" w:rsidR="00250CA8" w:rsidRPr="00F05322" w:rsidRDefault="00250CA8">
            <w:pPr>
              <w:tabs>
                <w:tab w:val="left" w:pos="1673"/>
              </w:tabs>
              <w:rPr>
                <w:rFonts w:ascii="Arial" w:hAnsi="Arial" w:cs="Arial"/>
                <w:i/>
                <w:sz w:val="18"/>
                <w:szCs w:val="18"/>
                <w:lang w:val="es-ES_tradnl"/>
              </w:rPr>
            </w:pPr>
            <w:r w:rsidRPr="00F05322">
              <w:rPr>
                <w:rFonts w:ascii="Arial" w:hAnsi="Arial" w:cs="Arial"/>
                <w:i/>
                <w:sz w:val="18"/>
                <w:szCs w:val="18"/>
                <w:lang w:val="es-ES_tradnl"/>
              </w:rPr>
              <w:t>Grupo control</w:t>
            </w:r>
          </w:p>
          <w:p w14:paraId="48C8B9CE" w14:textId="77777777" w:rsidR="00250CA8" w:rsidRPr="00F05322" w:rsidRDefault="00250CA8">
            <w:pPr>
              <w:tabs>
                <w:tab w:val="left" w:pos="1673"/>
              </w:tabs>
              <w:rPr>
                <w:rFonts w:ascii="Arial" w:hAnsi="Arial" w:cs="Arial"/>
                <w:sz w:val="18"/>
                <w:szCs w:val="18"/>
                <w:lang w:val="es-ES_tradnl"/>
              </w:rPr>
            </w:pPr>
            <w:r w:rsidRPr="00F05322">
              <w:rPr>
                <w:rFonts w:ascii="Arial" w:hAnsi="Arial" w:cs="Arial"/>
                <w:b/>
                <w:i/>
                <w:sz w:val="18"/>
                <w:szCs w:val="18"/>
                <w:lang w:val="es-ES_tradnl"/>
              </w:rPr>
              <w:t>N =221</w:t>
            </w:r>
          </w:p>
        </w:tc>
        <w:tc>
          <w:tcPr>
            <w:tcW w:w="1276" w:type="dxa"/>
          </w:tcPr>
          <w:p w14:paraId="578CFEAF" w14:textId="77777777" w:rsidR="00250CA8" w:rsidRPr="00F05322" w:rsidRDefault="00250CA8">
            <w:pPr>
              <w:tabs>
                <w:tab w:val="left" w:pos="1673"/>
              </w:tabs>
              <w:rPr>
                <w:rFonts w:ascii="Arial" w:hAnsi="Arial" w:cs="Arial"/>
                <w:sz w:val="18"/>
                <w:szCs w:val="18"/>
                <w:lang w:val="es-ES_tradnl"/>
              </w:rPr>
            </w:pPr>
            <w:r w:rsidRPr="00F05322">
              <w:rPr>
                <w:rFonts w:ascii="Arial" w:hAnsi="Arial" w:cs="Arial"/>
                <w:b/>
                <w:bCs/>
                <w:i/>
                <w:iCs/>
                <w:sz w:val="18"/>
                <w:szCs w:val="18"/>
                <w:lang w:val="es-ES_tradnl"/>
              </w:rPr>
              <w:t>RAR; HR</w:t>
            </w:r>
          </w:p>
        </w:tc>
        <w:tc>
          <w:tcPr>
            <w:tcW w:w="850" w:type="dxa"/>
          </w:tcPr>
          <w:p w14:paraId="57135A29" w14:textId="77777777" w:rsidR="00250CA8" w:rsidRPr="00F05322" w:rsidRDefault="00250CA8">
            <w:pPr>
              <w:tabs>
                <w:tab w:val="left" w:pos="1673"/>
              </w:tabs>
              <w:jc w:val="both"/>
              <w:rPr>
                <w:rFonts w:ascii="Arial" w:hAnsi="Arial" w:cs="Arial"/>
                <w:sz w:val="18"/>
                <w:szCs w:val="18"/>
                <w:lang w:val="es-ES_tradnl"/>
              </w:rPr>
            </w:pPr>
            <w:r w:rsidRPr="00F05322">
              <w:rPr>
                <w:rFonts w:ascii="Arial" w:hAnsi="Arial" w:cs="Arial"/>
                <w:b/>
                <w:bCs/>
                <w:i/>
                <w:iCs/>
                <w:sz w:val="18"/>
                <w:szCs w:val="18"/>
                <w:lang w:val="es-ES_tradnl"/>
              </w:rPr>
              <w:t>P</w:t>
            </w:r>
          </w:p>
        </w:tc>
        <w:tc>
          <w:tcPr>
            <w:tcW w:w="850" w:type="dxa"/>
          </w:tcPr>
          <w:p w14:paraId="1C76C7E4" w14:textId="77777777" w:rsidR="00250CA8" w:rsidRPr="00F05322" w:rsidRDefault="00250CA8">
            <w:pPr>
              <w:jc w:val="both"/>
              <w:rPr>
                <w:rFonts w:ascii="Arial" w:hAnsi="Arial" w:cs="Arial"/>
                <w:sz w:val="18"/>
                <w:szCs w:val="18"/>
                <w:lang w:val="es-ES_tradnl"/>
              </w:rPr>
            </w:pPr>
            <w:r w:rsidRPr="00F05322">
              <w:rPr>
                <w:rFonts w:ascii="Arial" w:hAnsi="Arial" w:cs="Arial"/>
                <w:b/>
                <w:bCs/>
                <w:i/>
                <w:iCs/>
                <w:sz w:val="18"/>
                <w:szCs w:val="18"/>
                <w:lang w:val="es-ES_tradnl"/>
              </w:rPr>
              <w:t>NNT</w:t>
            </w:r>
          </w:p>
        </w:tc>
      </w:tr>
      <w:tr w:rsidR="00250CA8" w:rsidRPr="00F05322" w14:paraId="2E1057C1" w14:textId="77777777" w:rsidTr="00380A50">
        <w:trPr>
          <w:trHeight w:val="230"/>
          <w:jc w:val="center"/>
        </w:trPr>
        <w:tc>
          <w:tcPr>
            <w:tcW w:w="1838" w:type="dxa"/>
          </w:tcPr>
          <w:p w14:paraId="72C1ECB2" w14:textId="77777777" w:rsidR="00250CA8" w:rsidRPr="00F05322" w:rsidRDefault="00250CA8">
            <w:pPr>
              <w:jc w:val="both"/>
              <w:rPr>
                <w:rFonts w:ascii="Arial" w:hAnsi="Arial" w:cs="Arial"/>
                <w:b/>
                <w:i/>
                <w:sz w:val="18"/>
                <w:szCs w:val="18"/>
                <w:lang w:val="es-ES_tradnl"/>
              </w:rPr>
            </w:pPr>
            <w:r w:rsidRPr="00F05322">
              <w:rPr>
                <w:rFonts w:ascii="Arial" w:hAnsi="Arial" w:cs="Arial"/>
                <w:b/>
                <w:i/>
                <w:sz w:val="18"/>
                <w:szCs w:val="18"/>
                <w:lang w:val="es-ES_tradnl"/>
              </w:rPr>
              <w:t xml:space="preserve">Supervivencia Global </w:t>
            </w:r>
          </w:p>
          <w:p w14:paraId="14A25DEE" w14:textId="77777777" w:rsidR="00250CA8" w:rsidRPr="00F05322" w:rsidRDefault="00250CA8">
            <w:pPr>
              <w:jc w:val="both"/>
              <w:rPr>
                <w:rFonts w:ascii="Arial" w:hAnsi="Arial" w:cs="Arial"/>
                <w:b/>
                <w:i/>
                <w:sz w:val="18"/>
                <w:szCs w:val="18"/>
                <w:lang w:val="es-ES_tradnl"/>
              </w:rPr>
            </w:pPr>
          </w:p>
        </w:tc>
        <w:tc>
          <w:tcPr>
            <w:tcW w:w="1419" w:type="dxa"/>
          </w:tcPr>
          <w:p w14:paraId="33FA3147"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9.03 meses</w:t>
            </w:r>
          </w:p>
          <w:p w14:paraId="20414504"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(8.02-11.43)</w:t>
            </w:r>
          </w:p>
        </w:tc>
        <w:tc>
          <w:tcPr>
            <w:tcW w:w="1274" w:type="dxa"/>
          </w:tcPr>
          <w:p w14:paraId="0301643A"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8.41 meses</w:t>
            </w:r>
          </w:p>
          <w:p w14:paraId="676EBA44"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(7.46-11.04)</w:t>
            </w:r>
          </w:p>
        </w:tc>
        <w:tc>
          <w:tcPr>
            <w:tcW w:w="1419" w:type="dxa"/>
          </w:tcPr>
          <w:p w14:paraId="1DECC190"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 xml:space="preserve">5.32 meses </w:t>
            </w:r>
          </w:p>
          <w:p w14:paraId="1ECA6949"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(4.76-6.57)</w:t>
            </w:r>
          </w:p>
        </w:tc>
        <w:tc>
          <w:tcPr>
            <w:tcW w:w="1276" w:type="dxa"/>
          </w:tcPr>
          <w:p w14:paraId="5635E34B" w14:textId="77777777" w:rsidR="00250CA8" w:rsidRPr="00F05322" w:rsidRDefault="00250CA8">
            <w:pPr>
              <w:tabs>
                <w:tab w:val="left" w:pos="1673"/>
              </w:tabs>
              <w:jc w:val="center"/>
              <w:rPr>
                <w:rFonts w:ascii="Arial" w:hAnsi="Arial" w:cs="Arial"/>
                <w:b/>
                <w:bCs/>
                <w:i/>
                <w:iCs/>
                <w:sz w:val="18"/>
                <w:szCs w:val="18"/>
                <w:lang w:val="es-ES_tradnl"/>
              </w:rPr>
            </w:pPr>
          </w:p>
        </w:tc>
        <w:tc>
          <w:tcPr>
            <w:tcW w:w="850" w:type="dxa"/>
          </w:tcPr>
          <w:p w14:paraId="6C5DA2EA" w14:textId="77777777" w:rsidR="00250CA8" w:rsidRPr="00F05322" w:rsidRDefault="00250CA8">
            <w:pPr>
              <w:tabs>
                <w:tab w:val="left" w:pos="1673"/>
              </w:tabs>
              <w:jc w:val="both"/>
              <w:rPr>
                <w:rFonts w:ascii="Arial" w:hAnsi="Arial" w:cs="Arial"/>
                <w:b/>
                <w:bCs/>
                <w:i/>
                <w:iCs/>
                <w:sz w:val="18"/>
                <w:szCs w:val="18"/>
                <w:lang w:val="es-ES_tradnl"/>
              </w:rPr>
            </w:pPr>
          </w:p>
        </w:tc>
        <w:tc>
          <w:tcPr>
            <w:tcW w:w="850" w:type="dxa"/>
          </w:tcPr>
          <w:p w14:paraId="5F3FCFB6" w14:textId="77777777" w:rsidR="00250CA8" w:rsidRPr="00F05322" w:rsidRDefault="00250CA8">
            <w:pPr>
              <w:jc w:val="center"/>
              <w:rPr>
                <w:rFonts w:ascii="Arial" w:hAnsi="Arial" w:cs="Arial"/>
                <w:b/>
                <w:bCs/>
                <w:i/>
                <w:iCs/>
                <w:sz w:val="18"/>
                <w:szCs w:val="18"/>
                <w:lang w:val="es-ES_tradnl"/>
              </w:rPr>
            </w:pPr>
          </w:p>
        </w:tc>
      </w:tr>
      <w:tr w:rsidR="00250CA8" w:rsidRPr="00F05322" w14:paraId="29926CBC" w14:textId="77777777" w:rsidTr="00380A50">
        <w:trPr>
          <w:trHeight w:val="230"/>
          <w:jc w:val="center"/>
        </w:trPr>
        <w:tc>
          <w:tcPr>
            <w:tcW w:w="1838" w:type="dxa"/>
          </w:tcPr>
          <w:p w14:paraId="44034A66" w14:textId="77777777" w:rsidR="00250CA8" w:rsidRPr="00F05322" w:rsidRDefault="00250CA8">
            <w:pPr>
              <w:jc w:val="both"/>
              <w:rPr>
                <w:rFonts w:ascii="Arial" w:hAnsi="Arial" w:cs="Arial"/>
                <w:i/>
                <w:sz w:val="18"/>
                <w:szCs w:val="18"/>
                <w:lang w:val="es-ES_tradnl"/>
              </w:rPr>
            </w:pPr>
            <w:r w:rsidRPr="00F05322">
              <w:rPr>
                <w:rFonts w:ascii="Arial" w:hAnsi="Arial" w:cs="Arial"/>
                <w:i/>
                <w:sz w:val="18"/>
                <w:szCs w:val="18"/>
                <w:lang w:val="es-ES_tradnl"/>
              </w:rPr>
              <w:t>Triple vs control</w:t>
            </w:r>
          </w:p>
          <w:p w14:paraId="4D4A093D" w14:textId="006A74C6" w:rsidR="00825C3C" w:rsidRPr="00F05322" w:rsidRDefault="00825C3C">
            <w:pPr>
              <w:jc w:val="both"/>
              <w:rPr>
                <w:rFonts w:ascii="Arial" w:hAnsi="Arial" w:cs="Arial"/>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2C514F5D" w14:textId="77777777" w:rsidR="00250CA8" w:rsidRPr="00F05322" w:rsidRDefault="00250CA8">
            <w:pPr>
              <w:tabs>
                <w:tab w:val="left" w:pos="1673"/>
              </w:tabs>
              <w:jc w:val="both"/>
              <w:rPr>
                <w:rFonts w:ascii="Arial" w:hAnsi="Arial" w:cs="Arial"/>
                <w:i/>
                <w:sz w:val="18"/>
                <w:szCs w:val="18"/>
                <w:lang w:val="es-ES_tradnl"/>
              </w:rPr>
            </w:pPr>
          </w:p>
        </w:tc>
        <w:tc>
          <w:tcPr>
            <w:tcW w:w="1274" w:type="dxa"/>
          </w:tcPr>
          <w:p w14:paraId="465E7355" w14:textId="77777777" w:rsidR="00250CA8" w:rsidRPr="00F05322" w:rsidRDefault="00250CA8">
            <w:pPr>
              <w:tabs>
                <w:tab w:val="left" w:pos="1673"/>
              </w:tabs>
              <w:jc w:val="both"/>
              <w:rPr>
                <w:rFonts w:ascii="Arial" w:hAnsi="Arial" w:cs="Arial"/>
                <w:i/>
                <w:sz w:val="18"/>
                <w:szCs w:val="18"/>
                <w:lang w:val="es-ES_tradnl"/>
              </w:rPr>
            </w:pPr>
          </w:p>
        </w:tc>
        <w:tc>
          <w:tcPr>
            <w:tcW w:w="1419" w:type="dxa"/>
          </w:tcPr>
          <w:p w14:paraId="307B67D6" w14:textId="77777777" w:rsidR="00250CA8" w:rsidRPr="00F05322" w:rsidRDefault="00250CA8">
            <w:pPr>
              <w:tabs>
                <w:tab w:val="left" w:pos="1673"/>
              </w:tabs>
              <w:jc w:val="center"/>
              <w:rPr>
                <w:rFonts w:ascii="Arial" w:hAnsi="Arial" w:cs="Arial"/>
                <w:i/>
                <w:sz w:val="18"/>
                <w:szCs w:val="18"/>
                <w:lang w:val="es-ES_tradnl"/>
              </w:rPr>
            </w:pPr>
          </w:p>
        </w:tc>
        <w:tc>
          <w:tcPr>
            <w:tcW w:w="1276" w:type="dxa"/>
          </w:tcPr>
          <w:p w14:paraId="094B3C0F" w14:textId="77777777" w:rsidR="00250CA8" w:rsidRPr="00F05322" w:rsidRDefault="00250CA8">
            <w:pPr>
              <w:tabs>
                <w:tab w:val="left" w:pos="1673"/>
              </w:tabs>
              <w:jc w:val="center"/>
              <w:rPr>
                <w:rFonts w:ascii="Arial" w:hAnsi="Arial" w:cs="Arial"/>
                <w:bCs/>
                <w:i/>
                <w:iCs/>
                <w:sz w:val="18"/>
                <w:szCs w:val="18"/>
                <w:lang w:val="es-ES_tradnl"/>
              </w:rPr>
            </w:pPr>
            <w:r w:rsidRPr="00F05322">
              <w:rPr>
                <w:rFonts w:ascii="Arial" w:hAnsi="Arial" w:cs="Arial"/>
                <w:bCs/>
                <w:i/>
                <w:iCs/>
                <w:sz w:val="18"/>
                <w:szCs w:val="18"/>
                <w:lang w:val="es-ES_tradnl"/>
              </w:rPr>
              <w:t>HR 0.52 (0.39-0.70)</w:t>
            </w:r>
          </w:p>
        </w:tc>
        <w:tc>
          <w:tcPr>
            <w:tcW w:w="850" w:type="dxa"/>
          </w:tcPr>
          <w:p w14:paraId="264BD196" w14:textId="77777777" w:rsidR="00250CA8" w:rsidRPr="00F05322" w:rsidRDefault="00250CA8">
            <w:pPr>
              <w:tabs>
                <w:tab w:val="left" w:pos="1673"/>
              </w:tabs>
              <w:jc w:val="both"/>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45B41B91" w14:textId="77777777" w:rsidR="00250CA8" w:rsidRPr="00F05322" w:rsidRDefault="00250CA8">
            <w:pPr>
              <w:jc w:val="center"/>
              <w:rPr>
                <w:rFonts w:ascii="Arial" w:hAnsi="Arial" w:cs="Arial"/>
                <w:i/>
                <w:sz w:val="18"/>
                <w:szCs w:val="18"/>
                <w:lang w:val="es-ES_tradnl" w:eastAsia="es-ES_tradnl"/>
              </w:rPr>
            </w:pPr>
            <w:r w:rsidRPr="00F05322">
              <w:rPr>
                <w:rFonts w:ascii="Arial" w:hAnsi="Arial" w:cs="Arial"/>
                <w:i/>
                <w:sz w:val="18"/>
                <w:szCs w:val="18"/>
                <w:lang w:val="es-ES_tradnl" w:eastAsia="es-ES_tradnl"/>
              </w:rPr>
              <w:t>-</w:t>
            </w:r>
          </w:p>
        </w:tc>
      </w:tr>
      <w:tr w:rsidR="00250CA8" w:rsidRPr="00F05322" w14:paraId="6DF68A9A" w14:textId="77777777" w:rsidTr="00380A50">
        <w:trPr>
          <w:trHeight w:val="230"/>
          <w:jc w:val="center"/>
        </w:trPr>
        <w:tc>
          <w:tcPr>
            <w:tcW w:w="1838" w:type="dxa"/>
          </w:tcPr>
          <w:p w14:paraId="716220B7" w14:textId="77777777" w:rsidR="00250CA8" w:rsidRPr="00F05322" w:rsidRDefault="00250CA8">
            <w:pPr>
              <w:jc w:val="both"/>
              <w:rPr>
                <w:rFonts w:ascii="Arial" w:hAnsi="Arial" w:cs="Arial"/>
                <w:i/>
                <w:sz w:val="18"/>
                <w:szCs w:val="18"/>
                <w:lang w:val="es-ES_tradnl"/>
              </w:rPr>
            </w:pPr>
            <w:r w:rsidRPr="00F05322">
              <w:rPr>
                <w:rFonts w:ascii="Arial" w:hAnsi="Arial" w:cs="Arial"/>
                <w:i/>
                <w:sz w:val="18"/>
                <w:szCs w:val="18"/>
                <w:lang w:val="es-ES_tradnl"/>
              </w:rPr>
              <w:t>Doble vs control</w:t>
            </w:r>
          </w:p>
          <w:p w14:paraId="5C8E0411" w14:textId="3C216F74" w:rsidR="00825C3C" w:rsidRPr="00F05322" w:rsidRDefault="00825C3C">
            <w:pPr>
              <w:jc w:val="both"/>
              <w:rPr>
                <w:rFonts w:ascii="Arial" w:hAnsi="Arial" w:cs="Arial"/>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4F3ED61E" w14:textId="77777777" w:rsidR="00250CA8" w:rsidRPr="00F05322" w:rsidRDefault="00250CA8">
            <w:pPr>
              <w:tabs>
                <w:tab w:val="left" w:pos="1673"/>
              </w:tabs>
              <w:jc w:val="both"/>
              <w:rPr>
                <w:rFonts w:ascii="Arial" w:hAnsi="Arial" w:cs="Arial"/>
                <w:i/>
                <w:sz w:val="18"/>
                <w:szCs w:val="18"/>
                <w:lang w:val="es-ES_tradnl"/>
              </w:rPr>
            </w:pPr>
          </w:p>
        </w:tc>
        <w:tc>
          <w:tcPr>
            <w:tcW w:w="1274" w:type="dxa"/>
          </w:tcPr>
          <w:p w14:paraId="38A923DA" w14:textId="77777777" w:rsidR="00250CA8" w:rsidRPr="00F05322" w:rsidRDefault="00250CA8">
            <w:pPr>
              <w:tabs>
                <w:tab w:val="left" w:pos="1673"/>
              </w:tabs>
              <w:jc w:val="both"/>
              <w:rPr>
                <w:rFonts w:ascii="Arial" w:hAnsi="Arial" w:cs="Arial"/>
                <w:i/>
                <w:sz w:val="18"/>
                <w:szCs w:val="18"/>
                <w:lang w:val="es-ES_tradnl"/>
              </w:rPr>
            </w:pPr>
          </w:p>
        </w:tc>
        <w:tc>
          <w:tcPr>
            <w:tcW w:w="1419" w:type="dxa"/>
          </w:tcPr>
          <w:p w14:paraId="4BD12BB3" w14:textId="77777777" w:rsidR="00250CA8" w:rsidRPr="00F05322" w:rsidRDefault="00250CA8">
            <w:pPr>
              <w:tabs>
                <w:tab w:val="left" w:pos="1673"/>
              </w:tabs>
              <w:jc w:val="center"/>
              <w:rPr>
                <w:rFonts w:ascii="Arial" w:hAnsi="Arial" w:cs="Arial"/>
                <w:i/>
                <w:sz w:val="18"/>
                <w:szCs w:val="18"/>
                <w:lang w:val="es-ES_tradnl"/>
              </w:rPr>
            </w:pPr>
          </w:p>
        </w:tc>
        <w:tc>
          <w:tcPr>
            <w:tcW w:w="1276" w:type="dxa"/>
          </w:tcPr>
          <w:p w14:paraId="32865323" w14:textId="77777777" w:rsidR="00250CA8" w:rsidRPr="00F05322" w:rsidRDefault="00250CA8">
            <w:pPr>
              <w:tabs>
                <w:tab w:val="left" w:pos="1673"/>
              </w:tabs>
              <w:jc w:val="center"/>
              <w:rPr>
                <w:rFonts w:ascii="Arial" w:hAnsi="Arial" w:cs="Arial"/>
                <w:bCs/>
                <w:i/>
                <w:iCs/>
                <w:sz w:val="18"/>
                <w:szCs w:val="18"/>
                <w:lang w:val="es-ES_tradnl"/>
              </w:rPr>
            </w:pPr>
            <w:r w:rsidRPr="00F05322">
              <w:rPr>
                <w:rFonts w:ascii="Arial" w:hAnsi="Arial" w:cs="Arial"/>
                <w:bCs/>
                <w:i/>
                <w:iCs/>
                <w:sz w:val="18"/>
                <w:szCs w:val="18"/>
                <w:lang w:val="es-ES_tradnl"/>
              </w:rPr>
              <w:t>HR 0.60 (0.45-0.79)</w:t>
            </w:r>
          </w:p>
        </w:tc>
        <w:tc>
          <w:tcPr>
            <w:tcW w:w="850" w:type="dxa"/>
          </w:tcPr>
          <w:p w14:paraId="663028C6" w14:textId="77777777" w:rsidR="00250CA8" w:rsidRPr="00F05322" w:rsidRDefault="00250CA8">
            <w:pPr>
              <w:tabs>
                <w:tab w:val="left" w:pos="1673"/>
              </w:tabs>
              <w:jc w:val="both"/>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60992392" w14:textId="77777777" w:rsidR="00250CA8" w:rsidRPr="00F05322" w:rsidRDefault="00250CA8">
            <w:pPr>
              <w:jc w:val="center"/>
              <w:rPr>
                <w:rFonts w:ascii="Arial" w:hAnsi="Arial" w:cs="Arial"/>
                <w:i/>
                <w:sz w:val="18"/>
                <w:szCs w:val="18"/>
                <w:lang w:val="es-ES_tradnl" w:eastAsia="es-ES_tradnl"/>
              </w:rPr>
            </w:pPr>
            <w:r w:rsidRPr="00F05322">
              <w:rPr>
                <w:rFonts w:ascii="Arial" w:hAnsi="Arial" w:cs="Arial"/>
                <w:i/>
                <w:sz w:val="18"/>
                <w:szCs w:val="18"/>
                <w:lang w:val="es-ES_tradnl" w:eastAsia="es-ES_tradnl"/>
              </w:rPr>
              <w:t>-</w:t>
            </w:r>
          </w:p>
        </w:tc>
      </w:tr>
      <w:tr w:rsidR="00250CA8" w:rsidRPr="00F05322" w14:paraId="564494B8" w14:textId="77777777" w:rsidTr="00380A50">
        <w:trPr>
          <w:trHeight w:val="230"/>
          <w:jc w:val="center"/>
        </w:trPr>
        <w:tc>
          <w:tcPr>
            <w:tcW w:w="1838" w:type="dxa"/>
          </w:tcPr>
          <w:p w14:paraId="26302BBC" w14:textId="77777777" w:rsidR="00825C3C" w:rsidRPr="00F05322" w:rsidRDefault="00250CA8" w:rsidP="00825C3C">
            <w:pPr>
              <w:jc w:val="both"/>
              <w:rPr>
                <w:rFonts w:ascii="Arial" w:hAnsi="Arial" w:cs="Arial"/>
                <w:i/>
                <w:sz w:val="18"/>
                <w:szCs w:val="18"/>
                <w:lang w:val="es-ES_tradnl"/>
              </w:rPr>
            </w:pPr>
            <w:r w:rsidRPr="00F05322">
              <w:rPr>
                <w:rFonts w:ascii="Arial" w:hAnsi="Arial" w:cs="Arial"/>
                <w:i/>
                <w:sz w:val="18"/>
                <w:szCs w:val="18"/>
                <w:lang w:val="es-ES_tradnl"/>
              </w:rPr>
              <w:t>Triple vs Doble</w:t>
            </w:r>
          </w:p>
          <w:p w14:paraId="210A9374" w14:textId="2724A057" w:rsidR="00250CA8" w:rsidRPr="00F05322" w:rsidRDefault="00825C3C" w:rsidP="00825C3C">
            <w:pPr>
              <w:jc w:val="both"/>
              <w:rPr>
                <w:rFonts w:ascii="Arial" w:hAnsi="Arial" w:cs="Arial"/>
                <w:i/>
                <w:sz w:val="18"/>
                <w:szCs w:val="18"/>
                <w:lang w:val="es-ES_tradnl"/>
              </w:rPr>
            </w:pPr>
            <w:r w:rsidRPr="00F05322">
              <w:rPr>
                <w:rFonts w:ascii="Arial" w:hAnsi="Arial" w:cs="Arial"/>
                <w:i/>
                <w:sz w:val="18"/>
                <w:szCs w:val="18"/>
                <w:lang w:val="es-ES_tradnl"/>
              </w:rPr>
              <w:t xml:space="preserve">(No </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2DC79FE9" w14:textId="77777777" w:rsidR="00250CA8" w:rsidRPr="00F05322" w:rsidRDefault="00250CA8" w:rsidP="00825C3C">
            <w:pPr>
              <w:tabs>
                <w:tab w:val="left" w:pos="1673"/>
              </w:tabs>
              <w:jc w:val="both"/>
              <w:rPr>
                <w:rFonts w:ascii="Arial" w:hAnsi="Arial" w:cs="Arial"/>
                <w:i/>
                <w:sz w:val="18"/>
                <w:szCs w:val="18"/>
                <w:lang w:val="es-ES_tradnl"/>
              </w:rPr>
            </w:pPr>
          </w:p>
        </w:tc>
        <w:tc>
          <w:tcPr>
            <w:tcW w:w="1274" w:type="dxa"/>
          </w:tcPr>
          <w:p w14:paraId="5E4E6E28" w14:textId="77777777" w:rsidR="00250CA8" w:rsidRPr="00F05322" w:rsidRDefault="00250CA8" w:rsidP="00825C3C">
            <w:pPr>
              <w:tabs>
                <w:tab w:val="left" w:pos="1673"/>
              </w:tabs>
              <w:jc w:val="both"/>
              <w:rPr>
                <w:rFonts w:ascii="Arial" w:hAnsi="Arial" w:cs="Arial"/>
                <w:i/>
                <w:sz w:val="18"/>
                <w:szCs w:val="18"/>
                <w:lang w:val="es-ES_tradnl"/>
              </w:rPr>
            </w:pPr>
          </w:p>
        </w:tc>
        <w:tc>
          <w:tcPr>
            <w:tcW w:w="1419" w:type="dxa"/>
          </w:tcPr>
          <w:p w14:paraId="01E4DD6F" w14:textId="77777777" w:rsidR="00250CA8" w:rsidRPr="00F05322" w:rsidRDefault="00250CA8" w:rsidP="00825C3C">
            <w:pPr>
              <w:tabs>
                <w:tab w:val="left" w:pos="1673"/>
              </w:tabs>
              <w:jc w:val="center"/>
              <w:rPr>
                <w:rFonts w:ascii="Arial" w:hAnsi="Arial" w:cs="Arial"/>
                <w:i/>
                <w:sz w:val="18"/>
                <w:szCs w:val="18"/>
                <w:lang w:val="es-ES_tradnl"/>
              </w:rPr>
            </w:pPr>
          </w:p>
        </w:tc>
        <w:tc>
          <w:tcPr>
            <w:tcW w:w="1276" w:type="dxa"/>
          </w:tcPr>
          <w:p w14:paraId="440FAA30" w14:textId="77777777" w:rsidR="00250CA8" w:rsidRPr="00F05322" w:rsidRDefault="00250CA8" w:rsidP="00825C3C">
            <w:pPr>
              <w:tabs>
                <w:tab w:val="left" w:pos="1673"/>
              </w:tabs>
              <w:jc w:val="center"/>
              <w:rPr>
                <w:rFonts w:ascii="Arial" w:hAnsi="Arial" w:cs="Arial"/>
                <w:bCs/>
                <w:i/>
                <w:iCs/>
                <w:sz w:val="18"/>
                <w:szCs w:val="18"/>
                <w:lang w:val="es-ES_tradnl"/>
              </w:rPr>
            </w:pPr>
            <w:r w:rsidRPr="00F05322">
              <w:rPr>
                <w:rFonts w:ascii="Arial" w:hAnsi="Arial" w:cs="Arial"/>
                <w:bCs/>
                <w:i/>
                <w:iCs/>
                <w:sz w:val="18"/>
                <w:szCs w:val="18"/>
                <w:lang w:val="es-ES_tradnl"/>
              </w:rPr>
              <w:t>HR 0.79 (0.59 – 1.06)</w:t>
            </w:r>
          </w:p>
        </w:tc>
        <w:tc>
          <w:tcPr>
            <w:tcW w:w="850" w:type="dxa"/>
          </w:tcPr>
          <w:p w14:paraId="2800DC7E" w14:textId="77777777" w:rsidR="00250CA8" w:rsidRPr="00F05322" w:rsidRDefault="00250CA8">
            <w:pPr>
              <w:tabs>
                <w:tab w:val="left" w:pos="1673"/>
              </w:tabs>
              <w:jc w:val="both"/>
              <w:rPr>
                <w:rFonts w:ascii="Arial" w:hAnsi="Arial" w:cs="Arial"/>
                <w:bCs/>
                <w:i/>
                <w:iCs/>
                <w:sz w:val="18"/>
                <w:szCs w:val="18"/>
                <w:lang w:val="es-ES_tradnl"/>
              </w:rPr>
            </w:pPr>
            <w:r w:rsidRPr="00F05322">
              <w:rPr>
                <w:rFonts w:ascii="Arial" w:hAnsi="Arial" w:cs="Arial"/>
                <w:bCs/>
                <w:i/>
                <w:iCs/>
                <w:sz w:val="18"/>
                <w:szCs w:val="18"/>
                <w:lang w:val="es-ES_tradnl"/>
              </w:rPr>
              <w:t>P=0,582</w:t>
            </w:r>
          </w:p>
        </w:tc>
        <w:tc>
          <w:tcPr>
            <w:tcW w:w="850" w:type="dxa"/>
          </w:tcPr>
          <w:p w14:paraId="44178B37" w14:textId="77777777" w:rsidR="00250CA8" w:rsidRPr="00F05322" w:rsidRDefault="00250CA8">
            <w:pPr>
              <w:jc w:val="center"/>
              <w:rPr>
                <w:rFonts w:ascii="Arial" w:hAnsi="Arial" w:cs="Arial"/>
                <w:i/>
                <w:sz w:val="18"/>
                <w:szCs w:val="18"/>
                <w:lang w:val="es-ES_tradnl" w:eastAsia="es-ES_tradnl"/>
              </w:rPr>
            </w:pPr>
            <w:r w:rsidRPr="00F05322">
              <w:rPr>
                <w:rFonts w:ascii="Arial" w:hAnsi="Arial" w:cs="Arial"/>
                <w:i/>
                <w:sz w:val="18"/>
                <w:szCs w:val="18"/>
                <w:lang w:val="es-ES_tradnl" w:eastAsia="es-ES_tradnl"/>
              </w:rPr>
              <w:t>-</w:t>
            </w:r>
          </w:p>
        </w:tc>
      </w:tr>
      <w:tr w:rsidR="00250CA8" w:rsidRPr="00F05322" w14:paraId="7916C459" w14:textId="77777777" w:rsidTr="00380A50">
        <w:trPr>
          <w:trHeight w:val="230"/>
          <w:jc w:val="center"/>
        </w:trPr>
        <w:tc>
          <w:tcPr>
            <w:tcW w:w="1838" w:type="dxa"/>
          </w:tcPr>
          <w:p w14:paraId="200A4B96" w14:textId="77777777" w:rsidR="00250CA8" w:rsidRPr="00F05322" w:rsidRDefault="00250CA8">
            <w:pPr>
              <w:jc w:val="both"/>
              <w:rPr>
                <w:rFonts w:ascii="Arial" w:hAnsi="Arial" w:cs="Arial"/>
                <w:b/>
                <w:i/>
                <w:sz w:val="18"/>
                <w:szCs w:val="18"/>
                <w:lang w:val="es-ES_tradnl"/>
              </w:rPr>
            </w:pPr>
            <w:r w:rsidRPr="00F05322">
              <w:rPr>
                <w:rFonts w:ascii="Arial" w:hAnsi="Arial" w:cs="Arial"/>
                <w:b/>
                <w:i/>
                <w:sz w:val="18"/>
                <w:szCs w:val="18"/>
                <w:lang w:val="es-ES_tradnl"/>
              </w:rPr>
              <w:t>Tasa de respuesta global</w:t>
            </w:r>
          </w:p>
        </w:tc>
        <w:tc>
          <w:tcPr>
            <w:tcW w:w="1419" w:type="dxa"/>
          </w:tcPr>
          <w:p w14:paraId="46026CD1" w14:textId="77777777" w:rsidR="00250CA8" w:rsidRPr="00F05322" w:rsidRDefault="00250CA8">
            <w:pPr>
              <w:snapToGrid w:val="0"/>
              <w:jc w:val="center"/>
              <w:rPr>
                <w:rFonts w:ascii="Arial" w:hAnsi="Arial" w:cs="Arial"/>
                <w:i/>
                <w:sz w:val="18"/>
                <w:szCs w:val="18"/>
                <w:lang w:val="es-ES_tradnl" w:eastAsia="es-ES_tradnl"/>
              </w:rPr>
            </w:pPr>
            <w:r w:rsidRPr="00F05322">
              <w:rPr>
                <w:rFonts w:ascii="Arial" w:hAnsi="Arial" w:cs="Arial"/>
                <w:i/>
                <w:sz w:val="18"/>
                <w:szCs w:val="18"/>
                <w:lang w:val="es-ES_tradnl" w:eastAsia="es-ES_tradnl"/>
              </w:rPr>
              <w:t>26.1% (18.3-35.3) 29/111</w:t>
            </w:r>
          </w:p>
        </w:tc>
        <w:tc>
          <w:tcPr>
            <w:tcW w:w="1274" w:type="dxa"/>
          </w:tcPr>
          <w:p w14:paraId="66157806" w14:textId="77777777" w:rsidR="00250CA8" w:rsidRPr="00F05322" w:rsidRDefault="00250CA8">
            <w:pPr>
              <w:snapToGrid w:val="0"/>
              <w:jc w:val="center"/>
              <w:rPr>
                <w:rFonts w:ascii="Arial" w:hAnsi="Arial" w:cs="Arial"/>
                <w:sz w:val="18"/>
                <w:szCs w:val="18"/>
                <w:lang w:val="es-ES_tradnl"/>
              </w:rPr>
            </w:pPr>
            <w:r w:rsidRPr="00F05322">
              <w:rPr>
                <w:rFonts w:ascii="Arial" w:hAnsi="Arial" w:cs="Arial"/>
                <w:i/>
                <w:sz w:val="18"/>
                <w:szCs w:val="18"/>
                <w:lang w:val="es-ES_tradnl"/>
              </w:rPr>
              <w:t>20.4% (13.4-29.0) 23/113</w:t>
            </w:r>
          </w:p>
        </w:tc>
        <w:tc>
          <w:tcPr>
            <w:tcW w:w="1419" w:type="dxa"/>
          </w:tcPr>
          <w:p w14:paraId="60AA5FCF" w14:textId="77777777" w:rsidR="00250CA8" w:rsidRPr="00F05322" w:rsidRDefault="00250CA8">
            <w:pPr>
              <w:tabs>
                <w:tab w:val="left" w:pos="1673"/>
              </w:tabs>
              <w:jc w:val="center"/>
              <w:rPr>
                <w:rFonts w:ascii="Arial" w:hAnsi="Arial" w:cs="Arial"/>
                <w:i/>
                <w:sz w:val="18"/>
                <w:szCs w:val="18"/>
                <w:lang w:val="es-ES_tradnl"/>
              </w:rPr>
            </w:pPr>
            <w:r w:rsidRPr="00F05322">
              <w:rPr>
                <w:rFonts w:ascii="Arial" w:hAnsi="Arial" w:cs="Arial"/>
                <w:i/>
                <w:sz w:val="18"/>
                <w:szCs w:val="18"/>
                <w:lang w:val="es-ES_tradnl"/>
              </w:rPr>
              <w:t>1.9% (0.2-6.6)</w:t>
            </w:r>
          </w:p>
          <w:p w14:paraId="032A7C0B"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2/107</w:t>
            </w:r>
          </w:p>
        </w:tc>
        <w:tc>
          <w:tcPr>
            <w:tcW w:w="1276" w:type="dxa"/>
          </w:tcPr>
          <w:p w14:paraId="0FE55E6F" w14:textId="77777777" w:rsidR="00250CA8" w:rsidRPr="00F05322" w:rsidRDefault="00250CA8">
            <w:pPr>
              <w:snapToGrid w:val="0"/>
              <w:jc w:val="center"/>
              <w:rPr>
                <w:rFonts w:ascii="Arial" w:hAnsi="Arial" w:cs="Arial"/>
                <w:sz w:val="18"/>
                <w:szCs w:val="18"/>
                <w:lang w:val="es-ES_tradnl"/>
              </w:rPr>
            </w:pPr>
          </w:p>
        </w:tc>
        <w:tc>
          <w:tcPr>
            <w:tcW w:w="850" w:type="dxa"/>
          </w:tcPr>
          <w:p w14:paraId="6D6470C9" w14:textId="77777777" w:rsidR="00250CA8" w:rsidRPr="00F05322" w:rsidRDefault="00250CA8">
            <w:pPr>
              <w:snapToGrid w:val="0"/>
              <w:jc w:val="center"/>
              <w:rPr>
                <w:rFonts w:ascii="Arial" w:hAnsi="Arial" w:cs="Arial"/>
                <w:sz w:val="18"/>
                <w:szCs w:val="18"/>
                <w:lang w:val="es-ES_tradnl"/>
              </w:rPr>
            </w:pPr>
          </w:p>
        </w:tc>
        <w:tc>
          <w:tcPr>
            <w:tcW w:w="850" w:type="dxa"/>
          </w:tcPr>
          <w:p w14:paraId="4147C329" w14:textId="77777777" w:rsidR="00250CA8" w:rsidRPr="00F05322" w:rsidRDefault="00250CA8">
            <w:pPr>
              <w:snapToGrid w:val="0"/>
              <w:jc w:val="center"/>
              <w:rPr>
                <w:rFonts w:ascii="Arial" w:hAnsi="Arial" w:cs="Arial"/>
                <w:sz w:val="18"/>
                <w:szCs w:val="18"/>
                <w:lang w:val="es-ES_tradnl"/>
              </w:rPr>
            </w:pPr>
          </w:p>
        </w:tc>
      </w:tr>
      <w:tr w:rsidR="00380A50" w:rsidRPr="00F05322" w14:paraId="0FA96016" w14:textId="77777777" w:rsidTr="00380A50">
        <w:trPr>
          <w:trHeight w:val="230"/>
          <w:jc w:val="center"/>
        </w:trPr>
        <w:tc>
          <w:tcPr>
            <w:tcW w:w="1838" w:type="dxa"/>
          </w:tcPr>
          <w:p w14:paraId="79777CF8"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Triple vs control</w:t>
            </w:r>
          </w:p>
          <w:p w14:paraId="780232FF" w14:textId="6EB79980" w:rsidR="00380A50" w:rsidRPr="00F05322" w:rsidRDefault="00380A50" w:rsidP="00380A50">
            <w:pPr>
              <w:jc w:val="both"/>
              <w:rPr>
                <w:rFonts w:ascii="Arial" w:hAnsi="Arial" w:cs="Arial"/>
                <w:b/>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076B590D" w14:textId="77777777" w:rsidR="00380A50" w:rsidRPr="00F05322" w:rsidRDefault="00380A50" w:rsidP="00380A50">
            <w:pPr>
              <w:snapToGrid w:val="0"/>
              <w:jc w:val="center"/>
              <w:rPr>
                <w:rFonts w:ascii="Arial" w:hAnsi="Arial" w:cs="Arial"/>
                <w:i/>
                <w:sz w:val="18"/>
                <w:szCs w:val="18"/>
                <w:lang w:val="es-ES_tradnl" w:eastAsia="es-ES_tradnl"/>
              </w:rPr>
            </w:pPr>
          </w:p>
        </w:tc>
        <w:tc>
          <w:tcPr>
            <w:tcW w:w="1274" w:type="dxa"/>
          </w:tcPr>
          <w:p w14:paraId="3C43F74D"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16732BED" w14:textId="77777777" w:rsidR="00380A50" w:rsidRPr="00F05322" w:rsidRDefault="00380A50" w:rsidP="00380A50">
            <w:pPr>
              <w:tabs>
                <w:tab w:val="left" w:pos="1673"/>
              </w:tabs>
              <w:jc w:val="center"/>
              <w:rPr>
                <w:rFonts w:ascii="Arial" w:hAnsi="Arial" w:cs="Arial"/>
                <w:i/>
                <w:sz w:val="18"/>
                <w:szCs w:val="18"/>
                <w:lang w:val="es-ES_tradnl"/>
              </w:rPr>
            </w:pPr>
          </w:p>
        </w:tc>
        <w:tc>
          <w:tcPr>
            <w:tcW w:w="1276" w:type="dxa"/>
          </w:tcPr>
          <w:p w14:paraId="5B68EC9A"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i/>
                <w:sz w:val="18"/>
                <w:szCs w:val="18"/>
                <w:lang w:val="es-ES_tradnl" w:eastAsia="es-ES_tradnl"/>
              </w:rPr>
              <w:t>RAR 24.2% (15-32)</w:t>
            </w:r>
          </w:p>
        </w:tc>
        <w:tc>
          <w:tcPr>
            <w:tcW w:w="850" w:type="dxa"/>
          </w:tcPr>
          <w:p w14:paraId="6349B10D"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1D1A2926"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4 (3-7)</w:t>
            </w:r>
          </w:p>
        </w:tc>
      </w:tr>
      <w:tr w:rsidR="00380A50" w:rsidRPr="00F05322" w14:paraId="09D3C82E" w14:textId="77777777" w:rsidTr="00380A50">
        <w:trPr>
          <w:trHeight w:val="230"/>
          <w:jc w:val="center"/>
        </w:trPr>
        <w:tc>
          <w:tcPr>
            <w:tcW w:w="1838" w:type="dxa"/>
          </w:tcPr>
          <w:p w14:paraId="6FD7F831"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Doble vs control</w:t>
            </w:r>
          </w:p>
          <w:p w14:paraId="4B596596" w14:textId="5C69F1EA" w:rsidR="00380A50" w:rsidRPr="00F05322" w:rsidRDefault="00380A50" w:rsidP="00380A50">
            <w:pPr>
              <w:jc w:val="both"/>
              <w:rPr>
                <w:rFonts w:ascii="Arial" w:hAnsi="Arial" w:cs="Arial"/>
                <w:b/>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3F9B1A03" w14:textId="77777777" w:rsidR="00380A50" w:rsidRPr="00F05322" w:rsidRDefault="00380A50" w:rsidP="00380A50">
            <w:pPr>
              <w:snapToGrid w:val="0"/>
              <w:jc w:val="center"/>
              <w:rPr>
                <w:rFonts w:ascii="Arial" w:hAnsi="Arial" w:cs="Arial"/>
                <w:i/>
                <w:sz w:val="18"/>
                <w:szCs w:val="18"/>
                <w:lang w:val="es-ES_tradnl" w:eastAsia="es-ES_tradnl"/>
              </w:rPr>
            </w:pPr>
          </w:p>
        </w:tc>
        <w:tc>
          <w:tcPr>
            <w:tcW w:w="1274" w:type="dxa"/>
          </w:tcPr>
          <w:p w14:paraId="3C41BBDB"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40D0A76F" w14:textId="77777777" w:rsidR="00380A50" w:rsidRPr="00F05322" w:rsidRDefault="00380A50" w:rsidP="00380A50">
            <w:pPr>
              <w:snapToGrid w:val="0"/>
              <w:jc w:val="center"/>
              <w:rPr>
                <w:rFonts w:ascii="Arial" w:hAnsi="Arial" w:cs="Arial"/>
                <w:i/>
                <w:sz w:val="18"/>
                <w:szCs w:val="18"/>
                <w:lang w:val="es-ES_tradnl"/>
              </w:rPr>
            </w:pPr>
          </w:p>
        </w:tc>
        <w:tc>
          <w:tcPr>
            <w:tcW w:w="1276" w:type="dxa"/>
          </w:tcPr>
          <w:p w14:paraId="1FB4363A"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RAR 18% (10-26)</w:t>
            </w:r>
          </w:p>
        </w:tc>
        <w:tc>
          <w:tcPr>
            <w:tcW w:w="850" w:type="dxa"/>
          </w:tcPr>
          <w:p w14:paraId="5F910DEF"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5AD072DF"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5 (3-10)</w:t>
            </w:r>
          </w:p>
        </w:tc>
      </w:tr>
      <w:tr w:rsidR="00380A50" w:rsidRPr="00F05322" w14:paraId="335E1DE3" w14:textId="77777777" w:rsidTr="00380A50">
        <w:trPr>
          <w:trHeight w:val="230"/>
          <w:jc w:val="center"/>
        </w:trPr>
        <w:tc>
          <w:tcPr>
            <w:tcW w:w="1838" w:type="dxa"/>
          </w:tcPr>
          <w:p w14:paraId="1CB34728"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 xml:space="preserve">Triple vs Doble </w:t>
            </w:r>
          </w:p>
          <w:p w14:paraId="24BD9716" w14:textId="2F01DF45" w:rsidR="00380A50" w:rsidRPr="00F05322" w:rsidRDefault="00380A50" w:rsidP="00380A50">
            <w:pPr>
              <w:jc w:val="both"/>
              <w:rPr>
                <w:rFonts w:ascii="Arial" w:hAnsi="Arial" w:cs="Arial"/>
                <w:b/>
                <w:i/>
                <w:sz w:val="18"/>
                <w:szCs w:val="18"/>
                <w:lang w:val="es-ES_tradnl"/>
              </w:rPr>
            </w:pPr>
            <w:r w:rsidRPr="00F05322">
              <w:rPr>
                <w:rFonts w:ascii="Arial" w:hAnsi="Arial" w:cs="Arial"/>
                <w:i/>
                <w:sz w:val="18"/>
                <w:szCs w:val="18"/>
                <w:lang w:val="es-ES_tradnl"/>
              </w:rPr>
              <w:t xml:space="preserve">(No </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1859DA65" w14:textId="77777777" w:rsidR="00380A50" w:rsidRPr="00F05322" w:rsidRDefault="00380A50" w:rsidP="00380A50">
            <w:pPr>
              <w:snapToGrid w:val="0"/>
              <w:jc w:val="center"/>
              <w:rPr>
                <w:rFonts w:ascii="Arial" w:hAnsi="Arial" w:cs="Arial"/>
                <w:i/>
                <w:sz w:val="18"/>
                <w:szCs w:val="18"/>
                <w:lang w:val="es-ES_tradnl" w:eastAsia="es-ES_tradnl"/>
              </w:rPr>
            </w:pPr>
          </w:p>
        </w:tc>
        <w:tc>
          <w:tcPr>
            <w:tcW w:w="1274" w:type="dxa"/>
          </w:tcPr>
          <w:p w14:paraId="4A1C1F65"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33ED4334" w14:textId="77777777" w:rsidR="00380A50" w:rsidRPr="00F05322" w:rsidRDefault="00380A50" w:rsidP="00380A50">
            <w:pPr>
              <w:snapToGrid w:val="0"/>
              <w:jc w:val="center"/>
              <w:rPr>
                <w:rFonts w:ascii="Arial" w:hAnsi="Arial" w:cs="Arial"/>
                <w:i/>
                <w:sz w:val="18"/>
                <w:szCs w:val="18"/>
                <w:lang w:val="es-ES_tradnl"/>
              </w:rPr>
            </w:pPr>
          </w:p>
        </w:tc>
        <w:tc>
          <w:tcPr>
            <w:tcW w:w="1276" w:type="dxa"/>
          </w:tcPr>
          <w:p w14:paraId="3037EFBE"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 xml:space="preserve">RAR 5,7% (-5.26 -16.81) </w:t>
            </w:r>
          </w:p>
        </w:tc>
        <w:tc>
          <w:tcPr>
            <w:tcW w:w="850" w:type="dxa"/>
          </w:tcPr>
          <w:p w14:paraId="6CF51B4C"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P=0.192</w:t>
            </w:r>
          </w:p>
        </w:tc>
        <w:tc>
          <w:tcPr>
            <w:tcW w:w="850" w:type="dxa"/>
          </w:tcPr>
          <w:p w14:paraId="12251332"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w:t>
            </w:r>
          </w:p>
        </w:tc>
      </w:tr>
      <w:tr w:rsidR="00250CA8" w:rsidRPr="00F05322" w14:paraId="3ADFF1B6" w14:textId="77777777" w:rsidTr="00380A50">
        <w:trPr>
          <w:trHeight w:val="230"/>
          <w:jc w:val="center"/>
        </w:trPr>
        <w:tc>
          <w:tcPr>
            <w:tcW w:w="1838" w:type="dxa"/>
          </w:tcPr>
          <w:p w14:paraId="3CAD5433" w14:textId="77777777" w:rsidR="00250CA8" w:rsidRPr="00F05322" w:rsidRDefault="00250CA8">
            <w:pPr>
              <w:jc w:val="both"/>
              <w:rPr>
                <w:rFonts w:ascii="Arial" w:hAnsi="Arial" w:cs="Arial"/>
                <w:b/>
                <w:i/>
                <w:sz w:val="18"/>
                <w:szCs w:val="18"/>
                <w:lang w:val="es-ES_tradnl"/>
              </w:rPr>
            </w:pPr>
            <w:r w:rsidRPr="00F05322">
              <w:rPr>
                <w:rFonts w:ascii="Arial" w:hAnsi="Arial" w:cs="Arial"/>
                <w:b/>
                <w:i/>
                <w:sz w:val="18"/>
                <w:szCs w:val="18"/>
                <w:lang w:val="es-ES_tradnl"/>
              </w:rPr>
              <w:t>Supervivencia libre de progresión</w:t>
            </w:r>
          </w:p>
        </w:tc>
        <w:tc>
          <w:tcPr>
            <w:tcW w:w="1419" w:type="dxa"/>
          </w:tcPr>
          <w:p w14:paraId="6083EDFC"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4.30 meses (4.14-5.19)</w:t>
            </w:r>
          </w:p>
        </w:tc>
        <w:tc>
          <w:tcPr>
            <w:tcW w:w="1274" w:type="dxa"/>
          </w:tcPr>
          <w:p w14:paraId="404DC4FF"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4.21 meses (3.71-5.36)</w:t>
            </w:r>
          </w:p>
        </w:tc>
        <w:tc>
          <w:tcPr>
            <w:tcW w:w="1419" w:type="dxa"/>
          </w:tcPr>
          <w:p w14:paraId="028B4C6C"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1.51 meses (1.45-1.71)</w:t>
            </w:r>
          </w:p>
        </w:tc>
        <w:tc>
          <w:tcPr>
            <w:tcW w:w="1276" w:type="dxa"/>
          </w:tcPr>
          <w:p w14:paraId="34FF8049" w14:textId="77777777" w:rsidR="00250CA8" w:rsidRPr="00F05322" w:rsidRDefault="00250CA8">
            <w:pPr>
              <w:snapToGrid w:val="0"/>
              <w:jc w:val="center"/>
              <w:rPr>
                <w:rFonts w:ascii="Arial" w:hAnsi="Arial" w:cs="Arial"/>
                <w:bCs/>
                <w:i/>
                <w:iCs/>
                <w:sz w:val="18"/>
                <w:szCs w:val="18"/>
                <w:lang w:val="es-ES_tradnl"/>
              </w:rPr>
            </w:pPr>
          </w:p>
        </w:tc>
        <w:tc>
          <w:tcPr>
            <w:tcW w:w="850" w:type="dxa"/>
          </w:tcPr>
          <w:p w14:paraId="48E93B13" w14:textId="77777777" w:rsidR="00250CA8" w:rsidRPr="00F05322" w:rsidRDefault="00250CA8">
            <w:pPr>
              <w:snapToGrid w:val="0"/>
              <w:jc w:val="center"/>
              <w:rPr>
                <w:rFonts w:ascii="Arial" w:hAnsi="Arial" w:cs="Arial"/>
                <w:sz w:val="18"/>
                <w:szCs w:val="18"/>
                <w:lang w:val="es-ES_tradnl"/>
              </w:rPr>
            </w:pPr>
          </w:p>
        </w:tc>
        <w:tc>
          <w:tcPr>
            <w:tcW w:w="850" w:type="dxa"/>
          </w:tcPr>
          <w:p w14:paraId="368C2E7B" w14:textId="77777777" w:rsidR="00250CA8" w:rsidRPr="00F05322" w:rsidRDefault="00250CA8">
            <w:pPr>
              <w:snapToGrid w:val="0"/>
              <w:jc w:val="center"/>
              <w:rPr>
                <w:rFonts w:ascii="Arial" w:hAnsi="Arial" w:cs="Arial"/>
                <w:sz w:val="18"/>
                <w:szCs w:val="18"/>
                <w:lang w:val="es-ES_tradnl"/>
              </w:rPr>
            </w:pPr>
          </w:p>
        </w:tc>
      </w:tr>
      <w:tr w:rsidR="00380A50" w:rsidRPr="00F05322" w14:paraId="230D96D0" w14:textId="77777777" w:rsidTr="00380A50">
        <w:trPr>
          <w:trHeight w:val="230"/>
          <w:jc w:val="center"/>
        </w:trPr>
        <w:tc>
          <w:tcPr>
            <w:tcW w:w="1838" w:type="dxa"/>
          </w:tcPr>
          <w:p w14:paraId="3C48A278"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Triple vs control</w:t>
            </w:r>
          </w:p>
          <w:p w14:paraId="498D96C8" w14:textId="0DEE476F" w:rsidR="00380A50" w:rsidRPr="00F05322" w:rsidRDefault="00380A50" w:rsidP="00380A50">
            <w:pPr>
              <w:jc w:val="both"/>
              <w:rPr>
                <w:rFonts w:ascii="Arial" w:hAnsi="Arial" w:cs="Arial"/>
                <w:b/>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57DE518B" w14:textId="77777777" w:rsidR="00380A50" w:rsidRPr="00F05322" w:rsidRDefault="00380A50" w:rsidP="00380A50">
            <w:pPr>
              <w:snapToGrid w:val="0"/>
              <w:jc w:val="center"/>
              <w:rPr>
                <w:rFonts w:ascii="Arial" w:hAnsi="Arial" w:cs="Arial"/>
                <w:i/>
                <w:sz w:val="18"/>
                <w:szCs w:val="18"/>
                <w:lang w:val="es-ES_tradnl"/>
              </w:rPr>
            </w:pPr>
          </w:p>
        </w:tc>
        <w:tc>
          <w:tcPr>
            <w:tcW w:w="1274" w:type="dxa"/>
          </w:tcPr>
          <w:p w14:paraId="06EB2800"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066A4E10" w14:textId="77777777" w:rsidR="00380A50" w:rsidRPr="00F05322" w:rsidRDefault="00380A50" w:rsidP="00380A50">
            <w:pPr>
              <w:snapToGrid w:val="0"/>
              <w:jc w:val="center"/>
              <w:rPr>
                <w:rFonts w:ascii="Arial" w:hAnsi="Arial" w:cs="Arial"/>
                <w:i/>
                <w:sz w:val="18"/>
                <w:szCs w:val="18"/>
                <w:lang w:val="es-ES_tradnl"/>
              </w:rPr>
            </w:pPr>
          </w:p>
        </w:tc>
        <w:tc>
          <w:tcPr>
            <w:tcW w:w="1276" w:type="dxa"/>
          </w:tcPr>
          <w:p w14:paraId="374168EC"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HR 0.38 (0.29-0.49)</w:t>
            </w:r>
          </w:p>
        </w:tc>
        <w:tc>
          <w:tcPr>
            <w:tcW w:w="850" w:type="dxa"/>
          </w:tcPr>
          <w:p w14:paraId="6362E68C"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64336744"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w:t>
            </w:r>
          </w:p>
        </w:tc>
      </w:tr>
      <w:tr w:rsidR="00380A50" w:rsidRPr="00F05322" w14:paraId="11314E86" w14:textId="77777777" w:rsidTr="00380A50">
        <w:trPr>
          <w:trHeight w:val="230"/>
          <w:jc w:val="center"/>
        </w:trPr>
        <w:tc>
          <w:tcPr>
            <w:tcW w:w="1838" w:type="dxa"/>
          </w:tcPr>
          <w:p w14:paraId="5B5F6DBF"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Doble vs control</w:t>
            </w:r>
          </w:p>
          <w:p w14:paraId="77021D76" w14:textId="212BFE95" w:rsidR="00380A50" w:rsidRPr="00F05322" w:rsidRDefault="00380A50" w:rsidP="00380A50">
            <w:pPr>
              <w:jc w:val="both"/>
              <w:rPr>
                <w:rFonts w:ascii="Arial" w:hAnsi="Arial" w:cs="Arial"/>
                <w:b/>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27313958" w14:textId="77777777" w:rsidR="00380A50" w:rsidRPr="00F05322" w:rsidRDefault="00380A50" w:rsidP="00380A50">
            <w:pPr>
              <w:snapToGrid w:val="0"/>
              <w:jc w:val="center"/>
              <w:rPr>
                <w:rFonts w:ascii="Arial" w:hAnsi="Arial" w:cs="Arial"/>
                <w:i/>
                <w:sz w:val="18"/>
                <w:szCs w:val="18"/>
                <w:lang w:val="es-ES_tradnl"/>
              </w:rPr>
            </w:pPr>
          </w:p>
        </w:tc>
        <w:tc>
          <w:tcPr>
            <w:tcW w:w="1274" w:type="dxa"/>
          </w:tcPr>
          <w:p w14:paraId="2671BA04"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73F9E525" w14:textId="77777777" w:rsidR="00380A50" w:rsidRPr="00F05322" w:rsidRDefault="00380A50" w:rsidP="00380A50">
            <w:pPr>
              <w:snapToGrid w:val="0"/>
              <w:jc w:val="center"/>
              <w:rPr>
                <w:rFonts w:ascii="Arial" w:hAnsi="Arial" w:cs="Arial"/>
                <w:i/>
                <w:sz w:val="18"/>
                <w:szCs w:val="18"/>
                <w:lang w:val="es-ES_tradnl"/>
              </w:rPr>
            </w:pPr>
          </w:p>
        </w:tc>
        <w:tc>
          <w:tcPr>
            <w:tcW w:w="1276" w:type="dxa"/>
          </w:tcPr>
          <w:p w14:paraId="54D8B766"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HR 0.4 (0.29-0.49)</w:t>
            </w:r>
          </w:p>
        </w:tc>
        <w:tc>
          <w:tcPr>
            <w:tcW w:w="850" w:type="dxa"/>
          </w:tcPr>
          <w:p w14:paraId="1900A0BE" w14:textId="77777777" w:rsidR="00380A50" w:rsidRPr="00F05322" w:rsidRDefault="00380A50" w:rsidP="00380A50">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482366F3"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w:t>
            </w:r>
          </w:p>
        </w:tc>
      </w:tr>
      <w:tr w:rsidR="00380A50" w:rsidRPr="00F05322" w14:paraId="6E88E681" w14:textId="77777777" w:rsidTr="00380A50">
        <w:trPr>
          <w:trHeight w:val="230"/>
          <w:jc w:val="center"/>
        </w:trPr>
        <w:tc>
          <w:tcPr>
            <w:tcW w:w="1838" w:type="dxa"/>
          </w:tcPr>
          <w:p w14:paraId="2B9E20C8" w14:textId="77777777" w:rsidR="00380A50" w:rsidRPr="00F05322" w:rsidRDefault="00380A50" w:rsidP="00380A50">
            <w:pPr>
              <w:jc w:val="both"/>
              <w:rPr>
                <w:rFonts w:ascii="Arial" w:hAnsi="Arial" w:cs="Arial"/>
                <w:i/>
                <w:sz w:val="18"/>
                <w:szCs w:val="18"/>
                <w:lang w:val="es-ES_tradnl"/>
              </w:rPr>
            </w:pPr>
            <w:r w:rsidRPr="00F05322">
              <w:rPr>
                <w:rFonts w:ascii="Arial" w:hAnsi="Arial" w:cs="Arial"/>
                <w:i/>
                <w:sz w:val="18"/>
                <w:szCs w:val="18"/>
                <w:lang w:val="es-ES_tradnl"/>
              </w:rPr>
              <w:t xml:space="preserve">Triple vs Doble </w:t>
            </w:r>
          </w:p>
          <w:p w14:paraId="6C5C51AD" w14:textId="31BE8791" w:rsidR="00380A50" w:rsidRPr="00F05322" w:rsidRDefault="00380A50" w:rsidP="00380A50">
            <w:pPr>
              <w:jc w:val="both"/>
              <w:rPr>
                <w:rFonts w:ascii="Arial" w:hAnsi="Arial" w:cs="Arial"/>
                <w:sz w:val="18"/>
                <w:szCs w:val="18"/>
                <w:lang w:val="es-ES_tradnl"/>
              </w:rPr>
            </w:pPr>
            <w:r w:rsidRPr="00F05322">
              <w:rPr>
                <w:rFonts w:ascii="Arial" w:hAnsi="Arial" w:cs="Arial"/>
                <w:i/>
                <w:sz w:val="18"/>
                <w:szCs w:val="18"/>
                <w:lang w:val="es-ES_tradnl"/>
              </w:rPr>
              <w:t xml:space="preserve">(No </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2CB63C74" w14:textId="77777777" w:rsidR="00380A50" w:rsidRPr="00F05322" w:rsidRDefault="00380A50" w:rsidP="00380A50">
            <w:pPr>
              <w:snapToGrid w:val="0"/>
              <w:jc w:val="center"/>
              <w:rPr>
                <w:rFonts w:ascii="Arial" w:hAnsi="Arial" w:cs="Arial"/>
                <w:i/>
                <w:sz w:val="18"/>
                <w:szCs w:val="18"/>
                <w:lang w:val="es-ES_tradnl"/>
              </w:rPr>
            </w:pPr>
          </w:p>
        </w:tc>
        <w:tc>
          <w:tcPr>
            <w:tcW w:w="1274" w:type="dxa"/>
          </w:tcPr>
          <w:p w14:paraId="663A097A" w14:textId="77777777" w:rsidR="00380A50" w:rsidRPr="00F05322" w:rsidRDefault="00380A50" w:rsidP="00380A50">
            <w:pPr>
              <w:snapToGrid w:val="0"/>
              <w:jc w:val="center"/>
              <w:rPr>
                <w:rFonts w:ascii="Arial" w:hAnsi="Arial" w:cs="Arial"/>
                <w:i/>
                <w:sz w:val="18"/>
                <w:szCs w:val="18"/>
                <w:lang w:val="es-ES_tradnl"/>
              </w:rPr>
            </w:pPr>
          </w:p>
        </w:tc>
        <w:tc>
          <w:tcPr>
            <w:tcW w:w="1419" w:type="dxa"/>
          </w:tcPr>
          <w:p w14:paraId="5B8A7744" w14:textId="77777777" w:rsidR="00380A50" w:rsidRPr="00F05322" w:rsidRDefault="00380A50" w:rsidP="00380A50">
            <w:pPr>
              <w:snapToGrid w:val="0"/>
              <w:jc w:val="center"/>
              <w:rPr>
                <w:rFonts w:ascii="Arial" w:hAnsi="Arial" w:cs="Arial"/>
                <w:i/>
                <w:sz w:val="18"/>
                <w:szCs w:val="18"/>
                <w:lang w:val="es-ES_tradnl"/>
              </w:rPr>
            </w:pPr>
          </w:p>
        </w:tc>
        <w:tc>
          <w:tcPr>
            <w:tcW w:w="1276" w:type="dxa"/>
          </w:tcPr>
          <w:p w14:paraId="6A0E65C2" w14:textId="77777777" w:rsidR="00380A50" w:rsidRPr="00F05322" w:rsidRDefault="00380A50" w:rsidP="00380A50">
            <w:pPr>
              <w:snapToGrid w:val="0"/>
              <w:jc w:val="center"/>
              <w:rPr>
                <w:rFonts w:ascii="Arial" w:hAnsi="Arial" w:cs="Arial"/>
                <w:b/>
                <w:bCs/>
                <w:i/>
                <w:iCs/>
                <w:sz w:val="18"/>
                <w:szCs w:val="18"/>
                <w:lang w:val="es-ES_tradnl"/>
              </w:rPr>
            </w:pPr>
            <w:r w:rsidRPr="00F05322">
              <w:rPr>
                <w:rFonts w:ascii="Arial" w:hAnsi="Arial" w:cs="Arial"/>
                <w:bCs/>
                <w:i/>
                <w:iCs/>
                <w:sz w:val="18"/>
                <w:szCs w:val="18"/>
                <w:lang w:val="es-ES_tradnl"/>
              </w:rPr>
              <w:t>HR 0,84 (0.65-1.09</w:t>
            </w:r>
            <w:r w:rsidRPr="00F05322">
              <w:rPr>
                <w:rFonts w:ascii="Arial" w:hAnsi="Arial" w:cs="Arial"/>
                <w:b/>
                <w:bCs/>
                <w:i/>
                <w:iCs/>
                <w:sz w:val="18"/>
                <w:szCs w:val="18"/>
                <w:lang w:val="es-ES_tradnl"/>
              </w:rPr>
              <w:t>)</w:t>
            </w:r>
          </w:p>
        </w:tc>
        <w:tc>
          <w:tcPr>
            <w:tcW w:w="850" w:type="dxa"/>
          </w:tcPr>
          <w:p w14:paraId="4562BF8F"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bCs/>
                <w:i/>
                <w:iCs/>
                <w:sz w:val="18"/>
                <w:szCs w:val="18"/>
                <w:lang w:val="es-ES_tradnl"/>
              </w:rPr>
              <w:t>P=0.100</w:t>
            </w:r>
          </w:p>
        </w:tc>
        <w:tc>
          <w:tcPr>
            <w:tcW w:w="850" w:type="dxa"/>
          </w:tcPr>
          <w:p w14:paraId="785BA2FE" w14:textId="77777777" w:rsidR="00380A50" w:rsidRPr="00F05322" w:rsidRDefault="00380A50" w:rsidP="00380A50">
            <w:pPr>
              <w:snapToGrid w:val="0"/>
              <w:jc w:val="center"/>
              <w:rPr>
                <w:rFonts w:ascii="Arial" w:hAnsi="Arial" w:cs="Arial"/>
                <w:sz w:val="18"/>
                <w:szCs w:val="18"/>
                <w:lang w:val="es-ES_tradnl"/>
              </w:rPr>
            </w:pPr>
            <w:r w:rsidRPr="00F05322">
              <w:rPr>
                <w:rFonts w:ascii="Arial" w:hAnsi="Arial" w:cs="Arial"/>
                <w:i/>
                <w:sz w:val="18"/>
                <w:szCs w:val="18"/>
                <w:lang w:val="es-ES_tradnl" w:eastAsia="es-ES_tradnl"/>
              </w:rPr>
              <w:t>-</w:t>
            </w:r>
          </w:p>
        </w:tc>
      </w:tr>
      <w:tr w:rsidR="00250CA8" w:rsidRPr="00F05322" w14:paraId="485FB1DE" w14:textId="77777777" w:rsidTr="00380A50">
        <w:trPr>
          <w:trHeight w:val="230"/>
          <w:jc w:val="center"/>
        </w:trPr>
        <w:tc>
          <w:tcPr>
            <w:tcW w:w="1838" w:type="dxa"/>
          </w:tcPr>
          <w:p w14:paraId="14FFC300" w14:textId="77777777" w:rsidR="00250CA8" w:rsidRPr="00F05322" w:rsidRDefault="00250CA8">
            <w:pPr>
              <w:jc w:val="both"/>
              <w:rPr>
                <w:rFonts w:ascii="Arial" w:hAnsi="Arial" w:cs="Arial"/>
                <w:i/>
                <w:sz w:val="18"/>
                <w:szCs w:val="18"/>
                <w:lang w:val="es-ES_tradnl"/>
              </w:rPr>
            </w:pPr>
            <w:r w:rsidRPr="00F05322">
              <w:rPr>
                <w:rFonts w:ascii="Arial" w:hAnsi="Arial" w:cs="Arial"/>
                <w:b/>
                <w:i/>
                <w:sz w:val="18"/>
                <w:szCs w:val="18"/>
                <w:lang w:val="es-ES_tradnl"/>
              </w:rPr>
              <w:t>Calidad de vida EQ-5D-5L (</w:t>
            </w:r>
            <w:r w:rsidRPr="00F05322">
              <w:rPr>
                <w:rFonts w:ascii="Arial" w:hAnsi="Arial" w:cs="Arial"/>
                <w:i/>
                <w:sz w:val="18"/>
                <w:szCs w:val="18"/>
                <w:lang w:val="es-ES_tradnl"/>
              </w:rPr>
              <w:t>tiempo hasta una reducción permanente del 10%)</w:t>
            </w:r>
          </w:p>
        </w:tc>
        <w:tc>
          <w:tcPr>
            <w:tcW w:w="1419" w:type="dxa"/>
          </w:tcPr>
          <w:p w14:paraId="32E88C46"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 xml:space="preserve">5,59 meses </w:t>
            </w:r>
          </w:p>
        </w:tc>
        <w:tc>
          <w:tcPr>
            <w:tcW w:w="1274" w:type="dxa"/>
          </w:tcPr>
          <w:p w14:paraId="1E5A38E4"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 xml:space="preserve">5,34 meses </w:t>
            </w:r>
          </w:p>
        </w:tc>
        <w:tc>
          <w:tcPr>
            <w:tcW w:w="1419" w:type="dxa"/>
          </w:tcPr>
          <w:p w14:paraId="0645460B" w14:textId="77777777" w:rsidR="00250CA8" w:rsidRPr="00F05322" w:rsidRDefault="00250CA8">
            <w:pPr>
              <w:snapToGrid w:val="0"/>
              <w:jc w:val="center"/>
              <w:rPr>
                <w:rFonts w:ascii="Arial" w:hAnsi="Arial" w:cs="Arial"/>
                <w:i/>
                <w:sz w:val="18"/>
                <w:szCs w:val="18"/>
                <w:lang w:val="es-ES_tradnl"/>
              </w:rPr>
            </w:pPr>
            <w:r w:rsidRPr="00F05322">
              <w:rPr>
                <w:rFonts w:ascii="Arial" w:hAnsi="Arial" w:cs="Arial"/>
                <w:i/>
                <w:sz w:val="18"/>
                <w:szCs w:val="18"/>
                <w:lang w:val="es-ES_tradnl"/>
              </w:rPr>
              <w:t xml:space="preserve">2,37 meses </w:t>
            </w:r>
          </w:p>
        </w:tc>
        <w:tc>
          <w:tcPr>
            <w:tcW w:w="1276" w:type="dxa"/>
          </w:tcPr>
          <w:p w14:paraId="2A9CC4DA" w14:textId="77777777" w:rsidR="00250CA8" w:rsidRPr="00F05322" w:rsidRDefault="00250CA8">
            <w:pPr>
              <w:snapToGrid w:val="0"/>
              <w:jc w:val="center"/>
              <w:rPr>
                <w:rFonts w:ascii="Arial" w:hAnsi="Arial" w:cs="Arial"/>
                <w:bCs/>
                <w:i/>
                <w:iCs/>
                <w:sz w:val="18"/>
                <w:szCs w:val="18"/>
                <w:lang w:val="es-ES_tradnl"/>
              </w:rPr>
            </w:pPr>
          </w:p>
        </w:tc>
        <w:tc>
          <w:tcPr>
            <w:tcW w:w="850" w:type="dxa"/>
          </w:tcPr>
          <w:p w14:paraId="5B38A327" w14:textId="77777777" w:rsidR="00250CA8" w:rsidRPr="00F05322" w:rsidRDefault="00250CA8">
            <w:pPr>
              <w:snapToGrid w:val="0"/>
              <w:jc w:val="center"/>
              <w:rPr>
                <w:rFonts w:ascii="Arial" w:hAnsi="Arial" w:cs="Arial"/>
                <w:bCs/>
                <w:i/>
                <w:iCs/>
                <w:sz w:val="18"/>
                <w:szCs w:val="18"/>
                <w:lang w:val="es-ES_tradnl"/>
              </w:rPr>
            </w:pPr>
          </w:p>
        </w:tc>
        <w:tc>
          <w:tcPr>
            <w:tcW w:w="850" w:type="dxa"/>
          </w:tcPr>
          <w:p w14:paraId="26D805B5" w14:textId="77777777" w:rsidR="00250CA8" w:rsidRPr="00F05322" w:rsidRDefault="00250CA8">
            <w:pPr>
              <w:snapToGrid w:val="0"/>
              <w:jc w:val="center"/>
              <w:rPr>
                <w:rFonts w:ascii="Arial" w:hAnsi="Arial" w:cs="Arial"/>
                <w:i/>
                <w:sz w:val="18"/>
                <w:szCs w:val="18"/>
                <w:lang w:val="es-ES_tradnl" w:eastAsia="es-ES_tradnl"/>
              </w:rPr>
            </w:pPr>
          </w:p>
        </w:tc>
      </w:tr>
      <w:tr w:rsidR="00250CA8" w:rsidRPr="00F05322" w14:paraId="3101C361" w14:textId="77777777" w:rsidTr="00380A50">
        <w:trPr>
          <w:trHeight w:val="230"/>
          <w:jc w:val="center"/>
        </w:trPr>
        <w:tc>
          <w:tcPr>
            <w:tcW w:w="1838" w:type="dxa"/>
          </w:tcPr>
          <w:p w14:paraId="1A376592" w14:textId="77777777" w:rsidR="00250CA8" w:rsidRPr="00F05322" w:rsidRDefault="00250CA8">
            <w:pPr>
              <w:jc w:val="both"/>
              <w:rPr>
                <w:rFonts w:ascii="Arial" w:hAnsi="Arial" w:cs="Arial"/>
                <w:i/>
                <w:sz w:val="18"/>
                <w:szCs w:val="18"/>
                <w:lang w:val="es-ES_tradnl"/>
              </w:rPr>
            </w:pPr>
            <w:r w:rsidRPr="00F05322">
              <w:rPr>
                <w:rFonts w:ascii="Arial" w:hAnsi="Arial" w:cs="Arial"/>
                <w:i/>
                <w:sz w:val="18"/>
                <w:szCs w:val="18"/>
                <w:lang w:val="es-ES_tradnl"/>
              </w:rPr>
              <w:t>Triple vs control</w:t>
            </w:r>
          </w:p>
          <w:p w14:paraId="5A40564C" w14:textId="0AB49393" w:rsidR="00380A50" w:rsidRPr="00F05322" w:rsidRDefault="00380A50">
            <w:pPr>
              <w:jc w:val="both"/>
              <w:rPr>
                <w:rFonts w:ascii="Arial" w:hAnsi="Arial" w:cs="Arial"/>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p>
        </w:tc>
        <w:tc>
          <w:tcPr>
            <w:tcW w:w="1419" w:type="dxa"/>
          </w:tcPr>
          <w:p w14:paraId="713B8DA7" w14:textId="77777777" w:rsidR="00250CA8" w:rsidRPr="00F05322" w:rsidRDefault="00250CA8">
            <w:pPr>
              <w:snapToGrid w:val="0"/>
              <w:jc w:val="center"/>
              <w:rPr>
                <w:rFonts w:ascii="Arial" w:hAnsi="Arial" w:cs="Arial"/>
                <w:i/>
                <w:sz w:val="18"/>
                <w:szCs w:val="18"/>
                <w:lang w:val="es-ES_tradnl"/>
              </w:rPr>
            </w:pPr>
          </w:p>
        </w:tc>
        <w:tc>
          <w:tcPr>
            <w:tcW w:w="1274" w:type="dxa"/>
          </w:tcPr>
          <w:p w14:paraId="14B63D07" w14:textId="77777777" w:rsidR="00250CA8" w:rsidRPr="00F05322" w:rsidRDefault="00250CA8">
            <w:pPr>
              <w:snapToGrid w:val="0"/>
              <w:jc w:val="center"/>
              <w:rPr>
                <w:rFonts w:ascii="Arial" w:hAnsi="Arial" w:cs="Arial"/>
                <w:i/>
                <w:sz w:val="18"/>
                <w:szCs w:val="18"/>
                <w:lang w:val="es-ES_tradnl"/>
              </w:rPr>
            </w:pPr>
          </w:p>
        </w:tc>
        <w:tc>
          <w:tcPr>
            <w:tcW w:w="1419" w:type="dxa"/>
          </w:tcPr>
          <w:p w14:paraId="2E4FE4AD" w14:textId="77777777" w:rsidR="00250CA8" w:rsidRPr="00F05322" w:rsidRDefault="00250CA8">
            <w:pPr>
              <w:snapToGrid w:val="0"/>
              <w:jc w:val="center"/>
              <w:rPr>
                <w:rFonts w:ascii="Arial" w:hAnsi="Arial" w:cs="Arial"/>
                <w:i/>
                <w:sz w:val="18"/>
                <w:szCs w:val="18"/>
                <w:lang w:val="es-ES_tradnl"/>
              </w:rPr>
            </w:pPr>
          </w:p>
        </w:tc>
        <w:tc>
          <w:tcPr>
            <w:tcW w:w="1276" w:type="dxa"/>
          </w:tcPr>
          <w:p w14:paraId="4A047DFD" w14:textId="77777777" w:rsidR="00250CA8" w:rsidRPr="00F05322" w:rsidRDefault="00250CA8">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HR 0.49 (0.39-0.63)</w:t>
            </w:r>
          </w:p>
        </w:tc>
        <w:tc>
          <w:tcPr>
            <w:tcW w:w="850" w:type="dxa"/>
          </w:tcPr>
          <w:p w14:paraId="29623525" w14:textId="77777777" w:rsidR="00250CA8" w:rsidRPr="00F05322" w:rsidRDefault="00250CA8">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379D84F0" w14:textId="77777777" w:rsidR="00250CA8" w:rsidRPr="00F05322" w:rsidRDefault="00250CA8">
            <w:pPr>
              <w:snapToGrid w:val="0"/>
              <w:jc w:val="center"/>
              <w:rPr>
                <w:rFonts w:ascii="Arial" w:hAnsi="Arial" w:cs="Arial"/>
                <w:i/>
                <w:sz w:val="18"/>
                <w:szCs w:val="18"/>
                <w:lang w:val="es-ES_tradnl" w:eastAsia="es-ES_tradnl"/>
              </w:rPr>
            </w:pPr>
          </w:p>
        </w:tc>
      </w:tr>
      <w:tr w:rsidR="00250CA8" w:rsidRPr="00F05322" w14:paraId="6158EAD9" w14:textId="77777777" w:rsidTr="00380A50">
        <w:trPr>
          <w:trHeight w:val="230"/>
          <w:jc w:val="center"/>
        </w:trPr>
        <w:tc>
          <w:tcPr>
            <w:tcW w:w="1838" w:type="dxa"/>
          </w:tcPr>
          <w:p w14:paraId="2BB13210" w14:textId="6E52894A" w:rsidR="00380A50" w:rsidRPr="00F05322" w:rsidRDefault="00250CA8">
            <w:pPr>
              <w:jc w:val="both"/>
              <w:rPr>
                <w:rFonts w:ascii="Arial" w:hAnsi="Arial" w:cs="Arial"/>
                <w:i/>
                <w:sz w:val="18"/>
                <w:szCs w:val="18"/>
                <w:lang w:val="es-ES_tradnl"/>
              </w:rPr>
            </w:pPr>
            <w:r w:rsidRPr="00F05322">
              <w:rPr>
                <w:rFonts w:ascii="Arial" w:hAnsi="Arial" w:cs="Arial"/>
                <w:i/>
                <w:sz w:val="18"/>
                <w:szCs w:val="18"/>
                <w:lang w:val="es-ES_tradnl"/>
              </w:rPr>
              <w:lastRenderedPageBreak/>
              <w:t xml:space="preserve">Doble vs </w:t>
            </w:r>
            <w:r w:rsidR="00544676" w:rsidRPr="00F05322">
              <w:rPr>
                <w:rFonts w:ascii="Arial" w:hAnsi="Arial" w:cs="Arial"/>
                <w:i/>
                <w:sz w:val="18"/>
                <w:szCs w:val="18"/>
                <w:lang w:val="es-ES_tradnl"/>
              </w:rPr>
              <w:t>control</w:t>
            </w:r>
          </w:p>
          <w:p w14:paraId="47DA50C6" w14:textId="4B6966F3" w:rsidR="00250CA8" w:rsidRPr="00F05322" w:rsidRDefault="00380A50">
            <w:pPr>
              <w:jc w:val="both"/>
              <w:rPr>
                <w:rFonts w:ascii="Arial" w:hAnsi="Arial" w:cs="Arial"/>
                <w:i/>
                <w:sz w:val="18"/>
                <w:szCs w:val="18"/>
                <w:lang w:val="es-ES_tradnl"/>
              </w:rPr>
            </w:pPr>
            <w:r w:rsidRPr="00F05322">
              <w:rPr>
                <w:rFonts w:ascii="Arial" w:hAnsi="Arial" w:cs="Arial"/>
                <w:i/>
                <w:sz w:val="18"/>
                <w:szCs w:val="18"/>
                <w:lang w:val="es-ES_tradnl"/>
              </w:rPr>
              <w:t>(</w:t>
            </w:r>
            <w:r w:rsidR="00544676" w:rsidRPr="00F05322">
              <w:rPr>
                <w:rFonts w:ascii="Arial" w:hAnsi="Arial" w:cs="Arial"/>
                <w:i/>
                <w:sz w:val="18"/>
                <w:szCs w:val="18"/>
                <w:lang w:val="es-ES_tradnl"/>
              </w:rPr>
              <w:t>preespecificado</w:t>
            </w:r>
            <w:r w:rsidRPr="00F05322">
              <w:rPr>
                <w:rFonts w:ascii="Arial" w:hAnsi="Arial" w:cs="Arial"/>
                <w:i/>
                <w:sz w:val="18"/>
                <w:szCs w:val="18"/>
                <w:lang w:val="es-ES_tradnl"/>
              </w:rPr>
              <w:t>)</w:t>
            </w:r>
            <w:r w:rsidR="00250CA8" w:rsidRPr="00F05322">
              <w:rPr>
                <w:rFonts w:ascii="Arial" w:hAnsi="Arial" w:cs="Arial"/>
                <w:i/>
                <w:sz w:val="18"/>
                <w:szCs w:val="18"/>
                <w:lang w:val="es-ES_tradnl"/>
              </w:rPr>
              <w:t>l</w:t>
            </w:r>
          </w:p>
        </w:tc>
        <w:tc>
          <w:tcPr>
            <w:tcW w:w="1419" w:type="dxa"/>
          </w:tcPr>
          <w:p w14:paraId="1D59A847" w14:textId="77777777" w:rsidR="00250CA8" w:rsidRPr="00F05322" w:rsidRDefault="00250CA8">
            <w:pPr>
              <w:snapToGrid w:val="0"/>
              <w:jc w:val="center"/>
              <w:rPr>
                <w:rFonts w:ascii="Arial" w:hAnsi="Arial" w:cs="Arial"/>
                <w:i/>
                <w:sz w:val="18"/>
                <w:szCs w:val="18"/>
                <w:lang w:val="es-ES_tradnl"/>
              </w:rPr>
            </w:pPr>
          </w:p>
        </w:tc>
        <w:tc>
          <w:tcPr>
            <w:tcW w:w="1274" w:type="dxa"/>
          </w:tcPr>
          <w:p w14:paraId="1399784C" w14:textId="77777777" w:rsidR="00250CA8" w:rsidRPr="00F05322" w:rsidRDefault="00250CA8">
            <w:pPr>
              <w:snapToGrid w:val="0"/>
              <w:jc w:val="center"/>
              <w:rPr>
                <w:rFonts w:ascii="Arial" w:hAnsi="Arial" w:cs="Arial"/>
                <w:i/>
                <w:sz w:val="18"/>
                <w:szCs w:val="18"/>
                <w:lang w:val="es-ES_tradnl"/>
              </w:rPr>
            </w:pPr>
          </w:p>
        </w:tc>
        <w:tc>
          <w:tcPr>
            <w:tcW w:w="1419" w:type="dxa"/>
          </w:tcPr>
          <w:p w14:paraId="01A8C08C" w14:textId="77777777" w:rsidR="00250CA8" w:rsidRPr="00F05322" w:rsidRDefault="00250CA8">
            <w:pPr>
              <w:snapToGrid w:val="0"/>
              <w:jc w:val="center"/>
              <w:rPr>
                <w:rFonts w:ascii="Arial" w:hAnsi="Arial" w:cs="Arial"/>
                <w:i/>
                <w:sz w:val="18"/>
                <w:szCs w:val="18"/>
                <w:lang w:val="es-ES_tradnl"/>
              </w:rPr>
            </w:pPr>
          </w:p>
        </w:tc>
        <w:tc>
          <w:tcPr>
            <w:tcW w:w="1276" w:type="dxa"/>
          </w:tcPr>
          <w:p w14:paraId="41EF7288" w14:textId="77777777" w:rsidR="00250CA8" w:rsidRPr="00F05322" w:rsidRDefault="00250CA8">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HR 0.49 (0.38-0.63)</w:t>
            </w:r>
          </w:p>
        </w:tc>
        <w:tc>
          <w:tcPr>
            <w:tcW w:w="850" w:type="dxa"/>
          </w:tcPr>
          <w:p w14:paraId="1A09A3AD" w14:textId="77777777" w:rsidR="00250CA8" w:rsidRPr="00F05322" w:rsidRDefault="00250CA8">
            <w:pPr>
              <w:snapToGrid w:val="0"/>
              <w:jc w:val="center"/>
              <w:rPr>
                <w:rFonts w:ascii="Arial" w:hAnsi="Arial" w:cs="Arial"/>
                <w:bCs/>
                <w:i/>
                <w:iCs/>
                <w:sz w:val="18"/>
                <w:szCs w:val="18"/>
                <w:lang w:val="es-ES_tradnl"/>
              </w:rPr>
            </w:pPr>
            <w:r w:rsidRPr="00F05322">
              <w:rPr>
                <w:rFonts w:ascii="Arial" w:hAnsi="Arial" w:cs="Arial"/>
                <w:bCs/>
                <w:i/>
                <w:iCs/>
                <w:sz w:val="18"/>
                <w:szCs w:val="18"/>
                <w:lang w:val="es-ES_tradnl"/>
              </w:rPr>
              <w:t>P&lt;0.001</w:t>
            </w:r>
          </w:p>
        </w:tc>
        <w:tc>
          <w:tcPr>
            <w:tcW w:w="850" w:type="dxa"/>
          </w:tcPr>
          <w:p w14:paraId="7ED8E1BC" w14:textId="77777777" w:rsidR="00250CA8" w:rsidRPr="00F05322" w:rsidRDefault="00250CA8">
            <w:pPr>
              <w:snapToGrid w:val="0"/>
              <w:jc w:val="center"/>
              <w:rPr>
                <w:rFonts w:ascii="Arial" w:hAnsi="Arial" w:cs="Arial"/>
                <w:i/>
                <w:sz w:val="18"/>
                <w:szCs w:val="18"/>
                <w:lang w:val="es-ES_tradnl" w:eastAsia="es-ES_tradnl"/>
              </w:rPr>
            </w:pPr>
          </w:p>
        </w:tc>
      </w:tr>
    </w:tbl>
    <w:p w14:paraId="2B3662EC" w14:textId="77777777" w:rsidR="00250CA8" w:rsidRPr="00544676" w:rsidRDefault="00250CA8">
      <w:pPr>
        <w:rPr>
          <w:lang w:val="es-ES_tradnl"/>
        </w:rPr>
      </w:pPr>
    </w:p>
    <w:p w14:paraId="1AF7AC31" w14:textId="77777777" w:rsidR="00250CA8" w:rsidRPr="00544676" w:rsidRDefault="00250CA8">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Curvas de supervivencia global de la triple terapia vs grupo control (A), doble terapia vs grupo control (B) y análisis por subgrupos triple terapia vs grupo control. </w:t>
      </w:r>
      <w:r w:rsidRPr="00544676">
        <w:rPr>
          <w:rFonts w:ascii="Arial" w:hAnsi="Arial" w:cs="Arial"/>
          <w:noProof/>
          <w:sz w:val="20"/>
          <w:szCs w:val="20"/>
          <w:lang w:val="es-ES_tradnl" w:eastAsia="es-ES"/>
        </w:rPr>
        <w:t>Gráficasde S. Kopetz</w:t>
      </w:r>
      <w:r w:rsidRPr="00544676">
        <w:rPr>
          <w:rFonts w:ascii="Arial" w:hAnsi="Arial" w:cs="Arial"/>
          <w:noProof/>
          <w:sz w:val="20"/>
          <w:lang w:val="es-ES_tradnl" w:eastAsia="es-ES"/>
        </w:rPr>
        <w:t xml:space="preserve"> et al., N Engl J Med. 2019 </w:t>
      </w:r>
    </w:p>
    <w:p w14:paraId="2A959B6F" w14:textId="77777777" w:rsidR="00250CA8" w:rsidRPr="00544676" w:rsidRDefault="00250CA8">
      <w:pPr>
        <w:rPr>
          <w:noProof/>
          <w:lang w:val="es-ES_tradnl" w:eastAsia="es-ES"/>
        </w:rPr>
      </w:pPr>
    </w:p>
    <w:p w14:paraId="4878BDAD" w14:textId="77777777" w:rsidR="00250CA8" w:rsidRPr="00544676" w:rsidRDefault="005A57AF">
      <w:pPr>
        <w:rPr>
          <w:noProof/>
          <w:lang w:val="es-ES_tradnl" w:eastAsia="es-ES"/>
        </w:rPr>
      </w:pPr>
      <w:r w:rsidRPr="00544676">
        <w:rPr>
          <w:noProof/>
          <w:lang w:val="es-ES_tradnl" w:eastAsia="es-ES"/>
        </w:rPr>
        <w:drawing>
          <wp:inline distT="0" distB="0" distL="0" distR="0" wp14:anchorId="167C1CBA" wp14:editId="37FAADDD">
            <wp:extent cx="4972050" cy="3311818"/>
            <wp:effectExtent l="0" t="0" r="0" b="0"/>
            <wp:docPr id="7" name="Grafi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6"/>
                    <pic:cNvPicPr>
                      <a:picLocks noChangeAspect="1" noChangeArrowheads="1"/>
                    </pic:cNvPicPr>
                  </pic:nvPicPr>
                  <pic:blipFill>
                    <a:blip r:embed="rId22"/>
                    <a:srcRect/>
                    <a:stretch>
                      <a:fillRect/>
                    </a:stretch>
                  </pic:blipFill>
                  <pic:spPr bwMode="auto">
                    <a:xfrm>
                      <a:off x="0" y="0"/>
                      <a:ext cx="4974385" cy="3313373"/>
                    </a:xfrm>
                    <a:prstGeom prst="rect">
                      <a:avLst/>
                    </a:prstGeom>
                    <a:noFill/>
                    <a:ln w="9525">
                      <a:noFill/>
                      <a:miter lim="800000"/>
                      <a:headEnd/>
                      <a:tailEnd/>
                    </a:ln>
                  </pic:spPr>
                </pic:pic>
              </a:graphicData>
            </a:graphic>
          </wp:inline>
        </w:drawing>
      </w:r>
    </w:p>
    <w:p w14:paraId="4D065589" w14:textId="77777777" w:rsidR="00F05322" w:rsidRDefault="00F05322">
      <w:pPr>
        <w:snapToGrid w:val="0"/>
        <w:jc w:val="both"/>
        <w:rPr>
          <w:rFonts w:ascii="Arial" w:hAnsi="Arial" w:cs="Arial"/>
          <w:b/>
          <w:noProof/>
          <w:sz w:val="20"/>
          <w:szCs w:val="20"/>
          <w:lang w:val="es-ES_tradnl" w:eastAsia="es-ES"/>
        </w:rPr>
      </w:pPr>
    </w:p>
    <w:p w14:paraId="5B117335" w14:textId="0FFF37A4" w:rsidR="00250CA8" w:rsidRPr="00544676" w:rsidRDefault="00AC2B19">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1. </w:t>
      </w:r>
      <w:r w:rsidR="00250CA8" w:rsidRPr="00544676">
        <w:rPr>
          <w:rFonts w:ascii="Arial" w:hAnsi="Arial" w:cs="Arial"/>
          <w:b/>
          <w:noProof/>
          <w:sz w:val="20"/>
          <w:szCs w:val="20"/>
          <w:lang w:val="es-ES_tradnl" w:eastAsia="es-ES"/>
        </w:rPr>
        <w:t xml:space="preserve">Curvas de supervivencia global de la triple terapia vs doble terapia. </w:t>
      </w:r>
      <w:r w:rsidR="00250CA8" w:rsidRPr="00544676">
        <w:rPr>
          <w:rFonts w:ascii="Arial" w:hAnsi="Arial" w:cs="Arial"/>
          <w:noProof/>
          <w:sz w:val="20"/>
          <w:szCs w:val="20"/>
          <w:lang w:val="es-ES_tradnl" w:eastAsia="es-ES"/>
        </w:rPr>
        <w:t>Gráficas aportadas del informe EPAR 2020.</w:t>
      </w:r>
    </w:p>
    <w:p w14:paraId="39379EEC" w14:textId="77777777" w:rsidR="00250CA8" w:rsidRPr="00544676" w:rsidRDefault="00250CA8">
      <w:pPr>
        <w:rPr>
          <w:noProof/>
          <w:lang w:val="es-ES_tradnl" w:eastAsia="es-ES"/>
        </w:rPr>
      </w:pPr>
    </w:p>
    <w:p w14:paraId="25D8A392" w14:textId="77777777" w:rsidR="00250CA8" w:rsidRPr="00544676" w:rsidRDefault="005A57AF">
      <w:pPr>
        <w:rPr>
          <w:noProof/>
          <w:lang w:val="es-ES_tradnl" w:eastAsia="es-ES"/>
        </w:rPr>
      </w:pPr>
      <w:r w:rsidRPr="00544676">
        <w:rPr>
          <w:noProof/>
          <w:lang w:val="es-ES_tradnl" w:eastAsia="es-ES"/>
        </w:rPr>
        <w:drawing>
          <wp:inline distT="0" distB="0" distL="0" distR="0" wp14:anchorId="2C2070FF" wp14:editId="1396DCF3">
            <wp:extent cx="4400550" cy="3258721"/>
            <wp:effectExtent l="0" t="0" r="0" b="0"/>
            <wp:docPr id="8"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1"/>
                    <pic:cNvPicPr>
                      <a:picLocks noChangeAspect="1" noChangeArrowheads="1"/>
                    </pic:cNvPicPr>
                  </pic:nvPicPr>
                  <pic:blipFill>
                    <a:blip r:embed="rId23"/>
                    <a:srcRect/>
                    <a:stretch>
                      <a:fillRect/>
                    </a:stretch>
                  </pic:blipFill>
                  <pic:spPr bwMode="auto">
                    <a:xfrm>
                      <a:off x="0" y="0"/>
                      <a:ext cx="4402928" cy="3260482"/>
                    </a:xfrm>
                    <a:prstGeom prst="rect">
                      <a:avLst/>
                    </a:prstGeom>
                    <a:noFill/>
                    <a:ln w="9525">
                      <a:noFill/>
                      <a:miter lim="800000"/>
                      <a:headEnd/>
                      <a:tailEnd/>
                    </a:ln>
                  </pic:spPr>
                </pic:pic>
              </a:graphicData>
            </a:graphic>
          </wp:inline>
        </w:drawing>
      </w:r>
    </w:p>
    <w:p w14:paraId="7C784B6F" w14:textId="77777777" w:rsidR="00F05322" w:rsidRDefault="00AC2B19">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2. </w:t>
      </w:r>
      <w:r w:rsidR="00250CA8" w:rsidRPr="00544676">
        <w:rPr>
          <w:rFonts w:ascii="Arial" w:hAnsi="Arial" w:cs="Arial"/>
          <w:b/>
          <w:noProof/>
          <w:sz w:val="20"/>
          <w:szCs w:val="20"/>
          <w:lang w:val="es-ES_tradnl" w:eastAsia="es-ES"/>
        </w:rPr>
        <w:t xml:space="preserve">Curvas de supervivencia libre de progresión de la triple terapia vs control. </w:t>
      </w:r>
    </w:p>
    <w:p w14:paraId="0307D7BB" w14:textId="070C4323" w:rsidR="00250CA8" w:rsidRPr="00544676" w:rsidRDefault="00250CA8">
      <w:pPr>
        <w:snapToGrid w:val="0"/>
        <w:jc w:val="both"/>
        <w:rPr>
          <w:rFonts w:ascii="Arial" w:hAnsi="Arial" w:cs="Arial"/>
          <w:b/>
          <w:noProof/>
          <w:sz w:val="20"/>
          <w:szCs w:val="20"/>
          <w:lang w:val="es-ES_tradnl" w:eastAsia="es-ES"/>
        </w:rPr>
      </w:pPr>
      <w:r w:rsidRPr="00544676">
        <w:rPr>
          <w:rFonts w:ascii="Arial" w:hAnsi="Arial" w:cs="Arial"/>
          <w:noProof/>
          <w:sz w:val="20"/>
          <w:szCs w:val="20"/>
          <w:lang w:val="es-ES_tradnl" w:eastAsia="es-ES"/>
        </w:rPr>
        <w:lastRenderedPageBreak/>
        <w:t>Evaluación por un comité de expertos independiente y ciego al brazo de asignación</w:t>
      </w:r>
      <w:r w:rsidRPr="00544676">
        <w:rPr>
          <w:rFonts w:ascii="Arial" w:hAnsi="Arial" w:cs="Arial"/>
          <w:b/>
          <w:noProof/>
          <w:sz w:val="20"/>
          <w:szCs w:val="20"/>
          <w:lang w:val="es-ES_tradnl" w:eastAsia="es-ES"/>
        </w:rPr>
        <w:t xml:space="preserve">. </w:t>
      </w:r>
      <w:r w:rsidRPr="00544676">
        <w:rPr>
          <w:rFonts w:ascii="Arial" w:hAnsi="Arial" w:cs="Arial"/>
          <w:noProof/>
          <w:sz w:val="20"/>
          <w:szCs w:val="20"/>
          <w:lang w:val="es-ES_tradnl" w:eastAsia="es-ES"/>
        </w:rPr>
        <w:t>Gráficas aportadas del informe EPAR 2020.</w:t>
      </w:r>
    </w:p>
    <w:p w14:paraId="5EEBE38B" w14:textId="77777777" w:rsidR="00250CA8" w:rsidRPr="00544676" w:rsidRDefault="00250CA8">
      <w:pPr>
        <w:tabs>
          <w:tab w:val="left" w:pos="3483"/>
        </w:tabs>
        <w:rPr>
          <w:noProof/>
          <w:lang w:val="es-ES_tradnl" w:eastAsia="es-ES"/>
        </w:rPr>
      </w:pPr>
      <w:r w:rsidRPr="00544676">
        <w:rPr>
          <w:noProof/>
          <w:lang w:val="es-ES_tradnl" w:eastAsia="es-ES"/>
        </w:rPr>
        <w:tab/>
      </w:r>
      <w:r w:rsidR="005A57AF" w:rsidRPr="00544676">
        <w:rPr>
          <w:noProof/>
          <w:lang w:val="es-ES_tradnl" w:eastAsia="es-ES"/>
        </w:rPr>
        <w:drawing>
          <wp:inline distT="0" distB="0" distL="0" distR="0" wp14:anchorId="374B2FFA" wp14:editId="5A7C6D40">
            <wp:extent cx="4917440" cy="3480435"/>
            <wp:effectExtent l="19050" t="0" r="0" b="0"/>
            <wp:docPr id="9"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3"/>
                    <pic:cNvPicPr>
                      <a:picLocks noChangeAspect="1" noChangeArrowheads="1"/>
                    </pic:cNvPicPr>
                  </pic:nvPicPr>
                  <pic:blipFill>
                    <a:blip r:embed="rId24"/>
                    <a:srcRect/>
                    <a:stretch>
                      <a:fillRect/>
                    </a:stretch>
                  </pic:blipFill>
                  <pic:spPr bwMode="auto">
                    <a:xfrm>
                      <a:off x="0" y="0"/>
                      <a:ext cx="4917440" cy="3480435"/>
                    </a:xfrm>
                    <a:prstGeom prst="rect">
                      <a:avLst/>
                    </a:prstGeom>
                    <a:noFill/>
                    <a:ln w="9525">
                      <a:noFill/>
                      <a:miter lim="800000"/>
                      <a:headEnd/>
                      <a:tailEnd/>
                    </a:ln>
                  </pic:spPr>
                </pic:pic>
              </a:graphicData>
            </a:graphic>
          </wp:inline>
        </w:drawing>
      </w:r>
    </w:p>
    <w:p w14:paraId="1A8537B3" w14:textId="2FBF4846" w:rsidR="00250CA8" w:rsidRPr="00544676" w:rsidRDefault="00AC2B19">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3. </w:t>
      </w:r>
      <w:r w:rsidR="00250CA8" w:rsidRPr="00544676">
        <w:rPr>
          <w:rFonts w:ascii="Arial" w:hAnsi="Arial" w:cs="Arial"/>
          <w:b/>
          <w:noProof/>
          <w:sz w:val="20"/>
          <w:szCs w:val="20"/>
          <w:lang w:val="es-ES_tradnl" w:eastAsia="es-ES"/>
        </w:rPr>
        <w:t xml:space="preserve">Curvas de supervivencia libre de progresión de la doble terapia vs control. </w:t>
      </w:r>
      <w:r w:rsidR="00250CA8" w:rsidRPr="00544676">
        <w:rPr>
          <w:rFonts w:ascii="Arial" w:hAnsi="Arial" w:cs="Arial"/>
          <w:noProof/>
          <w:sz w:val="20"/>
          <w:szCs w:val="20"/>
          <w:lang w:val="es-ES_tradnl" w:eastAsia="es-ES"/>
        </w:rPr>
        <w:t>Evaluación por un comité de expertos independiente y ciego al brazo de asignación</w:t>
      </w:r>
      <w:r w:rsidR="00250CA8" w:rsidRPr="00544676">
        <w:rPr>
          <w:rFonts w:ascii="Arial" w:hAnsi="Arial" w:cs="Arial"/>
          <w:b/>
          <w:noProof/>
          <w:sz w:val="20"/>
          <w:szCs w:val="20"/>
          <w:lang w:val="es-ES_tradnl" w:eastAsia="es-ES"/>
        </w:rPr>
        <w:t xml:space="preserve">. </w:t>
      </w:r>
      <w:r w:rsidR="00250CA8" w:rsidRPr="00544676">
        <w:rPr>
          <w:rFonts w:ascii="Arial" w:hAnsi="Arial" w:cs="Arial"/>
          <w:noProof/>
          <w:sz w:val="20"/>
          <w:szCs w:val="20"/>
          <w:lang w:val="es-ES_tradnl" w:eastAsia="es-ES"/>
        </w:rPr>
        <w:t>Gráficas aportadas del informe EPAR 2020.</w:t>
      </w:r>
    </w:p>
    <w:p w14:paraId="03B67D3C" w14:textId="77777777" w:rsidR="00250CA8" w:rsidRPr="00544676" w:rsidRDefault="00250CA8">
      <w:pPr>
        <w:rPr>
          <w:noProof/>
          <w:lang w:val="es-ES_tradnl" w:eastAsia="es-ES"/>
        </w:rPr>
      </w:pPr>
    </w:p>
    <w:p w14:paraId="0AEF2AE9" w14:textId="77777777" w:rsidR="00250CA8" w:rsidRPr="00544676" w:rsidRDefault="005A57AF">
      <w:pPr>
        <w:tabs>
          <w:tab w:val="left" w:pos="2942"/>
        </w:tabs>
        <w:rPr>
          <w:noProof/>
          <w:lang w:val="es-ES_tradnl" w:eastAsia="es-ES"/>
        </w:rPr>
      </w:pPr>
      <w:r w:rsidRPr="00544676">
        <w:rPr>
          <w:noProof/>
          <w:lang w:val="es-ES_tradnl" w:eastAsia="es-ES"/>
        </w:rPr>
        <w:drawing>
          <wp:inline distT="0" distB="0" distL="0" distR="0" wp14:anchorId="72780B83" wp14:editId="199E7141">
            <wp:extent cx="4728233" cy="3409950"/>
            <wp:effectExtent l="0" t="0" r="0" b="0"/>
            <wp:docPr id="10"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25"/>
                    <a:srcRect/>
                    <a:stretch>
                      <a:fillRect/>
                    </a:stretch>
                  </pic:blipFill>
                  <pic:spPr bwMode="auto">
                    <a:xfrm>
                      <a:off x="0" y="0"/>
                      <a:ext cx="4728531" cy="3410165"/>
                    </a:xfrm>
                    <a:prstGeom prst="rect">
                      <a:avLst/>
                    </a:prstGeom>
                    <a:noFill/>
                    <a:ln w="9525">
                      <a:noFill/>
                      <a:miter lim="800000"/>
                      <a:headEnd/>
                      <a:tailEnd/>
                    </a:ln>
                  </pic:spPr>
                </pic:pic>
              </a:graphicData>
            </a:graphic>
          </wp:inline>
        </w:drawing>
      </w:r>
    </w:p>
    <w:p w14:paraId="144DE465" w14:textId="77777777" w:rsidR="00250CA8" w:rsidRPr="00544676" w:rsidRDefault="00AC2B19">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4. </w:t>
      </w:r>
      <w:r w:rsidR="00250CA8" w:rsidRPr="00544676">
        <w:rPr>
          <w:rFonts w:ascii="Arial" w:hAnsi="Arial" w:cs="Arial"/>
          <w:b/>
          <w:noProof/>
          <w:sz w:val="20"/>
          <w:szCs w:val="20"/>
          <w:lang w:val="es-ES_tradnl" w:eastAsia="es-ES"/>
        </w:rPr>
        <w:t xml:space="preserve">Curvas de supervivencia libre de progresión de la triple terapia vs doble terapia. </w:t>
      </w:r>
      <w:r w:rsidR="00250CA8" w:rsidRPr="00544676">
        <w:rPr>
          <w:rFonts w:ascii="Arial" w:hAnsi="Arial" w:cs="Arial"/>
          <w:noProof/>
          <w:sz w:val="20"/>
          <w:szCs w:val="20"/>
          <w:lang w:val="es-ES_tradnl" w:eastAsia="es-ES"/>
        </w:rPr>
        <w:t>Evaluación por un comité de expertos independiente y ciego al brazo de asignación</w:t>
      </w:r>
      <w:r w:rsidR="00250CA8" w:rsidRPr="00544676">
        <w:rPr>
          <w:rFonts w:ascii="Arial" w:hAnsi="Arial" w:cs="Arial"/>
          <w:b/>
          <w:noProof/>
          <w:sz w:val="20"/>
          <w:szCs w:val="20"/>
          <w:lang w:val="es-ES_tradnl" w:eastAsia="es-ES"/>
        </w:rPr>
        <w:t xml:space="preserve">. </w:t>
      </w:r>
      <w:r w:rsidR="00250CA8" w:rsidRPr="00544676">
        <w:rPr>
          <w:rFonts w:ascii="Arial" w:hAnsi="Arial" w:cs="Arial"/>
          <w:noProof/>
          <w:sz w:val="20"/>
          <w:szCs w:val="20"/>
          <w:lang w:val="es-ES_tradnl" w:eastAsia="es-ES"/>
        </w:rPr>
        <w:t>Gráficas aportadas del informe EPAR 2020.</w:t>
      </w:r>
    </w:p>
    <w:p w14:paraId="0B3FAF91" w14:textId="77777777" w:rsidR="00250CA8" w:rsidRPr="00544676" w:rsidRDefault="00250CA8">
      <w:pPr>
        <w:tabs>
          <w:tab w:val="left" w:pos="2535"/>
        </w:tabs>
        <w:rPr>
          <w:noProof/>
          <w:lang w:val="es-ES_tradnl" w:eastAsia="es-ES"/>
        </w:rPr>
      </w:pPr>
      <w:r w:rsidRPr="00544676">
        <w:rPr>
          <w:noProof/>
          <w:lang w:val="es-ES_tradnl" w:eastAsia="es-ES"/>
        </w:rPr>
        <w:lastRenderedPageBreak/>
        <w:tab/>
      </w:r>
    </w:p>
    <w:p w14:paraId="253EFBFC" w14:textId="77777777" w:rsidR="00250CA8" w:rsidRPr="00544676" w:rsidRDefault="005A57AF">
      <w:pPr>
        <w:tabs>
          <w:tab w:val="left" w:pos="2535"/>
        </w:tabs>
        <w:rPr>
          <w:noProof/>
          <w:lang w:val="es-ES_tradnl" w:eastAsia="es-ES"/>
        </w:rPr>
      </w:pPr>
      <w:r w:rsidRPr="00544676">
        <w:rPr>
          <w:noProof/>
          <w:lang w:val="es-ES_tradnl" w:eastAsia="es-ES"/>
        </w:rPr>
        <w:drawing>
          <wp:inline distT="0" distB="0" distL="0" distR="0" wp14:anchorId="7EEA4FED" wp14:editId="67173C38">
            <wp:extent cx="5067300" cy="3571414"/>
            <wp:effectExtent l="0" t="0" r="0" b="0"/>
            <wp:docPr id="11"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pic:cNvPicPr>
                      <a:picLocks noChangeAspect="1" noChangeArrowheads="1"/>
                    </pic:cNvPicPr>
                  </pic:nvPicPr>
                  <pic:blipFill>
                    <a:blip r:embed="rId26"/>
                    <a:srcRect/>
                    <a:stretch>
                      <a:fillRect/>
                    </a:stretch>
                  </pic:blipFill>
                  <pic:spPr bwMode="auto">
                    <a:xfrm>
                      <a:off x="0" y="0"/>
                      <a:ext cx="5069777" cy="3573160"/>
                    </a:xfrm>
                    <a:prstGeom prst="rect">
                      <a:avLst/>
                    </a:prstGeom>
                    <a:noFill/>
                    <a:ln w="9525">
                      <a:noFill/>
                      <a:miter lim="800000"/>
                      <a:headEnd/>
                      <a:tailEnd/>
                    </a:ln>
                  </pic:spPr>
                </pic:pic>
              </a:graphicData>
            </a:graphic>
          </wp:inline>
        </w:drawing>
      </w:r>
    </w:p>
    <w:p w14:paraId="7C55AFC3" w14:textId="77777777" w:rsidR="00250CA8" w:rsidRPr="00544676" w:rsidRDefault="00AC2B19">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5. </w:t>
      </w:r>
      <w:r w:rsidR="00250CA8" w:rsidRPr="00544676">
        <w:rPr>
          <w:rFonts w:ascii="Arial" w:hAnsi="Arial" w:cs="Arial"/>
          <w:b/>
          <w:noProof/>
          <w:sz w:val="20"/>
          <w:szCs w:val="20"/>
          <w:lang w:val="es-ES_tradnl" w:eastAsia="es-ES"/>
        </w:rPr>
        <w:t xml:space="preserve">Curvas calidad tiempo hasta la reducción permanente del 10% en la calidad de vida. Triple terapia vs control. Cuestionario EQ-5D-5L. </w:t>
      </w:r>
      <w:r w:rsidR="00250CA8" w:rsidRPr="00544676">
        <w:rPr>
          <w:rFonts w:ascii="Arial" w:hAnsi="Arial" w:cs="Arial"/>
          <w:noProof/>
          <w:sz w:val="20"/>
          <w:szCs w:val="20"/>
          <w:lang w:val="es-ES_tradnl" w:eastAsia="es-ES"/>
        </w:rPr>
        <w:t>Gráficas aportadas del informe EPAR 2020.</w:t>
      </w:r>
    </w:p>
    <w:p w14:paraId="7E44B509" w14:textId="77777777" w:rsidR="00250CA8" w:rsidRPr="00544676" w:rsidRDefault="00250CA8">
      <w:pPr>
        <w:tabs>
          <w:tab w:val="left" w:pos="2535"/>
        </w:tabs>
        <w:rPr>
          <w:noProof/>
          <w:lang w:val="es-ES_tradnl" w:eastAsia="es-ES"/>
        </w:rPr>
      </w:pPr>
    </w:p>
    <w:p w14:paraId="2CE21B5F" w14:textId="77777777" w:rsidR="00250CA8" w:rsidRPr="00544676" w:rsidRDefault="005A57AF">
      <w:pPr>
        <w:tabs>
          <w:tab w:val="left" w:pos="2535"/>
        </w:tabs>
        <w:rPr>
          <w:noProof/>
          <w:lang w:val="es-ES_tradnl" w:eastAsia="es-ES"/>
        </w:rPr>
      </w:pPr>
      <w:r w:rsidRPr="00544676">
        <w:rPr>
          <w:noProof/>
          <w:lang w:val="es-ES_tradnl" w:eastAsia="es-ES"/>
        </w:rPr>
        <w:drawing>
          <wp:inline distT="0" distB="0" distL="0" distR="0" wp14:anchorId="42FA4974" wp14:editId="16E0CFF8">
            <wp:extent cx="5486400" cy="3769360"/>
            <wp:effectExtent l="19050" t="0" r="0" b="0"/>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7"/>
                    <a:srcRect/>
                    <a:stretch>
                      <a:fillRect/>
                    </a:stretch>
                  </pic:blipFill>
                  <pic:spPr bwMode="auto">
                    <a:xfrm>
                      <a:off x="0" y="0"/>
                      <a:ext cx="5486400" cy="3769360"/>
                    </a:xfrm>
                    <a:prstGeom prst="rect">
                      <a:avLst/>
                    </a:prstGeom>
                    <a:noFill/>
                    <a:ln w="9525">
                      <a:noFill/>
                      <a:miter lim="800000"/>
                      <a:headEnd/>
                      <a:tailEnd/>
                    </a:ln>
                  </pic:spPr>
                </pic:pic>
              </a:graphicData>
            </a:graphic>
          </wp:inline>
        </w:drawing>
      </w:r>
    </w:p>
    <w:p w14:paraId="7940E426" w14:textId="77777777" w:rsidR="00250CA8" w:rsidRPr="00544676" w:rsidRDefault="00AC2B19">
      <w:pPr>
        <w:snapToGrid w:val="0"/>
        <w:jc w:val="both"/>
        <w:rPr>
          <w:rFonts w:ascii="Arial" w:hAnsi="Arial" w:cs="Arial"/>
          <w:noProof/>
          <w:sz w:val="20"/>
          <w:szCs w:val="20"/>
          <w:lang w:val="es-ES_tradnl" w:eastAsia="es-ES"/>
        </w:rPr>
      </w:pPr>
      <w:r w:rsidRPr="00544676">
        <w:rPr>
          <w:rFonts w:ascii="Arial" w:hAnsi="Arial" w:cs="Arial"/>
          <w:b/>
          <w:noProof/>
          <w:sz w:val="20"/>
          <w:szCs w:val="20"/>
          <w:lang w:val="es-ES_tradnl" w:eastAsia="es-ES"/>
        </w:rPr>
        <w:t xml:space="preserve">Figura 6. </w:t>
      </w:r>
      <w:r w:rsidR="00250CA8" w:rsidRPr="00544676">
        <w:rPr>
          <w:rFonts w:ascii="Arial" w:hAnsi="Arial" w:cs="Arial"/>
          <w:b/>
          <w:noProof/>
          <w:sz w:val="20"/>
          <w:szCs w:val="20"/>
          <w:lang w:val="es-ES_tradnl" w:eastAsia="es-ES"/>
        </w:rPr>
        <w:t xml:space="preserve">Curvas calidad tiempo hasta la reducción permanente del 10% en la calidad de vida. Doble terapia vs control. Cuestionario EQ-5D-5L. </w:t>
      </w:r>
      <w:r w:rsidR="00250CA8" w:rsidRPr="00544676">
        <w:rPr>
          <w:rFonts w:ascii="Arial" w:hAnsi="Arial" w:cs="Arial"/>
          <w:noProof/>
          <w:sz w:val="20"/>
          <w:szCs w:val="20"/>
          <w:lang w:val="es-ES_tradnl" w:eastAsia="es-ES"/>
        </w:rPr>
        <w:t>Gráficas aportadas del informe EPAR 2020.</w:t>
      </w:r>
    </w:p>
    <w:p w14:paraId="497D8170" w14:textId="77777777" w:rsidR="001D60E3" w:rsidRPr="00544676" w:rsidRDefault="001D60E3">
      <w:pPr>
        <w:snapToGrid w:val="0"/>
        <w:jc w:val="both"/>
        <w:rPr>
          <w:rFonts w:ascii="Arial" w:hAnsi="Arial" w:cs="Arial"/>
          <w:noProof/>
          <w:sz w:val="20"/>
          <w:szCs w:val="20"/>
          <w:lang w:val="es-ES_tradnl" w:eastAsia="es-ES"/>
        </w:rPr>
      </w:pPr>
    </w:p>
    <w:p w14:paraId="6EDB746F" w14:textId="77777777" w:rsidR="001D60E3" w:rsidRPr="00544676" w:rsidRDefault="001D60E3">
      <w:pPr>
        <w:snapToGrid w:val="0"/>
        <w:jc w:val="both"/>
        <w:rPr>
          <w:rFonts w:ascii="Arial" w:hAnsi="Arial" w:cs="Arial"/>
          <w:noProof/>
          <w:sz w:val="20"/>
          <w:szCs w:val="20"/>
          <w:lang w:val="es-ES_tradnl" w:eastAsia="es-ES"/>
        </w:rPr>
      </w:pPr>
    </w:p>
    <w:p w14:paraId="740EC2DA" w14:textId="77777777" w:rsidR="001D60E3" w:rsidRPr="00544676" w:rsidRDefault="001D60E3" w:rsidP="001D60E3">
      <w:pPr>
        <w:tabs>
          <w:tab w:val="left" w:pos="1095"/>
        </w:tabs>
        <w:rPr>
          <w:i/>
          <w:noProof/>
          <w:u w:val="single"/>
          <w:lang w:val="es-ES_tradnl" w:eastAsia="es-ES"/>
        </w:rPr>
      </w:pPr>
      <w:r w:rsidRPr="00544676">
        <w:rPr>
          <w:i/>
          <w:noProof/>
          <w:u w:val="single"/>
          <w:lang w:val="es-ES_tradnl" w:eastAsia="es-ES"/>
        </w:rPr>
        <w:t>Actualización: datos tras 6 meses más de seguimiento, corte de seguimiento 15/08/2019</w:t>
      </w:r>
      <w:r w:rsidR="00297F60" w:rsidRPr="00544676">
        <w:rPr>
          <w:i/>
          <w:noProof/>
          <w:u w:val="single"/>
          <w:lang w:val="es-ES_tradnl" w:eastAsia="es-ES"/>
        </w:rPr>
        <w:fldChar w:fldCharType="begin"/>
      </w:r>
      <w:r w:rsidRPr="00544676">
        <w:rPr>
          <w:i/>
          <w:noProof/>
          <w:u w:val="single"/>
          <w:lang w:val="es-ES_tradnl" w:eastAsia="es-ES"/>
        </w:rPr>
        <w:instrText xml:space="preserve"> ADDIN ZOTERO_ITEM CSL_CITATION {"citationID":"Vyrskcui","properties":{"formattedCitation":"(8)","plainCitation":"(8)","noteIndex":0},"citationItems":[{"id":1252,"uris":["http://zotero.org/users/2354606/items/CEDG7SL3"],"uri":["http://zotero.org/users/2354606/items/CEDG7SL3"],"itemData":{"id":1252,"type":"article-journal","abstract":"PURPOSE: BEACON CRC evaluated encorafenib plus cetuximab with or without binimetinib versus investigators' choice of irinotecan or FOLFIRI plus cetuximab in patients with BRAFV600E-mutant metastatic colorectal cancer (mCRC), after progression on 1-2 prior regimens. In the previously reported primary analysis, encorafenib, binimetinib plus cetuximab (ENCO/BINI/CETUX; triplet) and encorafenib plus cetuximab (ENCO/CETUX; doublet) regimens improved overall survival (OS) and objective response rate (ORR; by blinded central review) versus standard of care. The purpose of this analysis was to report updated efficacy and safety data.\nMETHODS: In this open-label, phase III trial, 665 patients with BRAF V600E-mutant mCRC were randomly assigned 1:1:1 to receive triplet, doublet, or control. Primary end points were OS and independently reviewed ORR comparing triplet to control. OS for doublet versus control was a key secondary end point. Updated analyses include 6 months of additional follow-up and ORR for all randomized patients.\nRESULTS: Patients received triplet (n = 224), doublet (n = 220), or control (n = 221). Median OS was 9.3 months (95% CI, 8.2 to 10.8) for triplet and 5.9 months (95% CI, 5.1 to 7.1) for control (hazard ratio [HR], 0.60 [95% CI, 0.47 to 0.75]). Median OS for doublet was 9.3 months (95% CI, 8.0 to 11.3) (HR v control, 0.61 [95% CI, 0.48 to 0.77]). Confirmed ORR was 26.8% (95% CI, 21.1% to 33.1%) for triplet, 19.5% (95% CI, 14.5% to 25.4%) for doublet, and 1.8% (95% CI, 0.5% to 4.6%) for control. Adverse events were consistent with the prior primary analysis, with grade ≥ 3 adverse events in 65.8%, 57.4%, and 64.2% for triplet, doublet, and control, respectively.\nCONCLUSION: In the BEACON CRC study, encorafenib plus cetuximab improved OS, ORR, and progression-free survival in previously treated patients in the metastatic setting compared with standard chemotherapy. Based on the primary and updated analyses, encorafenib plus cetuximab is a new standard care regimen for previously treated patients with BRAF V600E mCRC.","container-title":"Journal of Clinical Oncology: Official Journal of the American Society of Clinical Oncology","DOI":"10.1200/JCO.20.02088","ISSN":"1527-7755","issue":"4","journalAbbreviation":"J Clin Oncol","language":"eng","note":"PMID: 33503393","page":"273-284","source":"PubMed","title":"Encorafenib Plus Cetuximab as a New Standard of Care for Previously Treated BRAF V600E-Mutant Metastatic Colorectal Cancer: Updated Survival Results and Subgroup Analyses from the BEACON Study","title-short":"Encorafenib Plus Cetuximab as a New Standard of Care for Previously Treated BRAF V600E-Mutant Metastatic Colorectal Cancer","volume":"39","author":[{"family":"Tabernero","given":"Josep"},{"family":"Grothey","given":"Axel"},{"family":"Van Cutsem","given":"Eric"},{"family":"Yaeger","given":"Rona"},{"family":"Wasan","given":"Harpreet"},{"family":"Yoshino","given":"Takayuki"},{"family":"Desai","given":"Jayesh"},{"family":"Ciardiello","given":"Fortunato"},{"family":"Loupakis","given":"Fotios"},{"family":"Hong","given":"Yong Sang"},{"family":"Steeghs","given":"Neeltje"},{"family":"Guren","given":"Tormod Kyrre"},{"family":"Arkenau","given":"Hendrik-Tobias"},{"family":"Garcia-Alfonso","given":"Pilar"},{"family":"Elez","given":"Elena"},{"family":"Gollerkeri","given":"Ashwin"},{"family":"Maharry","given":"Kati"},{"family":"Christy-Bittel","given":"Janna"},{"family":"Kopetz","given":"Scott"}],"issued":{"date-parts":[["2021",2,1]]}}}],"schema":"https://github.com/citation-style-language/schema/raw/master/csl-citation.json"} </w:instrText>
      </w:r>
      <w:r w:rsidR="00297F60" w:rsidRPr="00544676">
        <w:rPr>
          <w:i/>
          <w:noProof/>
          <w:u w:val="single"/>
          <w:lang w:val="es-ES_tradnl" w:eastAsia="es-ES"/>
        </w:rPr>
        <w:fldChar w:fldCharType="separate"/>
      </w:r>
      <w:r w:rsidRPr="00544676">
        <w:rPr>
          <w:lang w:val="es-ES_tradnl"/>
        </w:rPr>
        <w:t>(8)</w:t>
      </w:r>
      <w:r w:rsidR="00297F60" w:rsidRPr="00544676">
        <w:rPr>
          <w:i/>
          <w:noProof/>
          <w:u w:val="single"/>
          <w:lang w:val="es-ES_tradnl" w:eastAsia="es-ES"/>
        </w:rPr>
        <w:fldChar w:fldCharType="end"/>
      </w:r>
    </w:p>
    <w:tbl>
      <w:tblPr>
        <w:tblpPr w:leftFromText="141" w:rightFromText="141" w:vertAnchor="text" w:horzAnchor="margin" w:tblpY="459"/>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1838"/>
        <w:gridCol w:w="1419"/>
        <w:gridCol w:w="1274"/>
        <w:gridCol w:w="1419"/>
        <w:gridCol w:w="1276"/>
        <w:gridCol w:w="850"/>
        <w:gridCol w:w="850"/>
      </w:tblGrid>
      <w:tr w:rsidR="00F05322" w:rsidRPr="00544676" w14:paraId="52A1F28F" w14:textId="77777777" w:rsidTr="00F05322">
        <w:trPr>
          <w:trHeight w:val="230"/>
        </w:trPr>
        <w:tc>
          <w:tcPr>
            <w:tcW w:w="8926" w:type="dxa"/>
            <w:gridSpan w:val="7"/>
            <w:shd w:val="clear" w:color="auto" w:fill="CCFFCC"/>
          </w:tcPr>
          <w:p w14:paraId="7ECE7D18" w14:textId="77777777" w:rsidR="00F05322" w:rsidRPr="00544676" w:rsidRDefault="00F05322" w:rsidP="00F05322">
            <w:pPr>
              <w:jc w:val="both"/>
              <w:rPr>
                <w:sz w:val="18"/>
                <w:lang w:val="es-ES_tradnl"/>
              </w:rPr>
            </w:pPr>
            <w:r w:rsidRPr="00544676">
              <w:rPr>
                <w:rFonts w:ascii="Arial" w:hAnsi="Arial" w:cs="Arial"/>
                <w:b/>
                <w:bCs/>
                <w:i/>
                <w:sz w:val="18"/>
                <w:lang w:val="es-ES_tradnl"/>
              </w:rPr>
              <w:t>Tabla 6. Resultados actualizados (15/08/2019)</w:t>
            </w:r>
          </w:p>
        </w:tc>
      </w:tr>
      <w:tr w:rsidR="00F05322" w:rsidRPr="00544676" w14:paraId="294882A3" w14:textId="77777777" w:rsidTr="00F05322">
        <w:trPr>
          <w:trHeight w:val="230"/>
        </w:trPr>
        <w:tc>
          <w:tcPr>
            <w:tcW w:w="1838" w:type="dxa"/>
          </w:tcPr>
          <w:p w14:paraId="29E34712" w14:textId="77777777" w:rsidR="00F05322" w:rsidRPr="00544676" w:rsidRDefault="00F05322" w:rsidP="00F05322">
            <w:pPr>
              <w:jc w:val="both"/>
              <w:rPr>
                <w:sz w:val="18"/>
                <w:lang w:val="es-ES_tradnl"/>
              </w:rPr>
            </w:pPr>
            <w:r w:rsidRPr="00544676">
              <w:rPr>
                <w:rFonts w:ascii="Arial" w:hAnsi="Arial" w:cs="Arial"/>
                <w:b/>
                <w:i/>
                <w:sz w:val="18"/>
                <w:lang w:val="es-ES_tradnl"/>
              </w:rPr>
              <w:t>Variable evaluada en el estudio</w:t>
            </w:r>
          </w:p>
        </w:tc>
        <w:tc>
          <w:tcPr>
            <w:tcW w:w="1419" w:type="dxa"/>
          </w:tcPr>
          <w:p w14:paraId="0F2A3F54" w14:textId="77777777" w:rsidR="00F05322" w:rsidRPr="00544676" w:rsidRDefault="00F05322" w:rsidP="00F05322">
            <w:pPr>
              <w:tabs>
                <w:tab w:val="left" w:pos="1673"/>
              </w:tabs>
              <w:jc w:val="both"/>
              <w:rPr>
                <w:sz w:val="18"/>
                <w:lang w:val="es-ES_tradnl"/>
              </w:rPr>
            </w:pPr>
            <w:r w:rsidRPr="00544676">
              <w:rPr>
                <w:rFonts w:ascii="Arial" w:hAnsi="Arial" w:cs="Arial"/>
                <w:i/>
                <w:sz w:val="18"/>
                <w:lang w:val="es-ES_tradnl"/>
              </w:rPr>
              <w:t>Triple terapia</w:t>
            </w:r>
          </w:p>
          <w:p w14:paraId="62CC3F6C" w14:textId="77777777" w:rsidR="00F05322" w:rsidRPr="00544676" w:rsidRDefault="00F05322" w:rsidP="00F05322">
            <w:pPr>
              <w:tabs>
                <w:tab w:val="left" w:pos="1673"/>
              </w:tabs>
              <w:jc w:val="both"/>
              <w:rPr>
                <w:rFonts w:ascii="Arial" w:hAnsi="Arial" w:cs="Arial"/>
                <w:i/>
                <w:sz w:val="18"/>
                <w:lang w:val="es-ES_tradnl"/>
              </w:rPr>
            </w:pPr>
            <w:r w:rsidRPr="00544676">
              <w:rPr>
                <w:rFonts w:ascii="Arial" w:hAnsi="Arial" w:cs="Arial"/>
                <w:b/>
                <w:i/>
                <w:sz w:val="18"/>
                <w:lang w:val="es-ES_tradnl"/>
              </w:rPr>
              <w:t>N =224</w:t>
            </w:r>
          </w:p>
        </w:tc>
        <w:tc>
          <w:tcPr>
            <w:tcW w:w="1274" w:type="dxa"/>
          </w:tcPr>
          <w:p w14:paraId="50A9FE21" w14:textId="77777777" w:rsidR="00F05322" w:rsidRPr="00544676" w:rsidRDefault="00F05322" w:rsidP="00F05322">
            <w:pPr>
              <w:tabs>
                <w:tab w:val="left" w:pos="1673"/>
              </w:tabs>
              <w:rPr>
                <w:sz w:val="18"/>
                <w:lang w:val="es-ES_tradnl"/>
              </w:rPr>
            </w:pPr>
            <w:r w:rsidRPr="00544676">
              <w:rPr>
                <w:rFonts w:ascii="Arial" w:hAnsi="Arial" w:cs="Arial"/>
                <w:i/>
                <w:sz w:val="18"/>
                <w:lang w:val="es-ES_tradnl"/>
              </w:rPr>
              <w:t>Doble Terapia</w:t>
            </w:r>
          </w:p>
          <w:p w14:paraId="24872769" w14:textId="77777777" w:rsidR="00F05322" w:rsidRPr="00544676" w:rsidRDefault="00F05322" w:rsidP="00F05322">
            <w:pPr>
              <w:tabs>
                <w:tab w:val="left" w:pos="1673"/>
              </w:tabs>
              <w:rPr>
                <w:sz w:val="18"/>
                <w:lang w:val="es-ES_tradnl"/>
              </w:rPr>
            </w:pPr>
            <w:r w:rsidRPr="00544676">
              <w:rPr>
                <w:rFonts w:ascii="Arial" w:hAnsi="Arial" w:cs="Arial"/>
                <w:b/>
                <w:i/>
                <w:sz w:val="18"/>
                <w:lang w:val="es-ES_tradnl"/>
              </w:rPr>
              <w:t>N =220</w:t>
            </w:r>
          </w:p>
        </w:tc>
        <w:tc>
          <w:tcPr>
            <w:tcW w:w="1419" w:type="dxa"/>
          </w:tcPr>
          <w:p w14:paraId="6FFF9E70" w14:textId="77777777" w:rsidR="00F05322" w:rsidRPr="00544676" w:rsidRDefault="00F05322" w:rsidP="00F05322">
            <w:pPr>
              <w:tabs>
                <w:tab w:val="left" w:pos="1673"/>
              </w:tabs>
              <w:rPr>
                <w:rFonts w:ascii="Arial" w:hAnsi="Arial" w:cs="Arial"/>
                <w:i/>
                <w:sz w:val="18"/>
                <w:lang w:val="es-ES_tradnl"/>
              </w:rPr>
            </w:pPr>
            <w:r w:rsidRPr="00544676">
              <w:rPr>
                <w:rFonts w:ascii="Arial" w:hAnsi="Arial" w:cs="Arial"/>
                <w:i/>
                <w:sz w:val="18"/>
                <w:lang w:val="es-ES_tradnl"/>
              </w:rPr>
              <w:t>Grupo control</w:t>
            </w:r>
          </w:p>
          <w:p w14:paraId="3C6E30D7" w14:textId="77777777" w:rsidR="00F05322" w:rsidRPr="00544676" w:rsidRDefault="00F05322" w:rsidP="00F05322">
            <w:pPr>
              <w:tabs>
                <w:tab w:val="left" w:pos="1673"/>
              </w:tabs>
              <w:rPr>
                <w:sz w:val="18"/>
                <w:lang w:val="es-ES_tradnl"/>
              </w:rPr>
            </w:pPr>
            <w:r w:rsidRPr="00544676">
              <w:rPr>
                <w:rFonts w:ascii="Arial" w:hAnsi="Arial" w:cs="Arial"/>
                <w:b/>
                <w:i/>
                <w:sz w:val="18"/>
                <w:lang w:val="es-ES_tradnl"/>
              </w:rPr>
              <w:t>N =221</w:t>
            </w:r>
          </w:p>
        </w:tc>
        <w:tc>
          <w:tcPr>
            <w:tcW w:w="1276" w:type="dxa"/>
          </w:tcPr>
          <w:p w14:paraId="6A546F36" w14:textId="77777777" w:rsidR="00F05322" w:rsidRPr="00544676" w:rsidRDefault="00F05322" w:rsidP="00F05322">
            <w:pPr>
              <w:tabs>
                <w:tab w:val="left" w:pos="1673"/>
              </w:tabs>
              <w:rPr>
                <w:sz w:val="18"/>
                <w:lang w:val="es-ES_tradnl"/>
              </w:rPr>
            </w:pPr>
            <w:r w:rsidRPr="00544676">
              <w:rPr>
                <w:rFonts w:ascii="Arial" w:hAnsi="Arial" w:cs="Arial"/>
                <w:b/>
                <w:bCs/>
                <w:i/>
                <w:iCs/>
                <w:sz w:val="18"/>
                <w:szCs w:val="16"/>
                <w:lang w:val="es-ES_tradnl"/>
              </w:rPr>
              <w:t>RAR; HR</w:t>
            </w:r>
          </w:p>
        </w:tc>
        <w:tc>
          <w:tcPr>
            <w:tcW w:w="850" w:type="dxa"/>
          </w:tcPr>
          <w:p w14:paraId="443B52EB" w14:textId="77777777" w:rsidR="00F05322" w:rsidRPr="00544676" w:rsidRDefault="00F05322" w:rsidP="00F05322">
            <w:pPr>
              <w:tabs>
                <w:tab w:val="left" w:pos="1673"/>
              </w:tabs>
              <w:jc w:val="both"/>
              <w:rPr>
                <w:sz w:val="18"/>
                <w:lang w:val="es-ES_tradnl"/>
              </w:rPr>
            </w:pPr>
            <w:r w:rsidRPr="00544676">
              <w:rPr>
                <w:rFonts w:ascii="Arial" w:hAnsi="Arial" w:cs="Arial"/>
                <w:b/>
                <w:bCs/>
                <w:i/>
                <w:iCs/>
                <w:sz w:val="18"/>
                <w:szCs w:val="16"/>
                <w:lang w:val="es-ES_tradnl"/>
              </w:rPr>
              <w:t>P</w:t>
            </w:r>
          </w:p>
        </w:tc>
        <w:tc>
          <w:tcPr>
            <w:tcW w:w="850" w:type="dxa"/>
          </w:tcPr>
          <w:p w14:paraId="32E8D538" w14:textId="77777777" w:rsidR="00F05322" w:rsidRPr="00544676" w:rsidRDefault="00F05322" w:rsidP="00F05322">
            <w:pPr>
              <w:jc w:val="both"/>
              <w:rPr>
                <w:sz w:val="18"/>
                <w:lang w:val="es-ES_tradnl"/>
              </w:rPr>
            </w:pPr>
            <w:r w:rsidRPr="00544676">
              <w:rPr>
                <w:rFonts w:ascii="Arial" w:hAnsi="Arial" w:cs="Arial"/>
                <w:b/>
                <w:bCs/>
                <w:i/>
                <w:iCs/>
                <w:sz w:val="18"/>
                <w:szCs w:val="16"/>
                <w:lang w:val="es-ES_tradnl"/>
              </w:rPr>
              <w:t>NNT</w:t>
            </w:r>
          </w:p>
        </w:tc>
      </w:tr>
      <w:tr w:rsidR="00F05322" w:rsidRPr="00544676" w14:paraId="0A66E436" w14:textId="77777777" w:rsidTr="00F05322">
        <w:trPr>
          <w:trHeight w:val="230"/>
        </w:trPr>
        <w:tc>
          <w:tcPr>
            <w:tcW w:w="1838" w:type="dxa"/>
          </w:tcPr>
          <w:p w14:paraId="5DC87105" w14:textId="77777777" w:rsidR="00F05322" w:rsidRPr="00544676" w:rsidRDefault="00F05322" w:rsidP="00F05322">
            <w:pPr>
              <w:jc w:val="both"/>
              <w:rPr>
                <w:rFonts w:ascii="Arial" w:hAnsi="Arial" w:cs="Arial"/>
                <w:b/>
                <w:i/>
                <w:sz w:val="18"/>
                <w:lang w:val="es-ES_tradnl"/>
              </w:rPr>
            </w:pPr>
            <w:r w:rsidRPr="00544676">
              <w:rPr>
                <w:rFonts w:ascii="Arial" w:hAnsi="Arial" w:cs="Arial"/>
                <w:b/>
                <w:i/>
                <w:sz w:val="18"/>
                <w:lang w:val="es-ES_tradnl"/>
              </w:rPr>
              <w:t xml:space="preserve">Supervivencia Global </w:t>
            </w:r>
          </w:p>
          <w:p w14:paraId="6DA4A36E" w14:textId="77777777" w:rsidR="00F05322" w:rsidRPr="00544676" w:rsidRDefault="00F05322" w:rsidP="00F05322">
            <w:pPr>
              <w:jc w:val="both"/>
              <w:rPr>
                <w:rFonts w:ascii="Arial" w:hAnsi="Arial" w:cs="Arial"/>
                <w:b/>
                <w:i/>
                <w:sz w:val="18"/>
                <w:lang w:val="es-ES_tradnl"/>
              </w:rPr>
            </w:pPr>
          </w:p>
        </w:tc>
        <w:tc>
          <w:tcPr>
            <w:tcW w:w="1419" w:type="dxa"/>
          </w:tcPr>
          <w:p w14:paraId="601EB243"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9.3 meses</w:t>
            </w:r>
          </w:p>
          <w:p w14:paraId="14A9A58F"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(8.2-10,8)</w:t>
            </w:r>
          </w:p>
        </w:tc>
        <w:tc>
          <w:tcPr>
            <w:tcW w:w="1274" w:type="dxa"/>
          </w:tcPr>
          <w:p w14:paraId="4B412408"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9,3 meses</w:t>
            </w:r>
          </w:p>
          <w:p w14:paraId="1D1032E1"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(8.0-11.3)</w:t>
            </w:r>
          </w:p>
        </w:tc>
        <w:tc>
          <w:tcPr>
            <w:tcW w:w="1419" w:type="dxa"/>
          </w:tcPr>
          <w:p w14:paraId="117CB1C4"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 xml:space="preserve">5.9 meses </w:t>
            </w:r>
          </w:p>
          <w:p w14:paraId="77BC5F60"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(5.1-7.1)</w:t>
            </w:r>
          </w:p>
        </w:tc>
        <w:tc>
          <w:tcPr>
            <w:tcW w:w="1276" w:type="dxa"/>
          </w:tcPr>
          <w:p w14:paraId="10A3E867" w14:textId="77777777" w:rsidR="00F05322" w:rsidRPr="00544676" w:rsidRDefault="00F05322" w:rsidP="00F05322">
            <w:pPr>
              <w:tabs>
                <w:tab w:val="left" w:pos="1673"/>
              </w:tabs>
              <w:jc w:val="center"/>
              <w:rPr>
                <w:rFonts w:ascii="Arial" w:hAnsi="Arial" w:cs="Arial"/>
                <w:b/>
                <w:bCs/>
                <w:i/>
                <w:iCs/>
                <w:sz w:val="18"/>
                <w:szCs w:val="16"/>
                <w:lang w:val="es-ES_tradnl"/>
              </w:rPr>
            </w:pPr>
          </w:p>
        </w:tc>
        <w:tc>
          <w:tcPr>
            <w:tcW w:w="850" w:type="dxa"/>
          </w:tcPr>
          <w:p w14:paraId="7B177B13" w14:textId="77777777" w:rsidR="00F05322" w:rsidRPr="00544676" w:rsidRDefault="00F05322" w:rsidP="00F05322">
            <w:pPr>
              <w:tabs>
                <w:tab w:val="left" w:pos="1673"/>
              </w:tabs>
              <w:jc w:val="both"/>
              <w:rPr>
                <w:rFonts w:ascii="Arial" w:hAnsi="Arial" w:cs="Arial"/>
                <w:b/>
                <w:bCs/>
                <w:i/>
                <w:iCs/>
                <w:sz w:val="18"/>
                <w:szCs w:val="16"/>
                <w:lang w:val="es-ES_tradnl"/>
              </w:rPr>
            </w:pPr>
          </w:p>
        </w:tc>
        <w:tc>
          <w:tcPr>
            <w:tcW w:w="850" w:type="dxa"/>
          </w:tcPr>
          <w:p w14:paraId="4ED988EE" w14:textId="77777777" w:rsidR="00F05322" w:rsidRPr="00544676" w:rsidRDefault="00F05322" w:rsidP="00F05322">
            <w:pPr>
              <w:jc w:val="center"/>
              <w:rPr>
                <w:rFonts w:ascii="Arial" w:hAnsi="Arial" w:cs="Arial"/>
                <w:b/>
                <w:bCs/>
                <w:i/>
                <w:iCs/>
                <w:sz w:val="18"/>
                <w:szCs w:val="16"/>
                <w:lang w:val="es-ES_tradnl"/>
              </w:rPr>
            </w:pPr>
          </w:p>
        </w:tc>
      </w:tr>
      <w:tr w:rsidR="00F05322" w:rsidRPr="00544676" w14:paraId="4AA3194D" w14:textId="77777777" w:rsidTr="00F05322">
        <w:trPr>
          <w:trHeight w:val="230"/>
        </w:trPr>
        <w:tc>
          <w:tcPr>
            <w:tcW w:w="1838" w:type="dxa"/>
          </w:tcPr>
          <w:p w14:paraId="284DA59D"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Triple vs control</w:t>
            </w:r>
          </w:p>
          <w:p w14:paraId="45D74224"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(preespecificado)</w:t>
            </w:r>
          </w:p>
        </w:tc>
        <w:tc>
          <w:tcPr>
            <w:tcW w:w="1419" w:type="dxa"/>
          </w:tcPr>
          <w:p w14:paraId="6E112B34" w14:textId="77777777" w:rsidR="00F05322" w:rsidRPr="00544676" w:rsidRDefault="00F05322" w:rsidP="00F05322">
            <w:pPr>
              <w:tabs>
                <w:tab w:val="left" w:pos="1673"/>
              </w:tabs>
              <w:jc w:val="both"/>
              <w:rPr>
                <w:rFonts w:ascii="Arial" w:hAnsi="Arial" w:cs="Arial"/>
                <w:i/>
                <w:sz w:val="18"/>
                <w:lang w:val="es-ES_tradnl"/>
              </w:rPr>
            </w:pPr>
          </w:p>
        </w:tc>
        <w:tc>
          <w:tcPr>
            <w:tcW w:w="1274" w:type="dxa"/>
          </w:tcPr>
          <w:p w14:paraId="23B358B6" w14:textId="77777777" w:rsidR="00F05322" w:rsidRPr="00544676" w:rsidRDefault="00F05322" w:rsidP="00F05322">
            <w:pPr>
              <w:tabs>
                <w:tab w:val="left" w:pos="1673"/>
              </w:tabs>
              <w:jc w:val="both"/>
              <w:rPr>
                <w:rFonts w:ascii="Arial" w:hAnsi="Arial" w:cs="Arial"/>
                <w:i/>
                <w:sz w:val="18"/>
                <w:lang w:val="es-ES_tradnl"/>
              </w:rPr>
            </w:pPr>
          </w:p>
        </w:tc>
        <w:tc>
          <w:tcPr>
            <w:tcW w:w="1419" w:type="dxa"/>
          </w:tcPr>
          <w:p w14:paraId="325F0A78" w14:textId="77777777" w:rsidR="00F05322" w:rsidRPr="00544676" w:rsidRDefault="00F05322" w:rsidP="00F05322">
            <w:pPr>
              <w:tabs>
                <w:tab w:val="left" w:pos="1673"/>
              </w:tabs>
              <w:jc w:val="center"/>
              <w:rPr>
                <w:rFonts w:ascii="Arial" w:hAnsi="Arial" w:cs="Arial"/>
                <w:i/>
                <w:sz w:val="18"/>
                <w:lang w:val="es-ES_tradnl"/>
              </w:rPr>
            </w:pPr>
          </w:p>
        </w:tc>
        <w:tc>
          <w:tcPr>
            <w:tcW w:w="1276" w:type="dxa"/>
          </w:tcPr>
          <w:p w14:paraId="03217AF5" w14:textId="77777777" w:rsidR="00F05322" w:rsidRPr="00544676" w:rsidRDefault="00F05322" w:rsidP="00F05322">
            <w:pPr>
              <w:tabs>
                <w:tab w:val="left" w:pos="1673"/>
              </w:tabs>
              <w:jc w:val="center"/>
              <w:rPr>
                <w:rFonts w:ascii="Arial" w:hAnsi="Arial" w:cs="Arial"/>
                <w:bCs/>
                <w:i/>
                <w:iCs/>
                <w:sz w:val="18"/>
                <w:szCs w:val="16"/>
                <w:lang w:val="es-ES_tradnl"/>
              </w:rPr>
            </w:pPr>
            <w:r w:rsidRPr="00544676">
              <w:rPr>
                <w:rFonts w:ascii="Arial" w:hAnsi="Arial" w:cs="Arial"/>
                <w:bCs/>
                <w:i/>
                <w:iCs/>
                <w:sz w:val="18"/>
                <w:szCs w:val="16"/>
                <w:lang w:val="es-ES_tradnl"/>
              </w:rPr>
              <w:t>HR 0.6 (0.47-0.75)</w:t>
            </w:r>
          </w:p>
        </w:tc>
        <w:tc>
          <w:tcPr>
            <w:tcW w:w="850" w:type="dxa"/>
          </w:tcPr>
          <w:p w14:paraId="3676C8EB" w14:textId="77777777" w:rsidR="00F05322" w:rsidRPr="00544676" w:rsidRDefault="00F05322" w:rsidP="00F05322">
            <w:pPr>
              <w:tabs>
                <w:tab w:val="left" w:pos="1673"/>
              </w:tabs>
              <w:jc w:val="both"/>
              <w:rPr>
                <w:rFonts w:ascii="Arial" w:hAnsi="Arial" w:cs="Arial"/>
                <w:bCs/>
                <w:i/>
                <w:iCs/>
                <w:sz w:val="18"/>
                <w:szCs w:val="16"/>
                <w:lang w:val="es-ES_tradnl"/>
              </w:rPr>
            </w:pPr>
            <w:r w:rsidRPr="00544676">
              <w:rPr>
                <w:rFonts w:ascii="Arial" w:hAnsi="Arial" w:cs="Arial"/>
                <w:bCs/>
                <w:i/>
                <w:iCs/>
                <w:sz w:val="18"/>
                <w:szCs w:val="16"/>
                <w:lang w:val="es-ES_tradnl"/>
              </w:rPr>
              <w:t>P&lt;0.001</w:t>
            </w:r>
          </w:p>
        </w:tc>
        <w:tc>
          <w:tcPr>
            <w:tcW w:w="850" w:type="dxa"/>
          </w:tcPr>
          <w:p w14:paraId="0606B6E5" w14:textId="77777777" w:rsidR="00F05322" w:rsidRPr="00544676" w:rsidRDefault="00F05322" w:rsidP="00F05322">
            <w:pPr>
              <w:jc w:val="center"/>
              <w:rPr>
                <w:rFonts w:ascii="Arial" w:hAnsi="Arial" w:cs="Arial"/>
                <w:i/>
                <w:sz w:val="18"/>
                <w:lang w:val="es-ES_tradnl" w:eastAsia="es-ES_tradnl"/>
              </w:rPr>
            </w:pPr>
            <w:r w:rsidRPr="00544676">
              <w:rPr>
                <w:rFonts w:ascii="Arial" w:hAnsi="Arial" w:cs="Arial"/>
                <w:i/>
                <w:sz w:val="18"/>
                <w:lang w:val="es-ES_tradnl" w:eastAsia="es-ES_tradnl"/>
              </w:rPr>
              <w:t>-</w:t>
            </w:r>
          </w:p>
        </w:tc>
      </w:tr>
      <w:tr w:rsidR="00F05322" w:rsidRPr="00544676" w14:paraId="0AA1F2C0" w14:textId="77777777" w:rsidTr="00F05322">
        <w:trPr>
          <w:trHeight w:val="230"/>
        </w:trPr>
        <w:tc>
          <w:tcPr>
            <w:tcW w:w="1838" w:type="dxa"/>
          </w:tcPr>
          <w:p w14:paraId="6E0E7BF5"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Doble vs control</w:t>
            </w:r>
          </w:p>
          <w:p w14:paraId="3CB64FCE"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(preespecificado)</w:t>
            </w:r>
          </w:p>
        </w:tc>
        <w:tc>
          <w:tcPr>
            <w:tcW w:w="1419" w:type="dxa"/>
          </w:tcPr>
          <w:p w14:paraId="39205798" w14:textId="77777777" w:rsidR="00F05322" w:rsidRPr="00544676" w:rsidRDefault="00F05322" w:rsidP="00F05322">
            <w:pPr>
              <w:tabs>
                <w:tab w:val="left" w:pos="1673"/>
              </w:tabs>
              <w:jc w:val="both"/>
              <w:rPr>
                <w:rFonts w:ascii="Arial" w:hAnsi="Arial" w:cs="Arial"/>
                <w:i/>
                <w:sz w:val="18"/>
                <w:lang w:val="es-ES_tradnl"/>
              </w:rPr>
            </w:pPr>
          </w:p>
        </w:tc>
        <w:tc>
          <w:tcPr>
            <w:tcW w:w="1274" w:type="dxa"/>
          </w:tcPr>
          <w:p w14:paraId="28CD402E" w14:textId="77777777" w:rsidR="00F05322" w:rsidRPr="00544676" w:rsidRDefault="00F05322" w:rsidP="00F05322">
            <w:pPr>
              <w:tabs>
                <w:tab w:val="left" w:pos="1673"/>
              </w:tabs>
              <w:jc w:val="both"/>
              <w:rPr>
                <w:rFonts w:ascii="Arial" w:hAnsi="Arial" w:cs="Arial"/>
                <w:i/>
                <w:sz w:val="18"/>
                <w:lang w:val="es-ES_tradnl"/>
              </w:rPr>
            </w:pPr>
          </w:p>
        </w:tc>
        <w:tc>
          <w:tcPr>
            <w:tcW w:w="1419" w:type="dxa"/>
          </w:tcPr>
          <w:p w14:paraId="6523F602" w14:textId="77777777" w:rsidR="00F05322" w:rsidRPr="00544676" w:rsidRDefault="00F05322" w:rsidP="00F05322">
            <w:pPr>
              <w:tabs>
                <w:tab w:val="left" w:pos="1673"/>
              </w:tabs>
              <w:jc w:val="center"/>
              <w:rPr>
                <w:rFonts w:ascii="Arial" w:hAnsi="Arial" w:cs="Arial"/>
                <w:i/>
                <w:sz w:val="18"/>
                <w:lang w:val="es-ES_tradnl"/>
              </w:rPr>
            </w:pPr>
          </w:p>
        </w:tc>
        <w:tc>
          <w:tcPr>
            <w:tcW w:w="1276" w:type="dxa"/>
          </w:tcPr>
          <w:p w14:paraId="2FA187A4" w14:textId="77777777" w:rsidR="00F05322" w:rsidRPr="00544676" w:rsidRDefault="00F05322" w:rsidP="00F05322">
            <w:pPr>
              <w:tabs>
                <w:tab w:val="left" w:pos="1673"/>
              </w:tabs>
              <w:jc w:val="center"/>
              <w:rPr>
                <w:rFonts w:ascii="Arial" w:hAnsi="Arial" w:cs="Arial"/>
                <w:bCs/>
                <w:i/>
                <w:iCs/>
                <w:sz w:val="18"/>
                <w:szCs w:val="16"/>
                <w:lang w:val="es-ES_tradnl"/>
              </w:rPr>
            </w:pPr>
            <w:r w:rsidRPr="00544676">
              <w:rPr>
                <w:rFonts w:ascii="Arial" w:hAnsi="Arial" w:cs="Arial"/>
                <w:bCs/>
                <w:i/>
                <w:iCs/>
                <w:sz w:val="18"/>
                <w:szCs w:val="16"/>
                <w:lang w:val="es-ES_tradnl"/>
              </w:rPr>
              <w:t>HR 0.61 (0.48-0.77)</w:t>
            </w:r>
          </w:p>
        </w:tc>
        <w:tc>
          <w:tcPr>
            <w:tcW w:w="850" w:type="dxa"/>
          </w:tcPr>
          <w:p w14:paraId="62DD5B0B" w14:textId="77777777" w:rsidR="00F05322" w:rsidRPr="00544676" w:rsidRDefault="00F05322" w:rsidP="00F05322">
            <w:pPr>
              <w:tabs>
                <w:tab w:val="left" w:pos="1673"/>
              </w:tabs>
              <w:jc w:val="both"/>
              <w:rPr>
                <w:rFonts w:ascii="Arial" w:hAnsi="Arial" w:cs="Arial"/>
                <w:bCs/>
                <w:i/>
                <w:iCs/>
                <w:sz w:val="18"/>
                <w:szCs w:val="16"/>
                <w:lang w:val="es-ES_tradnl"/>
              </w:rPr>
            </w:pPr>
            <w:r w:rsidRPr="00544676">
              <w:rPr>
                <w:rFonts w:ascii="Arial" w:hAnsi="Arial" w:cs="Arial"/>
                <w:bCs/>
                <w:i/>
                <w:iCs/>
                <w:sz w:val="18"/>
                <w:szCs w:val="16"/>
                <w:lang w:val="es-ES_tradnl"/>
              </w:rPr>
              <w:t>P&lt;0.001</w:t>
            </w:r>
          </w:p>
        </w:tc>
        <w:tc>
          <w:tcPr>
            <w:tcW w:w="850" w:type="dxa"/>
          </w:tcPr>
          <w:p w14:paraId="60FAA53D" w14:textId="77777777" w:rsidR="00F05322" w:rsidRPr="00544676" w:rsidRDefault="00F05322" w:rsidP="00F05322">
            <w:pPr>
              <w:jc w:val="center"/>
              <w:rPr>
                <w:rFonts w:ascii="Arial" w:hAnsi="Arial" w:cs="Arial"/>
                <w:i/>
                <w:sz w:val="18"/>
                <w:lang w:val="es-ES_tradnl" w:eastAsia="es-ES_tradnl"/>
              </w:rPr>
            </w:pPr>
            <w:r w:rsidRPr="00544676">
              <w:rPr>
                <w:rFonts w:ascii="Arial" w:hAnsi="Arial" w:cs="Arial"/>
                <w:i/>
                <w:sz w:val="18"/>
                <w:lang w:val="es-ES_tradnl" w:eastAsia="es-ES_tradnl"/>
              </w:rPr>
              <w:t>-</w:t>
            </w:r>
          </w:p>
        </w:tc>
      </w:tr>
      <w:tr w:rsidR="00F05322" w:rsidRPr="00544676" w14:paraId="5DA833B9" w14:textId="77777777" w:rsidTr="00F05322">
        <w:trPr>
          <w:trHeight w:val="230"/>
        </w:trPr>
        <w:tc>
          <w:tcPr>
            <w:tcW w:w="1838" w:type="dxa"/>
          </w:tcPr>
          <w:p w14:paraId="01EA5E36"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 xml:space="preserve">Triple vs Doble </w:t>
            </w:r>
          </w:p>
          <w:p w14:paraId="172CE269"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(No preespecificado)</w:t>
            </w:r>
          </w:p>
        </w:tc>
        <w:tc>
          <w:tcPr>
            <w:tcW w:w="1419" w:type="dxa"/>
          </w:tcPr>
          <w:p w14:paraId="2FF690BE" w14:textId="77777777" w:rsidR="00F05322" w:rsidRPr="00544676" w:rsidRDefault="00F05322" w:rsidP="00F05322">
            <w:pPr>
              <w:tabs>
                <w:tab w:val="left" w:pos="1673"/>
              </w:tabs>
              <w:jc w:val="both"/>
              <w:rPr>
                <w:rFonts w:ascii="Arial" w:hAnsi="Arial" w:cs="Arial"/>
                <w:i/>
                <w:sz w:val="18"/>
                <w:lang w:val="es-ES_tradnl"/>
              </w:rPr>
            </w:pPr>
          </w:p>
        </w:tc>
        <w:tc>
          <w:tcPr>
            <w:tcW w:w="1274" w:type="dxa"/>
          </w:tcPr>
          <w:p w14:paraId="211B9527" w14:textId="77777777" w:rsidR="00F05322" w:rsidRPr="00544676" w:rsidRDefault="00F05322" w:rsidP="00F05322">
            <w:pPr>
              <w:tabs>
                <w:tab w:val="left" w:pos="1673"/>
              </w:tabs>
              <w:jc w:val="both"/>
              <w:rPr>
                <w:rFonts w:ascii="Arial" w:hAnsi="Arial" w:cs="Arial"/>
                <w:i/>
                <w:sz w:val="18"/>
                <w:lang w:val="es-ES_tradnl"/>
              </w:rPr>
            </w:pPr>
          </w:p>
        </w:tc>
        <w:tc>
          <w:tcPr>
            <w:tcW w:w="1419" w:type="dxa"/>
          </w:tcPr>
          <w:p w14:paraId="3A35C1A0" w14:textId="77777777" w:rsidR="00F05322" w:rsidRPr="00544676" w:rsidRDefault="00F05322" w:rsidP="00F05322">
            <w:pPr>
              <w:tabs>
                <w:tab w:val="left" w:pos="1673"/>
              </w:tabs>
              <w:jc w:val="center"/>
              <w:rPr>
                <w:rFonts w:ascii="Arial" w:hAnsi="Arial" w:cs="Arial"/>
                <w:i/>
                <w:sz w:val="18"/>
                <w:lang w:val="es-ES_tradnl"/>
              </w:rPr>
            </w:pPr>
          </w:p>
        </w:tc>
        <w:tc>
          <w:tcPr>
            <w:tcW w:w="1276" w:type="dxa"/>
          </w:tcPr>
          <w:p w14:paraId="3B51E367" w14:textId="77777777" w:rsidR="00F05322" w:rsidRPr="00544676" w:rsidRDefault="00F05322" w:rsidP="00F05322">
            <w:pPr>
              <w:tabs>
                <w:tab w:val="left" w:pos="1673"/>
              </w:tabs>
              <w:jc w:val="center"/>
              <w:rPr>
                <w:rFonts w:ascii="Arial" w:hAnsi="Arial" w:cs="Arial"/>
                <w:bCs/>
                <w:i/>
                <w:iCs/>
                <w:sz w:val="18"/>
                <w:szCs w:val="16"/>
                <w:lang w:val="es-ES_tradnl"/>
              </w:rPr>
            </w:pPr>
            <w:r w:rsidRPr="00544676">
              <w:rPr>
                <w:rFonts w:ascii="Arial" w:hAnsi="Arial" w:cs="Arial"/>
                <w:bCs/>
                <w:i/>
                <w:iCs/>
                <w:sz w:val="18"/>
                <w:szCs w:val="16"/>
                <w:lang w:val="es-ES_tradnl"/>
              </w:rPr>
              <w:t>HR 0.95 (0.74 – 1.21)</w:t>
            </w:r>
          </w:p>
        </w:tc>
        <w:tc>
          <w:tcPr>
            <w:tcW w:w="850" w:type="dxa"/>
          </w:tcPr>
          <w:p w14:paraId="4F8DBCCF" w14:textId="77777777" w:rsidR="00F05322" w:rsidRPr="00544676" w:rsidRDefault="00F05322" w:rsidP="00F05322">
            <w:pPr>
              <w:tabs>
                <w:tab w:val="left" w:pos="1673"/>
              </w:tabs>
              <w:jc w:val="both"/>
              <w:rPr>
                <w:rFonts w:ascii="Arial" w:hAnsi="Arial" w:cs="Arial"/>
                <w:bCs/>
                <w:i/>
                <w:iCs/>
                <w:sz w:val="18"/>
                <w:szCs w:val="16"/>
                <w:lang w:val="es-ES_tradnl"/>
              </w:rPr>
            </w:pPr>
            <w:r w:rsidRPr="00544676">
              <w:rPr>
                <w:rFonts w:ascii="Arial" w:hAnsi="Arial" w:cs="Arial"/>
                <w:bCs/>
                <w:i/>
                <w:iCs/>
                <w:sz w:val="18"/>
                <w:szCs w:val="16"/>
                <w:lang w:val="es-ES_tradnl"/>
              </w:rPr>
              <w:t>P&gt;0,5</w:t>
            </w:r>
          </w:p>
        </w:tc>
        <w:tc>
          <w:tcPr>
            <w:tcW w:w="850" w:type="dxa"/>
          </w:tcPr>
          <w:p w14:paraId="0B913B9A" w14:textId="77777777" w:rsidR="00F05322" w:rsidRPr="00544676" w:rsidRDefault="00F05322" w:rsidP="00F05322">
            <w:pPr>
              <w:jc w:val="center"/>
              <w:rPr>
                <w:rFonts w:ascii="Arial" w:hAnsi="Arial" w:cs="Arial"/>
                <w:i/>
                <w:sz w:val="18"/>
                <w:lang w:val="es-ES_tradnl" w:eastAsia="es-ES_tradnl"/>
              </w:rPr>
            </w:pPr>
            <w:r w:rsidRPr="00544676">
              <w:rPr>
                <w:rFonts w:ascii="Arial" w:hAnsi="Arial" w:cs="Arial"/>
                <w:i/>
                <w:sz w:val="18"/>
                <w:lang w:val="es-ES_tradnl" w:eastAsia="es-ES_tradnl"/>
              </w:rPr>
              <w:t>-</w:t>
            </w:r>
          </w:p>
        </w:tc>
      </w:tr>
      <w:tr w:rsidR="00F05322" w:rsidRPr="00544676" w14:paraId="78E4E6B3" w14:textId="77777777" w:rsidTr="00F05322">
        <w:trPr>
          <w:trHeight w:val="230"/>
        </w:trPr>
        <w:tc>
          <w:tcPr>
            <w:tcW w:w="1838" w:type="dxa"/>
          </w:tcPr>
          <w:p w14:paraId="18D52391" w14:textId="77777777" w:rsidR="00F05322" w:rsidRPr="00544676" w:rsidRDefault="00F05322" w:rsidP="00F05322">
            <w:pPr>
              <w:jc w:val="both"/>
              <w:rPr>
                <w:rFonts w:ascii="Arial" w:hAnsi="Arial" w:cs="Arial"/>
                <w:b/>
                <w:i/>
                <w:sz w:val="18"/>
                <w:lang w:val="es-ES_tradnl"/>
              </w:rPr>
            </w:pPr>
            <w:r w:rsidRPr="00544676">
              <w:rPr>
                <w:rFonts w:ascii="Arial" w:hAnsi="Arial" w:cs="Arial"/>
                <w:b/>
                <w:i/>
                <w:sz w:val="18"/>
                <w:lang w:val="es-ES_tradnl"/>
              </w:rPr>
              <w:t>Tasa de respuesta global</w:t>
            </w:r>
          </w:p>
        </w:tc>
        <w:tc>
          <w:tcPr>
            <w:tcW w:w="1419" w:type="dxa"/>
          </w:tcPr>
          <w:p w14:paraId="43C21F9B" w14:textId="77777777" w:rsidR="00F05322" w:rsidRPr="00544676" w:rsidRDefault="00F05322" w:rsidP="00F05322">
            <w:pPr>
              <w:snapToGrid w:val="0"/>
              <w:jc w:val="center"/>
              <w:rPr>
                <w:rFonts w:ascii="Arial" w:hAnsi="Arial" w:cs="Arial"/>
                <w:i/>
                <w:sz w:val="18"/>
                <w:lang w:val="es-ES_tradnl" w:eastAsia="es-ES_tradnl"/>
              </w:rPr>
            </w:pPr>
            <w:r w:rsidRPr="00544676">
              <w:rPr>
                <w:rFonts w:ascii="Arial" w:hAnsi="Arial" w:cs="Arial"/>
                <w:i/>
                <w:sz w:val="18"/>
                <w:lang w:val="es-ES_tradnl" w:eastAsia="es-ES_tradnl"/>
              </w:rPr>
              <w:t>26.8% (21.1-33.1)</w:t>
            </w:r>
          </w:p>
        </w:tc>
        <w:tc>
          <w:tcPr>
            <w:tcW w:w="1274" w:type="dxa"/>
          </w:tcPr>
          <w:p w14:paraId="0943646A" w14:textId="77777777" w:rsidR="00F05322" w:rsidRPr="00544676" w:rsidRDefault="00F05322" w:rsidP="00F05322">
            <w:pPr>
              <w:snapToGrid w:val="0"/>
              <w:jc w:val="center"/>
              <w:rPr>
                <w:sz w:val="18"/>
                <w:lang w:val="es-ES_tradnl"/>
              </w:rPr>
            </w:pPr>
            <w:r w:rsidRPr="00544676">
              <w:rPr>
                <w:rFonts w:ascii="Arial" w:hAnsi="Arial" w:cs="Arial"/>
                <w:i/>
                <w:sz w:val="18"/>
                <w:lang w:val="es-ES_tradnl"/>
              </w:rPr>
              <w:t>19.5% (14.5-25.4</w:t>
            </w:r>
          </w:p>
        </w:tc>
        <w:tc>
          <w:tcPr>
            <w:tcW w:w="1419" w:type="dxa"/>
          </w:tcPr>
          <w:p w14:paraId="796FE795" w14:textId="77777777" w:rsidR="00F05322" w:rsidRPr="00544676" w:rsidRDefault="00F05322" w:rsidP="00F05322">
            <w:pPr>
              <w:tabs>
                <w:tab w:val="left" w:pos="1673"/>
              </w:tabs>
              <w:jc w:val="center"/>
              <w:rPr>
                <w:rFonts w:ascii="Arial" w:hAnsi="Arial" w:cs="Arial"/>
                <w:i/>
                <w:sz w:val="18"/>
                <w:lang w:val="es-ES_tradnl"/>
              </w:rPr>
            </w:pPr>
            <w:r w:rsidRPr="00544676">
              <w:rPr>
                <w:rFonts w:ascii="Arial" w:hAnsi="Arial" w:cs="Arial"/>
                <w:i/>
                <w:sz w:val="18"/>
                <w:lang w:val="es-ES_tradnl"/>
              </w:rPr>
              <w:t>1.8% (0.5-4.6)</w:t>
            </w:r>
          </w:p>
          <w:p w14:paraId="55143E5B" w14:textId="77777777" w:rsidR="00F05322" w:rsidRPr="00544676" w:rsidRDefault="00F05322" w:rsidP="00F05322">
            <w:pPr>
              <w:snapToGrid w:val="0"/>
              <w:jc w:val="center"/>
              <w:rPr>
                <w:rFonts w:ascii="Arial" w:hAnsi="Arial" w:cs="Arial"/>
                <w:i/>
                <w:sz w:val="18"/>
                <w:lang w:val="es-ES_tradnl"/>
              </w:rPr>
            </w:pPr>
          </w:p>
        </w:tc>
        <w:tc>
          <w:tcPr>
            <w:tcW w:w="1276" w:type="dxa"/>
          </w:tcPr>
          <w:p w14:paraId="04A91363" w14:textId="77777777" w:rsidR="00F05322" w:rsidRPr="00544676" w:rsidRDefault="00F05322" w:rsidP="00F05322">
            <w:pPr>
              <w:snapToGrid w:val="0"/>
              <w:jc w:val="center"/>
              <w:rPr>
                <w:sz w:val="18"/>
                <w:lang w:val="es-ES_tradnl"/>
              </w:rPr>
            </w:pPr>
          </w:p>
        </w:tc>
        <w:tc>
          <w:tcPr>
            <w:tcW w:w="850" w:type="dxa"/>
          </w:tcPr>
          <w:p w14:paraId="655966C6" w14:textId="77777777" w:rsidR="00F05322" w:rsidRPr="00544676" w:rsidRDefault="00F05322" w:rsidP="00F05322">
            <w:pPr>
              <w:snapToGrid w:val="0"/>
              <w:jc w:val="center"/>
              <w:rPr>
                <w:sz w:val="18"/>
                <w:lang w:val="es-ES_tradnl"/>
              </w:rPr>
            </w:pPr>
          </w:p>
        </w:tc>
        <w:tc>
          <w:tcPr>
            <w:tcW w:w="850" w:type="dxa"/>
          </w:tcPr>
          <w:p w14:paraId="31C8A168" w14:textId="77777777" w:rsidR="00F05322" w:rsidRPr="00544676" w:rsidRDefault="00F05322" w:rsidP="00F05322">
            <w:pPr>
              <w:snapToGrid w:val="0"/>
              <w:jc w:val="center"/>
              <w:rPr>
                <w:sz w:val="18"/>
                <w:lang w:val="es-ES_tradnl"/>
              </w:rPr>
            </w:pPr>
          </w:p>
        </w:tc>
      </w:tr>
      <w:tr w:rsidR="00F05322" w:rsidRPr="00544676" w14:paraId="1F57049E" w14:textId="77777777" w:rsidTr="00F05322">
        <w:trPr>
          <w:trHeight w:val="230"/>
        </w:trPr>
        <w:tc>
          <w:tcPr>
            <w:tcW w:w="1838" w:type="dxa"/>
          </w:tcPr>
          <w:p w14:paraId="00734BA8"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Triple vs control</w:t>
            </w:r>
          </w:p>
          <w:p w14:paraId="622A0B6D" w14:textId="77777777" w:rsidR="00F05322" w:rsidRPr="00544676" w:rsidRDefault="00F05322" w:rsidP="00F05322">
            <w:pPr>
              <w:jc w:val="both"/>
              <w:rPr>
                <w:rFonts w:ascii="Arial" w:hAnsi="Arial" w:cs="Arial"/>
                <w:b/>
                <w:i/>
                <w:sz w:val="18"/>
                <w:lang w:val="es-ES_tradnl"/>
              </w:rPr>
            </w:pPr>
            <w:r w:rsidRPr="00544676">
              <w:rPr>
                <w:rFonts w:ascii="Arial" w:hAnsi="Arial" w:cs="Arial"/>
                <w:i/>
                <w:sz w:val="18"/>
                <w:lang w:val="es-ES_tradnl"/>
              </w:rPr>
              <w:t>(preespecificado)</w:t>
            </w:r>
          </w:p>
        </w:tc>
        <w:tc>
          <w:tcPr>
            <w:tcW w:w="1419" w:type="dxa"/>
          </w:tcPr>
          <w:p w14:paraId="02053290" w14:textId="77777777" w:rsidR="00F05322" w:rsidRPr="00544676" w:rsidRDefault="00F05322" w:rsidP="00F05322">
            <w:pPr>
              <w:snapToGrid w:val="0"/>
              <w:jc w:val="center"/>
              <w:rPr>
                <w:rFonts w:ascii="Arial" w:hAnsi="Arial" w:cs="Arial"/>
                <w:i/>
                <w:sz w:val="18"/>
                <w:lang w:val="es-ES_tradnl" w:eastAsia="es-ES_tradnl"/>
              </w:rPr>
            </w:pPr>
          </w:p>
        </w:tc>
        <w:tc>
          <w:tcPr>
            <w:tcW w:w="1274" w:type="dxa"/>
          </w:tcPr>
          <w:p w14:paraId="1C7174B7" w14:textId="77777777" w:rsidR="00F05322" w:rsidRPr="00544676" w:rsidRDefault="00F05322" w:rsidP="00F05322">
            <w:pPr>
              <w:snapToGrid w:val="0"/>
              <w:jc w:val="center"/>
              <w:rPr>
                <w:rFonts w:ascii="Arial" w:hAnsi="Arial" w:cs="Arial"/>
                <w:i/>
                <w:sz w:val="18"/>
                <w:lang w:val="es-ES_tradnl"/>
              </w:rPr>
            </w:pPr>
          </w:p>
        </w:tc>
        <w:tc>
          <w:tcPr>
            <w:tcW w:w="1419" w:type="dxa"/>
          </w:tcPr>
          <w:p w14:paraId="47973F03" w14:textId="77777777" w:rsidR="00F05322" w:rsidRPr="00544676" w:rsidRDefault="00F05322" w:rsidP="00F05322">
            <w:pPr>
              <w:tabs>
                <w:tab w:val="left" w:pos="1673"/>
              </w:tabs>
              <w:jc w:val="center"/>
              <w:rPr>
                <w:rFonts w:ascii="Arial" w:hAnsi="Arial" w:cs="Arial"/>
                <w:i/>
                <w:sz w:val="18"/>
                <w:lang w:val="es-ES_tradnl"/>
              </w:rPr>
            </w:pPr>
          </w:p>
        </w:tc>
        <w:tc>
          <w:tcPr>
            <w:tcW w:w="1276" w:type="dxa"/>
          </w:tcPr>
          <w:p w14:paraId="10593F38"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i/>
                <w:sz w:val="18"/>
                <w:lang w:val="es-ES_tradnl" w:eastAsia="es-ES_tradnl"/>
              </w:rPr>
              <w:t>RAR 25% (19-31)</w:t>
            </w:r>
          </w:p>
        </w:tc>
        <w:tc>
          <w:tcPr>
            <w:tcW w:w="850" w:type="dxa"/>
          </w:tcPr>
          <w:p w14:paraId="4ADAF4C0"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P&lt;0.05</w:t>
            </w:r>
          </w:p>
        </w:tc>
        <w:tc>
          <w:tcPr>
            <w:tcW w:w="850" w:type="dxa"/>
          </w:tcPr>
          <w:p w14:paraId="4CEC4670"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4 (3-5)</w:t>
            </w:r>
          </w:p>
        </w:tc>
      </w:tr>
      <w:tr w:rsidR="00F05322" w:rsidRPr="00544676" w14:paraId="11FA8F02" w14:textId="77777777" w:rsidTr="00F05322">
        <w:trPr>
          <w:trHeight w:val="230"/>
        </w:trPr>
        <w:tc>
          <w:tcPr>
            <w:tcW w:w="1838" w:type="dxa"/>
          </w:tcPr>
          <w:p w14:paraId="6858D147"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Doble vs control</w:t>
            </w:r>
          </w:p>
          <w:p w14:paraId="32616D41" w14:textId="77777777" w:rsidR="00F05322" w:rsidRPr="00544676" w:rsidRDefault="00F05322" w:rsidP="00F05322">
            <w:pPr>
              <w:jc w:val="both"/>
              <w:rPr>
                <w:rFonts w:ascii="Arial" w:hAnsi="Arial" w:cs="Arial"/>
                <w:b/>
                <w:i/>
                <w:sz w:val="18"/>
                <w:lang w:val="es-ES_tradnl"/>
              </w:rPr>
            </w:pPr>
            <w:r w:rsidRPr="00544676">
              <w:rPr>
                <w:rFonts w:ascii="Arial" w:hAnsi="Arial" w:cs="Arial"/>
                <w:i/>
                <w:sz w:val="18"/>
                <w:lang w:val="es-ES_tradnl"/>
              </w:rPr>
              <w:t>(preespecificado)</w:t>
            </w:r>
          </w:p>
        </w:tc>
        <w:tc>
          <w:tcPr>
            <w:tcW w:w="1419" w:type="dxa"/>
          </w:tcPr>
          <w:p w14:paraId="5EA935FF" w14:textId="77777777" w:rsidR="00F05322" w:rsidRPr="00544676" w:rsidRDefault="00F05322" w:rsidP="00F05322">
            <w:pPr>
              <w:snapToGrid w:val="0"/>
              <w:jc w:val="center"/>
              <w:rPr>
                <w:rFonts w:ascii="Arial" w:hAnsi="Arial" w:cs="Arial"/>
                <w:i/>
                <w:sz w:val="18"/>
                <w:lang w:val="es-ES_tradnl" w:eastAsia="es-ES_tradnl"/>
              </w:rPr>
            </w:pPr>
          </w:p>
        </w:tc>
        <w:tc>
          <w:tcPr>
            <w:tcW w:w="1274" w:type="dxa"/>
          </w:tcPr>
          <w:p w14:paraId="1C895A3F" w14:textId="77777777" w:rsidR="00F05322" w:rsidRPr="00544676" w:rsidRDefault="00F05322" w:rsidP="00F05322">
            <w:pPr>
              <w:snapToGrid w:val="0"/>
              <w:jc w:val="center"/>
              <w:rPr>
                <w:rFonts w:ascii="Arial" w:hAnsi="Arial" w:cs="Arial"/>
                <w:i/>
                <w:sz w:val="18"/>
                <w:lang w:val="es-ES_tradnl"/>
              </w:rPr>
            </w:pPr>
          </w:p>
        </w:tc>
        <w:tc>
          <w:tcPr>
            <w:tcW w:w="1419" w:type="dxa"/>
          </w:tcPr>
          <w:p w14:paraId="5C57D7DC" w14:textId="77777777" w:rsidR="00F05322" w:rsidRPr="00544676" w:rsidRDefault="00F05322" w:rsidP="00F05322">
            <w:pPr>
              <w:snapToGrid w:val="0"/>
              <w:jc w:val="center"/>
              <w:rPr>
                <w:rFonts w:ascii="Arial" w:hAnsi="Arial" w:cs="Arial"/>
                <w:i/>
                <w:sz w:val="18"/>
                <w:lang w:val="es-ES_tradnl"/>
              </w:rPr>
            </w:pPr>
          </w:p>
        </w:tc>
        <w:tc>
          <w:tcPr>
            <w:tcW w:w="1276" w:type="dxa"/>
          </w:tcPr>
          <w:p w14:paraId="3100FCDF"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RAR 18% (12-23)</w:t>
            </w:r>
          </w:p>
        </w:tc>
        <w:tc>
          <w:tcPr>
            <w:tcW w:w="850" w:type="dxa"/>
          </w:tcPr>
          <w:p w14:paraId="0DF1CAB6"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P&lt;0.05</w:t>
            </w:r>
          </w:p>
        </w:tc>
        <w:tc>
          <w:tcPr>
            <w:tcW w:w="850" w:type="dxa"/>
          </w:tcPr>
          <w:p w14:paraId="0FFA577A"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6 (4-8)</w:t>
            </w:r>
          </w:p>
        </w:tc>
      </w:tr>
      <w:tr w:rsidR="00F05322" w:rsidRPr="00544676" w14:paraId="341FBC15" w14:textId="77777777" w:rsidTr="00F05322">
        <w:trPr>
          <w:trHeight w:val="230"/>
        </w:trPr>
        <w:tc>
          <w:tcPr>
            <w:tcW w:w="1838" w:type="dxa"/>
          </w:tcPr>
          <w:p w14:paraId="544CEF3B"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 xml:space="preserve">Triple vs Doble </w:t>
            </w:r>
          </w:p>
          <w:p w14:paraId="26828A6B" w14:textId="77777777" w:rsidR="00F05322" w:rsidRPr="00544676" w:rsidRDefault="00F05322" w:rsidP="00F05322">
            <w:pPr>
              <w:jc w:val="both"/>
              <w:rPr>
                <w:rFonts w:ascii="Arial" w:hAnsi="Arial" w:cs="Arial"/>
                <w:b/>
                <w:i/>
                <w:sz w:val="18"/>
                <w:lang w:val="es-ES_tradnl"/>
              </w:rPr>
            </w:pPr>
            <w:r w:rsidRPr="00544676">
              <w:rPr>
                <w:rFonts w:ascii="Arial" w:hAnsi="Arial" w:cs="Arial"/>
                <w:i/>
                <w:sz w:val="18"/>
                <w:lang w:val="es-ES_tradnl"/>
              </w:rPr>
              <w:t>(No preespecificado)</w:t>
            </w:r>
          </w:p>
        </w:tc>
        <w:tc>
          <w:tcPr>
            <w:tcW w:w="1419" w:type="dxa"/>
          </w:tcPr>
          <w:p w14:paraId="7904F87E" w14:textId="77777777" w:rsidR="00F05322" w:rsidRPr="00544676" w:rsidRDefault="00F05322" w:rsidP="00F05322">
            <w:pPr>
              <w:snapToGrid w:val="0"/>
              <w:jc w:val="center"/>
              <w:rPr>
                <w:rFonts w:ascii="Arial" w:hAnsi="Arial" w:cs="Arial"/>
                <w:i/>
                <w:sz w:val="18"/>
                <w:lang w:val="es-ES_tradnl" w:eastAsia="es-ES_tradnl"/>
              </w:rPr>
            </w:pPr>
          </w:p>
        </w:tc>
        <w:tc>
          <w:tcPr>
            <w:tcW w:w="1274" w:type="dxa"/>
          </w:tcPr>
          <w:p w14:paraId="4EBE00DE" w14:textId="77777777" w:rsidR="00F05322" w:rsidRPr="00544676" w:rsidRDefault="00F05322" w:rsidP="00F05322">
            <w:pPr>
              <w:snapToGrid w:val="0"/>
              <w:jc w:val="center"/>
              <w:rPr>
                <w:rFonts w:ascii="Arial" w:hAnsi="Arial" w:cs="Arial"/>
                <w:i/>
                <w:sz w:val="18"/>
                <w:lang w:val="es-ES_tradnl"/>
              </w:rPr>
            </w:pPr>
          </w:p>
        </w:tc>
        <w:tc>
          <w:tcPr>
            <w:tcW w:w="1419" w:type="dxa"/>
          </w:tcPr>
          <w:p w14:paraId="6A3431AB" w14:textId="77777777" w:rsidR="00F05322" w:rsidRPr="00544676" w:rsidRDefault="00F05322" w:rsidP="00F05322">
            <w:pPr>
              <w:snapToGrid w:val="0"/>
              <w:jc w:val="center"/>
              <w:rPr>
                <w:rFonts w:ascii="Arial" w:hAnsi="Arial" w:cs="Arial"/>
                <w:i/>
                <w:sz w:val="18"/>
                <w:lang w:val="es-ES_tradnl"/>
              </w:rPr>
            </w:pPr>
          </w:p>
        </w:tc>
        <w:tc>
          <w:tcPr>
            <w:tcW w:w="1276" w:type="dxa"/>
          </w:tcPr>
          <w:p w14:paraId="6F6251F9"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 xml:space="preserve">RAR 7% (-1 -15) </w:t>
            </w:r>
          </w:p>
        </w:tc>
        <w:tc>
          <w:tcPr>
            <w:tcW w:w="850" w:type="dxa"/>
          </w:tcPr>
          <w:p w14:paraId="29EFAA08"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P&gt;0,2</w:t>
            </w:r>
          </w:p>
        </w:tc>
        <w:tc>
          <w:tcPr>
            <w:tcW w:w="850" w:type="dxa"/>
          </w:tcPr>
          <w:p w14:paraId="6A5AB006"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w:t>
            </w:r>
          </w:p>
        </w:tc>
      </w:tr>
      <w:tr w:rsidR="00F05322" w:rsidRPr="00544676" w14:paraId="1B935C98" w14:textId="77777777" w:rsidTr="00F05322">
        <w:trPr>
          <w:trHeight w:val="230"/>
        </w:trPr>
        <w:tc>
          <w:tcPr>
            <w:tcW w:w="1838" w:type="dxa"/>
          </w:tcPr>
          <w:p w14:paraId="407F4CAB" w14:textId="77777777" w:rsidR="00F05322" w:rsidRPr="00544676" w:rsidRDefault="00F05322" w:rsidP="00F05322">
            <w:pPr>
              <w:jc w:val="both"/>
              <w:rPr>
                <w:rFonts w:ascii="Arial" w:hAnsi="Arial" w:cs="Arial"/>
                <w:b/>
                <w:i/>
                <w:sz w:val="18"/>
                <w:lang w:val="es-ES_tradnl"/>
              </w:rPr>
            </w:pPr>
            <w:r w:rsidRPr="00544676">
              <w:rPr>
                <w:rFonts w:ascii="Arial" w:hAnsi="Arial" w:cs="Arial"/>
                <w:b/>
                <w:i/>
                <w:sz w:val="18"/>
                <w:lang w:val="es-ES_tradnl"/>
              </w:rPr>
              <w:t>Supervivencia libre de progresión</w:t>
            </w:r>
          </w:p>
        </w:tc>
        <w:tc>
          <w:tcPr>
            <w:tcW w:w="1419" w:type="dxa"/>
          </w:tcPr>
          <w:p w14:paraId="6EAD0A32" w14:textId="77777777" w:rsidR="00F05322" w:rsidRPr="00544676" w:rsidRDefault="00F05322" w:rsidP="00F05322">
            <w:pPr>
              <w:snapToGrid w:val="0"/>
              <w:jc w:val="center"/>
              <w:rPr>
                <w:rFonts w:ascii="Arial" w:hAnsi="Arial" w:cs="Arial"/>
                <w:i/>
                <w:sz w:val="18"/>
                <w:lang w:val="es-ES_tradnl"/>
              </w:rPr>
            </w:pPr>
            <w:r w:rsidRPr="00544676">
              <w:rPr>
                <w:rFonts w:ascii="Arial" w:hAnsi="Arial" w:cs="Arial"/>
                <w:i/>
                <w:sz w:val="18"/>
                <w:lang w:val="es-ES_tradnl"/>
              </w:rPr>
              <w:t>4.5 meses (4.2-5.4)</w:t>
            </w:r>
          </w:p>
        </w:tc>
        <w:tc>
          <w:tcPr>
            <w:tcW w:w="1274" w:type="dxa"/>
          </w:tcPr>
          <w:p w14:paraId="7F6D0457" w14:textId="77777777" w:rsidR="00F05322" w:rsidRPr="00544676" w:rsidRDefault="00F05322" w:rsidP="00F05322">
            <w:pPr>
              <w:snapToGrid w:val="0"/>
              <w:jc w:val="center"/>
              <w:rPr>
                <w:rFonts w:ascii="Arial" w:hAnsi="Arial" w:cs="Arial"/>
                <w:i/>
                <w:sz w:val="18"/>
                <w:lang w:val="es-ES_tradnl"/>
              </w:rPr>
            </w:pPr>
            <w:r w:rsidRPr="00544676">
              <w:rPr>
                <w:rFonts w:ascii="Arial" w:hAnsi="Arial" w:cs="Arial"/>
                <w:i/>
                <w:sz w:val="18"/>
                <w:lang w:val="es-ES_tradnl"/>
              </w:rPr>
              <w:t>4.3 meses (4.1-5.4)</w:t>
            </w:r>
          </w:p>
        </w:tc>
        <w:tc>
          <w:tcPr>
            <w:tcW w:w="1419" w:type="dxa"/>
          </w:tcPr>
          <w:p w14:paraId="144C7844" w14:textId="77777777" w:rsidR="00F05322" w:rsidRPr="00544676" w:rsidRDefault="00F05322" w:rsidP="00F05322">
            <w:pPr>
              <w:snapToGrid w:val="0"/>
              <w:jc w:val="center"/>
              <w:rPr>
                <w:rFonts w:ascii="Arial" w:hAnsi="Arial" w:cs="Arial"/>
                <w:i/>
                <w:sz w:val="18"/>
                <w:lang w:val="es-ES_tradnl"/>
              </w:rPr>
            </w:pPr>
            <w:r w:rsidRPr="00544676">
              <w:rPr>
                <w:rFonts w:ascii="Arial" w:hAnsi="Arial" w:cs="Arial"/>
                <w:i/>
                <w:sz w:val="18"/>
                <w:lang w:val="es-ES_tradnl"/>
              </w:rPr>
              <w:t>1.5 meses (1.5-1.9)</w:t>
            </w:r>
          </w:p>
        </w:tc>
        <w:tc>
          <w:tcPr>
            <w:tcW w:w="1276" w:type="dxa"/>
          </w:tcPr>
          <w:p w14:paraId="54AE8984" w14:textId="77777777" w:rsidR="00F05322" w:rsidRPr="00544676" w:rsidRDefault="00F05322" w:rsidP="00F05322">
            <w:pPr>
              <w:snapToGrid w:val="0"/>
              <w:jc w:val="center"/>
              <w:rPr>
                <w:rFonts w:ascii="Arial" w:hAnsi="Arial" w:cs="Arial"/>
                <w:bCs/>
                <w:i/>
                <w:iCs/>
                <w:sz w:val="18"/>
                <w:szCs w:val="16"/>
                <w:lang w:val="es-ES_tradnl"/>
              </w:rPr>
            </w:pPr>
          </w:p>
        </w:tc>
        <w:tc>
          <w:tcPr>
            <w:tcW w:w="850" w:type="dxa"/>
          </w:tcPr>
          <w:p w14:paraId="46DE6B5D" w14:textId="77777777" w:rsidR="00F05322" w:rsidRPr="00544676" w:rsidRDefault="00F05322" w:rsidP="00F05322">
            <w:pPr>
              <w:snapToGrid w:val="0"/>
              <w:jc w:val="center"/>
              <w:rPr>
                <w:sz w:val="18"/>
                <w:lang w:val="es-ES_tradnl"/>
              </w:rPr>
            </w:pPr>
          </w:p>
        </w:tc>
        <w:tc>
          <w:tcPr>
            <w:tcW w:w="850" w:type="dxa"/>
          </w:tcPr>
          <w:p w14:paraId="5DC9A387" w14:textId="77777777" w:rsidR="00F05322" w:rsidRPr="00544676" w:rsidRDefault="00F05322" w:rsidP="00F05322">
            <w:pPr>
              <w:snapToGrid w:val="0"/>
              <w:jc w:val="center"/>
              <w:rPr>
                <w:sz w:val="18"/>
                <w:lang w:val="es-ES_tradnl"/>
              </w:rPr>
            </w:pPr>
          </w:p>
        </w:tc>
      </w:tr>
      <w:tr w:rsidR="00F05322" w:rsidRPr="00544676" w14:paraId="62075EC8" w14:textId="77777777" w:rsidTr="00F05322">
        <w:trPr>
          <w:trHeight w:val="230"/>
        </w:trPr>
        <w:tc>
          <w:tcPr>
            <w:tcW w:w="1838" w:type="dxa"/>
          </w:tcPr>
          <w:p w14:paraId="7F53F1EE"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Triple vs control</w:t>
            </w:r>
          </w:p>
          <w:p w14:paraId="527538F0" w14:textId="77777777" w:rsidR="00F05322" w:rsidRPr="00544676" w:rsidRDefault="00F05322" w:rsidP="00F05322">
            <w:pPr>
              <w:jc w:val="both"/>
              <w:rPr>
                <w:rFonts w:ascii="Arial" w:hAnsi="Arial" w:cs="Arial"/>
                <w:b/>
                <w:i/>
                <w:sz w:val="18"/>
                <w:lang w:val="es-ES_tradnl"/>
              </w:rPr>
            </w:pPr>
            <w:r w:rsidRPr="00544676">
              <w:rPr>
                <w:rFonts w:ascii="Arial" w:hAnsi="Arial" w:cs="Arial"/>
                <w:i/>
                <w:sz w:val="18"/>
                <w:lang w:val="es-ES_tradnl"/>
              </w:rPr>
              <w:t>(preespecificado)</w:t>
            </w:r>
          </w:p>
        </w:tc>
        <w:tc>
          <w:tcPr>
            <w:tcW w:w="1419" w:type="dxa"/>
          </w:tcPr>
          <w:p w14:paraId="7616243A" w14:textId="77777777" w:rsidR="00F05322" w:rsidRPr="00544676" w:rsidRDefault="00F05322" w:rsidP="00F05322">
            <w:pPr>
              <w:snapToGrid w:val="0"/>
              <w:jc w:val="center"/>
              <w:rPr>
                <w:rFonts w:ascii="Arial" w:hAnsi="Arial" w:cs="Arial"/>
                <w:i/>
                <w:sz w:val="18"/>
                <w:lang w:val="es-ES_tradnl"/>
              </w:rPr>
            </w:pPr>
          </w:p>
        </w:tc>
        <w:tc>
          <w:tcPr>
            <w:tcW w:w="1274" w:type="dxa"/>
          </w:tcPr>
          <w:p w14:paraId="4A78CB7E" w14:textId="77777777" w:rsidR="00F05322" w:rsidRPr="00544676" w:rsidRDefault="00F05322" w:rsidP="00F05322">
            <w:pPr>
              <w:snapToGrid w:val="0"/>
              <w:jc w:val="center"/>
              <w:rPr>
                <w:rFonts w:ascii="Arial" w:hAnsi="Arial" w:cs="Arial"/>
                <w:i/>
                <w:sz w:val="18"/>
                <w:lang w:val="es-ES_tradnl"/>
              </w:rPr>
            </w:pPr>
          </w:p>
        </w:tc>
        <w:tc>
          <w:tcPr>
            <w:tcW w:w="1419" w:type="dxa"/>
          </w:tcPr>
          <w:p w14:paraId="17237585" w14:textId="77777777" w:rsidR="00F05322" w:rsidRPr="00544676" w:rsidRDefault="00F05322" w:rsidP="00F05322">
            <w:pPr>
              <w:snapToGrid w:val="0"/>
              <w:jc w:val="center"/>
              <w:rPr>
                <w:rFonts w:ascii="Arial" w:hAnsi="Arial" w:cs="Arial"/>
                <w:i/>
                <w:sz w:val="18"/>
                <w:lang w:val="es-ES_tradnl"/>
              </w:rPr>
            </w:pPr>
          </w:p>
        </w:tc>
        <w:tc>
          <w:tcPr>
            <w:tcW w:w="1276" w:type="dxa"/>
          </w:tcPr>
          <w:p w14:paraId="46603380"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HR 0.42 (0.33-0.53)</w:t>
            </w:r>
          </w:p>
        </w:tc>
        <w:tc>
          <w:tcPr>
            <w:tcW w:w="850" w:type="dxa"/>
          </w:tcPr>
          <w:p w14:paraId="73A49A93"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P&lt;0.001</w:t>
            </w:r>
          </w:p>
        </w:tc>
        <w:tc>
          <w:tcPr>
            <w:tcW w:w="850" w:type="dxa"/>
          </w:tcPr>
          <w:p w14:paraId="0CCAFAE2"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w:t>
            </w:r>
          </w:p>
        </w:tc>
      </w:tr>
      <w:tr w:rsidR="00F05322" w:rsidRPr="00544676" w14:paraId="6242B583" w14:textId="77777777" w:rsidTr="00F05322">
        <w:trPr>
          <w:trHeight w:val="230"/>
        </w:trPr>
        <w:tc>
          <w:tcPr>
            <w:tcW w:w="1838" w:type="dxa"/>
          </w:tcPr>
          <w:p w14:paraId="4FCBFEB7"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Doble vs control</w:t>
            </w:r>
          </w:p>
          <w:p w14:paraId="5FF78713" w14:textId="77777777" w:rsidR="00F05322" w:rsidRPr="00544676" w:rsidRDefault="00F05322" w:rsidP="00F05322">
            <w:pPr>
              <w:jc w:val="both"/>
              <w:rPr>
                <w:rFonts w:ascii="Arial" w:hAnsi="Arial" w:cs="Arial"/>
                <w:b/>
                <w:i/>
                <w:sz w:val="18"/>
                <w:lang w:val="es-ES_tradnl"/>
              </w:rPr>
            </w:pPr>
            <w:r w:rsidRPr="00544676">
              <w:rPr>
                <w:rFonts w:ascii="Arial" w:hAnsi="Arial" w:cs="Arial"/>
                <w:i/>
                <w:sz w:val="18"/>
                <w:lang w:val="es-ES_tradnl"/>
              </w:rPr>
              <w:t>(preespecificado)</w:t>
            </w:r>
          </w:p>
        </w:tc>
        <w:tc>
          <w:tcPr>
            <w:tcW w:w="1419" w:type="dxa"/>
          </w:tcPr>
          <w:p w14:paraId="3605C084" w14:textId="77777777" w:rsidR="00F05322" w:rsidRPr="00544676" w:rsidRDefault="00F05322" w:rsidP="00F05322">
            <w:pPr>
              <w:snapToGrid w:val="0"/>
              <w:jc w:val="center"/>
              <w:rPr>
                <w:rFonts w:ascii="Arial" w:hAnsi="Arial" w:cs="Arial"/>
                <w:i/>
                <w:sz w:val="18"/>
                <w:lang w:val="es-ES_tradnl"/>
              </w:rPr>
            </w:pPr>
          </w:p>
        </w:tc>
        <w:tc>
          <w:tcPr>
            <w:tcW w:w="1274" w:type="dxa"/>
          </w:tcPr>
          <w:p w14:paraId="15B74EEA" w14:textId="77777777" w:rsidR="00F05322" w:rsidRPr="00544676" w:rsidRDefault="00F05322" w:rsidP="00F05322">
            <w:pPr>
              <w:snapToGrid w:val="0"/>
              <w:jc w:val="center"/>
              <w:rPr>
                <w:rFonts w:ascii="Arial" w:hAnsi="Arial" w:cs="Arial"/>
                <w:i/>
                <w:sz w:val="18"/>
                <w:lang w:val="es-ES_tradnl"/>
              </w:rPr>
            </w:pPr>
          </w:p>
        </w:tc>
        <w:tc>
          <w:tcPr>
            <w:tcW w:w="1419" w:type="dxa"/>
          </w:tcPr>
          <w:p w14:paraId="345B1B02" w14:textId="77777777" w:rsidR="00F05322" w:rsidRPr="00544676" w:rsidRDefault="00F05322" w:rsidP="00F05322">
            <w:pPr>
              <w:snapToGrid w:val="0"/>
              <w:jc w:val="center"/>
              <w:rPr>
                <w:rFonts w:ascii="Arial" w:hAnsi="Arial" w:cs="Arial"/>
                <w:i/>
                <w:sz w:val="18"/>
                <w:lang w:val="es-ES_tradnl"/>
              </w:rPr>
            </w:pPr>
          </w:p>
        </w:tc>
        <w:tc>
          <w:tcPr>
            <w:tcW w:w="1276" w:type="dxa"/>
          </w:tcPr>
          <w:p w14:paraId="2627F7D1"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HR 0.44 (0.35-0.55)</w:t>
            </w:r>
          </w:p>
        </w:tc>
        <w:tc>
          <w:tcPr>
            <w:tcW w:w="850" w:type="dxa"/>
          </w:tcPr>
          <w:p w14:paraId="665AC977" w14:textId="77777777" w:rsidR="00F05322" w:rsidRPr="00544676" w:rsidRDefault="00F05322" w:rsidP="00F05322">
            <w:pPr>
              <w:snapToGrid w:val="0"/>
              <w:jc w:val="center"/>
              <w:rPr>
                <w:rFonts w:ascii="Arial" w:hAnsi="Arial" w:cs="Arial"/>
                <w:bCs/>
                <w:i/>
                <w:iCs/>
                <w:sz w:val="18"/>
                <w:szCs w:val="16"/>
                <w:lang w:val="es-ES_tradnl"/>
              </w:rPr>
            </w:pPr>
            <w:r w:rsidRPr="00544676">
              <w:rPr>
                <w:rFonts w:ascii="Arial" w:hAnsi="Arial" w:cs="Arial"/>
                <w:bCs/>
                <w:i/>
                <w:iCs/>
                <w:sz w:val="18"/>
                <w:szCs w:val="16"/>
                <w:lang w:val="es-ES_tradnl"/>
              </w:rPr>
              <w:t>P&lt;0.001</w:t>
            </w:r>
          </w:p>
        </w:tc>
        <w:tc>
          <w:tcPr>
            <w:tcW w:w="850" w:type="dxa"/>
          </w:tcPr>
          <w:p w14:paraId="43EFD171"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w:t>
            </w:r>
          </w:p>
        </w:tc>
      </w:tr>
      <w:tr w:rsidR="00F05322" w:rsidRPr="00544676" w14:paraId="113186C8" w14:textId="77777777" w:rsidTr="00F05322">
        <w:trPr>
          <w:trHeight w:val="230"/>
        </w:trPr>
        <w:tc>
          <w:tcPr>
            <w:tcW w:w="1838" w:type="dxa"/>
          </w:tcPr>
          <w:p w14:paraId="343A5E26" w14:textId="77777777" w:rsidR="00F05322" w:rsidRPr="00544676" w:rsidRDefault="00F05322" w:rsidP="00F05322">
            <w:pPr>
              <w:jc w:val="both"/>
              <w:rPr>
                <w:rFonts w:ascii="Arial" w:hAnsi="Arial" w:cs="Arial"/>
                <w:i/>
                <w:sz w:val="18"/>
                <w:lang w:val="es-ES_tradnl"/>
              </w:rPr>
            </w:pPr>
            <w:r w:rsidRPr="00544676">
              <w:rPr>
                <w:rFonts w:ascii="Arial" w:hAnsi="Arial" w:cs="Arial"/>
                <w:i/>
                <w:sz w:val="18"/>
                <w:lang w:val="es-ES_tradnl"/>
              </w:rPr>
              <w:t xml:space="preserve">Triple vs Doble </w:t>
            </w:r>
          </w:p>
          <w:p w14:paraId="3E3A9F70" w14:textId="77777777" w:rsidR="00F05322" w:rsidRPr="00544676" w:rsidRDefault="00F05322" w:rsidP="00F05322">
            <w:pPr>
              <w:jc w:val="both"/>
              <w:rPr>
                <w:sz w:val="18"/>
                <w:lang w:val="es-ES_tradnl"/>
              </w:rPr>
            </w:pPr>
            <w:r w:rsidRPr="00544676">
              <w:rPr>
                <w:rFonts w:ascii="Arial" w:hAnsi="Arial" w:cs="Arial"/>
                <w:i/>
                <w:sz w:val="18"/>
                <w:lang w:val="es-ES_tradnl"/>
              </w:rPr>
              <w:t>(No preespecificado)</w:t>
            </w:r>
          </w:p>
        </w:tc>
        <w:tc>
          <w:tcPr>
            <w:tcW w:w="1419" w:type="dxa"/>
          </w:tcPr>
          <w:p w14:paraId="6A03580A" w14:textId="77777777" w:rsidR="00F05322" w:rsidRPr="00544676" w:rsidRDefault="00F05322" w:rsidP="00F05322">
            <w:pPr>
              <w:snapToGrid w:val="0"/>
              <w:jc w:val="center"/>
              <w:rPr>
                <w:rFonts w:ascii="Arial" w:hAnsi="Arial" w:cs="Arial"/>
                <w:i/>
                <w:sz w:val="18"/>
                <w:lang w:val="es-ES_tradnl"/>
              </w:rPr>
            </w:pPr>
          </w:p>
        </w:tc>
        <w:tc>
          <w:tcPr>
            <w:tcW w:w="1274" w:type="dxa"/>
          </w:tcPr>
          <w:p w14:paraId="1D5554FF" w14:textId="77777777" w:rsidR="00F05322" w:rsidRPr="00544676" w:rsidRDefault="00F05322" w:rsidP="00F05322">
            <w:pPr>
              <w:snapToGrid w:val="0"/>
              <w:jc w:val="center"/>
              <w:rPr>
                <w:rFonts w:ascii="Arial" w:hAnsi="Arial" w:cs="Arial"/>
                <w:i/>
                <w:sz w:val="18"/>
                <w:lang w:val="es-ES_tradnl"/>
              </w:rPr>
            </w:pPr>
          </w:p>
        </w:tc>
        <w:tc>
          <w:tcPr>
            <w:tcW w:w="1419" w:type="dxa"/>
          </w:tcPr>
          <w:p w14:paraId="6DAA7A8C" w14:textId="77777777" w:rsidR="00F05322" w:rsidRPr="00544676" w:rsidRDefault="00F05322" w:rsidP="00F05322">
            <w:pPr>
              <w:snapToGrid w:val="0"/>
              <w:jc w:val="center"/>
              <w:rPr>
                <w:rFonts w:ascii="Arial" w:hAnsi="Arial" w:cs="Arial"/>
                <w:i/>
                <w:sz w:val="18"/>
                <w:lang w:val="es-ES_tradnl"/>
              </w:rPr>
            </w:pPr>
          </w:p>
        </w:tc>
        <w:tc>
          <w:tcPr>
            <w:tcW w:w="1276" w:type="dxa"/>
          </w:tcPr>
          <w:p w14:paraId="402C4ABD" w14:textId="77777777" w:rsidR="00F05322" w:rsidRPr="00544676" w:rsidRDefault="00F05322" w:rsidP="00F05322">
            <w:pPr>
              <w:snapToGrid w:val="0"/>
              <w:jc w:val="center"/>
              <w:rPr>
                <w:rFonts w:ascii="Arial" w:hAnsi="Arial" w:cs="Arial"/>
                <w:b/>
                <w:bCs/>
                <w:i/>
                <w:iCs/>
                <w:sz w:val="18"/>
                <w:szCs w:val="16"/>
                <w:lang w:val="es-ES_tradnl"/>
              </w:rPr>
            </w:pPr>
            <w:r w:rsidRPr="00544676">
              <w:rPr>
                <w:rFonts w:ascii="Arial" w:hAnsi="Arial" w:cs="Arial"/>
                <w:bCs/>
                <w:i/>
                <w:iCs/>
                <w:sz w:val="18"/>
                <w:szCs w:val="16"/>
                <w:lang w:val="es-ES_tradnl"/>
              </w:rPr>
              <w:t>HR 0,84 (0.65-1.09</w:t>
            </w:r>
            <w:r w:rsidRPr="00544676">
              <w:rPr>
                <w:rFonts w:ascii="Arial" w:hAnsi="Arial" w:cs="Arial"/>
                <w:b/>
                <w:bCs/>
                <w:i/>
                <w:iCs/>
                <w:sz w:val="18"/>
                <w:szCs w:val="16"/>
                <w:lang w:val="es-ES_tradnl"/>
              </w:rPr>
              <w:t>)</w:t>
            </w:r>
          </w:p>
        </w:tc>
        <w:tc>
          <w:tcPr>
            <w:tcW w:w="850" w:type="dxa"/>
          </w:tcPr>
          <w:p w14:paraId="7E3C147D" w14:textId="77777777" w:rsidR="00F05322" w:rsidRPr="00544676" w:rsidRDefault="00F05322" w:rsidP="00F05322">
            <w:pPr>
              <w:snapToGrid w:val="0"/>
              <w:jc w:val="center"/>
              <w:rPr>
                <w:sz w:val="18"/>
                <w:lang w:val="es-ES_tradnl"/>
              </w:rPr>
            </w:pPr>
            <w:r w:rsidRPr="00544676">
              <w:rPr>
                <w:rFonts w:ascii="Arial" w:hAnsi="Arial" w:cs="Arial"/>
                <w:bCs/>
                <w:i/>
                <w:iCs/>
                <w:sz w:val="18"/>
                <w:szCs w:val="16"/>
                <w:lang w:val="es-ES_tradnl"/>
              </w:rPr>
              <w:t>P=0.100</w:t>
            </w:r>
          </w:p>
        </w:tc>
        <w:tc>
          <w:tcPr>
            <w:tcW w:w="850" w:type="dxa"/>
          </w:tcPr>
          <w:p w14:paraId="61EB0BD3" w14:textId="77777777" w:rsidR="00F05322" w:rsidRPr="00544676" w:rsidRDefault="00F05322" w:rsidP="00F05322">
            <w:pPr>
              <w:snapToGrid w:val="0"/>
              <w:jc w:val="center"/>
              <w:rPr>
                <w:sz w:val="18"/>
                <w:lang w:val="es-ES_tradnl"/>
              </w:rPr>
            </w:pPr>
            <w:r w:rsidRPr="00544676">
              <w:rPr>
                <w:rFonts w:ascii="Arial" w:hAnsi="Arial" w:cs="Arial"/>
                <w:i/>
                <w:sz w:val="18"/>
                <w:lang w:val="es-ES_tradnl" w:eastAsia="es-ES_tradnl"/>
              </w:rPr>
              <w:t>-</w:t>
            </w:r>
          </w:p>
        </w:tc>
      </w:tr>
    </w:tbl>
    <w:p w14:paraId="75562133" w14:textId="77777777" w:rsidR="001D60E3" w:rsidRPr="00544676" w:rsidRDefault="001D60E3" w:rsidP="001D60E3">
      <w:pPr>
        <w:tabs>
          <w:tab w:val="left" w:pos="1095"/>
        </w:tabs>
        <w:rPr>
          <w:noProof/>
          <w:u w:val="single"/>
          <w:lang w:val="es-ES_tradnl" w:eastAsia="es-ES"/>
        </w:rPr>
      </w:pPr>
    </w:p>
    <w:p w14:paraId="481305DD" w14:textId="2B956C93" w:rsidR="001D60E3" w:rsidRDefault="001D60E3" w:rsidP="001D60E3">
      <w:pPr>
        <w:tabs>
          <w:tab w:val="left" w:pos="502"/>
        </w:tabs>
        <w:rPr>
          <w:lang w:val="es-ES_tradnl" w:eastAsia="es-ES"/>
        </w:rPr>
      </w:pPr>
      <w:r w:rsidRPr="00544676">
        <w:rPr>
          <w:noProof/>
          <w:lang w:val="es-ES_tradnl" w:eastAsia="es-ES"/>
        </w:rPr>
        <w:drawing>
          <wp:inline distT="0" distB="0" distL="0" distR="0" wp14:anchorId="499714FD" wp14:editId="5626DA66">
            <wp:extent cx="5403215" cy="2553335"/>
            <wp:effectExtent l="19050" t="0" r="6985" b="0"/>
            <wp:docPr id="112" name="Imagen 1" descr="Gráfico, Histograma&#10;&#10;&#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ráfico, Histograma&#10;&#10;&#10;&#10;&#10;&#10;Descripción generada automáticamente"/>
                    <pic:cNvPicPr>
                      <a:picLocks noChangeAspect="1" noChangeArrowheads="1"/>
                    </pic:cNvPicPr>
                  </pic:nvPicPr>
                  <pic:blipFill>
                    <a:blip r:embed="rId28"/>
                    <a:srcRect/>
                    <a:stretch>
                      <a:fillRect/>
                    </a:stretch>
                  </pic:blipFill>
                  <pic:spPr bwMode="auto">
                    <a:xfrm>
                      <a:off x="0" y="0"/>
                      <a:ext cx="5403215" cy="2553335"/>
                    </a:xfrm>
                    <a:prstGeom prst="rect">
                      <a:avLst/>
                    </a:prstGeom>
                    <a:noFill/>
                    <a:ln w="9525">
                      <a:noFill/>
                      <a:miter lim="800000"/>
                      <a:headEnd/>
                      <a:tailEnd/>
                    </a:ln>
                  </pic:spPr>
                </pic:pic>
              </a:graphicData>
            </a:graphic>
          </wp:inline>
        </w:drawing>
      </w:r>
    </w:p>
    <w:p w14:paraId="1E72FE00" w14:textId="77777777" w:rsidR="00F05322" w:rsidRPr="00544676" w:rsidRDefault="00F05322" w:rsidP="001D60E3">
      <w:pPr>
        <w:tabs>
          <w:tab w:val="left" w:pos="502"/>
        </w:tabs>
        <w:rPr>
          <w:lang w:val="es-ES_tradnl" w:eastAsia="es-ES"/>
        </w:rPr>
      </w:pPr>
    </w:p>
    <w:p w14:paraId="1CD4BD70" w14:textId="77777777" w:rsidR="001D60E3" w:rsidRPr="00544676" w:rsidRDefault="00AC2B19" w:rsidP="001D60E3">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7. </w:t>
      </w:r>
      <w:r w:rsidR="001D60E3" w:rsidRPr="00544676">
        <w:rPr>
          <w:rFonts w:ascii="Arial" w:hAnsi="Arial" w:cs="Arial"/>
          <w:b/>
          <w:noProof/>
          <w:sz w:val="20"/>
          <w:szCs w:val="20"/>
          <w:lang w:val="es-ES_tradnl" w:eastAsia="es-ES"/>
        </w:rPr>
        <w:t xml:space="preserve">Curvas de supervivencia global de la triple terapia y doble terapia vs control. </w:t>
      </w:r>
      <w:r w:rsidR="001D60E3" w:rsidRPr="00544676">
        <w:rPr>
          <w:rFonts w:ascii="Arial" w:hAnsi="Arial" w:cs="Arial"/>
          <w:noProof/>
          <w:sz w:val="20"/>
          <w:szCs w:val="20"/>
          <w:lang w:val="es-ES_tradnl" w:eastAsia="es-ES"/>
        </w:rPr>
        <w:t>Gráficas aportadas en la actualización de datos (27/01/2021).</w:t>
      </w:r>
    </w:p>
    <w:p w14:paraId="28743679" w14:textId="77777777" w:rsidR="001D60E3" w:rsidRPr="00544676" w:rsidRDefault="001D60E3" w:rsidP="001D60E3">
      <w:pPr>
        <w:rPr>
          <w:noProof/>
          <w:lang w:val="es-ES_tradnl" w:eastAsia="es-ES"/>
        </w:rPr>
      </w:pPr>
    </w:p>
    <w:p w14:paraId="0D5A900F" w14:textId="77777777" w:rsidR="001D60E3" w:rsidRPr="00544676" w:rsidRDefault="001D60E3" w:rsidP="001D60E3">
      <w:pPr>
        <w:rPr>
          <w:noProof/>
          <w:lang w:val="es-ES_tradnl" w:eastAsia="es-ES"/>
        </w:rPr>
      </w:pPr>
      <w:r w:rsidRPr="00544676">
        <w:rPr>
          <w:noProof/>
          <w:lang w:val="es-ES_tradnl" w:eastAsia="es-ES"/>
        </w:rPr>
        <w:lastRenderedPageBreak/>
        <w:drawing>
          <wp:inline distT="0" distB="0" distL="0" distR="0" wp14:anchorId="45D4C10E" wp14:editId="0DFF1A6B">
            <wp:extent cx="5403215" cy="2707640"/>
            <wp:effectExtent l="19050" t="0" r="6985" b="0"/>
            <wp:docPr id="113" name="Imagen 70" descr="Interfaz de usuario gráfica&#10;&#10;&#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descr="Interfaz de usuario gráfica&#10;&#10;&#10;&#10;&#10;&#10;Descripción generada automáticamente"/>
                    <pic:cNvPicPr>
                      <a:picLocks noChangeAspect="1" noChangeArrowheads="1"/>
                    </pic:cNvPicPr>
                  </pic:nvPicPr>
                  <pic:blipFill>
                    <a:blip r:embed="rId29"/>
                    <a:srcRect/>
                    <a:stretch>
                      <a:fillRect/>
                    </a:stretch>
                  </pic:blipFill>
                  <pic:spPr bwMode="auto">
                    <a:xfrm>
                      <a:off x="0" y="0"/>
                      <a:ext cx="5403215" cy="2707640"/>
                    </a:xfrm>
                    <a:prstGeom prst="rect">
                      <a:avLst/>
                    </a:prstGeom>
                    <a:noFill/>
                    <a:ln w="9525">
                      <a:noFill/>
                      <a:miter lim="800000"/>
                      <a:headEnd/>
                      <a:tailEnd/>
                    </a:ln>
                  </pic:spPr>
                </pic:pic>
              </a:graphicData>
            </a:graphic>
          </wp:inline>
        </w:drawing>
      </w:r>
    </w:p>
    <w:p w14:paraId="66554997" w14:textId="77777777" w:rsidR="001D60E3" w:rsidRPr="00544676" w:rsidRDefault="00AC2B19" w:rsidP="001D60E3">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8. </w:t>
      </w:r>
      <w:r w:rsidR="001D60E3" w:rsidRPr="00544676">
        <w:rPr>
          <w:rFonts w:ascii="Arial" w:hAnsi="Arial" w:cs="Arial"/>
          <w:b/>
          <w:noProof/>
          <w:sz w:val="20"/>
          <w:szCs w:val="20"/>
          <w:lang w:val="es-ES_tradnl" w:eastAsia="es-ES"/>
        </w:rPr>
        <w:t xml:space="preserve">Curvas de supervivencia libre de progresión de la triple terapia y doble terapia vs control. </w:t>
      </w:r>
      <w:r w:rsidR="001D60E3" w:rsidRPr="00544676">
        <w:rPr>
          <w:rFonts w:ascii="Arial" w:hAnsi="Arial" w:cs="Arial"/>
          <w:noProof/>
          <w:sz w:val="20"/>
          <w:szCs w:val="20"/>
          <w:lang w:val="es-ES_tradnl" w:eastAsia="es-ES"/>
        </w:rPr>
        <w:t>Gráficas aportadas en la actualización de datos (27/01/2021).</w:t>
      </w:r>
    </w:p>
    <w:p w14:paraId="70F52442" w14:textId="77777777" w:rsidR="001D60E3" w:rsidRPr="00544676" w:rsidRDefault="001D60E3" w:rsidP="001D60E3">
      <w:pPr>
        <w:tabs>
          <w:tab w:val="left" w:pos="1095"/>
        </w:tabs>
        <w:rPr>
          <w:lang w:val="es-ES_tradnl" w:eastAsia="es-ES"/>
        </w:rPr>
      </w:pPr>
    </w:p>
    <w:p w14:paraId="077CE23B" w14:textId="77777777" w:rsidR="001D60E3" w:rsidRPr="00544676" w:rsidRDefault="001D60E3" w:rsidP="001D60E3">
      <w:pPr>
        <w:tabs>
          <w:tab w:val="left" w:pos="1095"/>
        </w:tabs>
        <w:rPr>
          <w:lang w:val="es-ES_tradnl" w:eastAsia="es-ES"/>
        </w:rPr>
      </w:pPr>
      <w:r w:rsidRPr="00544676">
        <w:rPr>
          <w:noProof/>
          <w:lang w:val="es-ES_tradnl" w:eastAsia="es-ES"/>
        </w:rPr>
        <w:drawing>
          <wp:inline distT="0" distB="0" distL="0" distR="0" wp14:anchorId="0EA536AB" wp14:editId="732EEFA5">
            <wp:extent cx="5403215" cy="4655185"/>
            <wp:effectExtent l="19050" t="0" r="6985" b="0"/>
            <wp:docPr id="114" name="Imagen 59" descr="Tabla&#10;&#10;&#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Tabla&#10;&#10;&#10;&#10;&#10;&#10;Descripción generada automáticamente"/>
                    <pic:cNvPicPr>
                      <a:picLocks noChangeAspect="1" noChangeArrowheads="1"/>
                    </pic:cNvPicPr>
                  </pic:nvPicPr>
                  <pic:blipFill>
                    <a:blip r:embed="rId30"/>
                    <a:srcRect/>
                    <a:stretch>
                      <a:fillRect/>
                    </a:stretch>
                  </pic:blipFill>
                  <pic:spPr bwMode="auto">
                    <a:xfrm>
                      <a:off x="0" y="0"/>
                      <a:ext cx="5403215" cy="4655185"/>
                    </a:xfrm>
                    <a:prstGeom prst="rect">
                      <a:avLst/>
                    </a:prstGeom>
                    <a:noFill/>
                    <a:ln w="9525">
                      <a:noFill/>
                      <a:miter lim="800000"/>
                      <a:headEnd/>
                      <a:tailEnd/>
                    </a:ln>
                  </pic:spPr>
                </pic:pic>
              </a:graphicData>
            </a:graphic>
          </wp:inline>
        </w:drawing>
      </w:r>
    </w:p>
    <w:p w14:paraId="5CFF946C" w14:textId="77777777" w:rsidR="001D60E3" w:rsidRPr="00544676" w:rsidRDefault="001D60E3" w:rsidP="001D60E3">
      <w:pPr>
        <w:tabs>
          <w:tab w:val="left" w:pos="1929"/>
        </w:tabs>
        <w:rPr>
          <w:lang w:val="es-ES_tradnl" w:eastAsia="es-ES"/>
        </w:rPr>
      </w:pPr>
    </w:p>
    <w:p w14:paraId="53EDECC4" w14:textId="77777777" w:rsidR="001D60E3" w:rsidRPr="00544676" w:rsidRDefault="00AC2B19" w:rsidP="001D60E3">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9. </w:t>
      </w:r>
      <w:r w:rsidR="001D60E3" w:rsidRPr="00544676">
        <w:rPr>
          <w:rFonts w:ascii="Arial" w:hAnsi="Arial" w:cs="Arial"/>
          <w:b/>
          <w:noProof/>
          <w:sz w:val="20"/>
          <w:szCs w:val="20"/>
          <w:lang w:val="es-ES_tradnl" w:eastAsia="es-ES"/>
        </w:rPr>
        <w:t xml:space="preserve">Analisis de subgrupos de la triple terapia vs control tras la actualización de datos. </w:t>
      </w:r>
      <w:r w:rsidR="001D60E3" w:rsidRPr="00544676">
        <w:rPr>
          <w:rFonts w:ascii="Arial" w:hAnsi="Arial" w:cs="Arial"/>
          <w:noProof/>
          <w:sz w:val="20"/>
          <w:szCs w:val="20"/>
          <w:lang w:val="es-ES_tradnl" w:eastAsia="es-ES"/>
        </w:rPr>
        <w:t>Gráficas aportadas en la actualización de datos.</w:t>
      </w:r>
    </w:p>
    <w:p w14:paraId="69A10CDE" w14:textId="77777777" w:rsidR="001D60E3" w:rsidRPr="00544676" w:rsidRDefault="001D60E3" w:rsidP="001D60E3">
      <w:pPr>
        <w:tabs>
          <w:tab w:val="left" w:pos="1929"/>
        </w:tabs>
        <w:rPr>
          <w:lang w:val="es-ES_tradnl" w:eastAsia="es-ES"/>
        </w:rPr>
      </w:pPr>
    </w:p>
    <w:p w14:paraId="62778F8A" w14:textId="77777777" w:rsidR="001D60E3" w:rsidRPr="00544676" w:rsidRDefault="001D60E3" w:rsidP="001D60E3">
      <w:pPr>
        <w:tabs>
          <w:tab w:val="left" w:pos="1929"/>
        </w:tabs>
        <w:rPr>
          <w:lang w:val="es-ES_tradnl" w:eastAsia="es-ES"/>
        </w:rPr>
      </w:pPr>
      <w:r w:rsidRPr="00544676">
        <w:rPr>
          <w:noProof/>
          <w:lang w:val="es-ES_tradnl" w:eastAsia="es-ES"/>
        </w:rPr>
        <w:lastRenderedPageBreak/>
        <w:drawing>
          <wp:inline distT="0" distB="0" distL="0" distR="0" wp14:anchorId="6AAC8F9D" wp14:editId="5CC6C5B8">
            <wp:extent cx="4757844" cy="3848100"/>
            <wp:effectExtent l="0" t="0" r="0" b="0"/>
            <wp:docPr id="115" name="Imagen 68" descr="Tabla&#10;&#10;&#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Tabla&#10;&#10;&#10;&#10;&#10;&#10;Descripción generada automáticamente"/>
                    <pic:cNvPicPr>
                      <a:picLocks noChangeAspect="1" noChangeArrowheads="1"/>
                    </pic:cNvPicPr>
                  </pic:nvPicPr>
                  <pic:blipFill>
                    <a:blip r:embed="rId31"/>
                    <a:srcRect/>
                    <a:stretch>
                      <a:fillRect/>
                    </a:stretch>
                  </pic:blipFill>
                  <pic:spPr bwMode="auto">
                    <a:xfrm>
                      <a:off x="0" y="0"/>
                      <a:ext cx="4760431" cy="3850193"/>
                    </a:xfrm>
                    <a:prstGeom prst="rect">
                      <a:avLst/>
                    </a:prstGeom>
                    <a:noFill/>
                    <a:ln w="9525">
                      <a:noFill/>
                      <a:miter lim="800000"/>
                      <a:headEnd/>
                      <a:tailEnd/>
                    </a:ln>
                  </pic:spPr>
                </pic:pic>
              </a:graphicData>
            </a:graphic>
          </wp:inline>
        </w:drawing>
      </w:r>
    </w:p>
    <w:p w14:paraId="1FCA9ABE" w14:textId="77777777" w:rsidR="001D60E3" w:rsidRPr="00544676" w:rsidRDefault="00AC2B19" w:rsidP="001D60E3">
      <w:pPr>
        <w:snapToGrid w:val="0"/>
        <w:jc w:val="both"/>
        <w:rPr>
          <w:rFonts w:ascii="Arial" w:hAnsi="Arial" w:cs="Arial"/>
          <w:noProof/>
          <w:sz w:val="20"/>
          <w:szCs w:val="20"/>
          <w:lang w:val="es-ES_tradnl" w:eastAsia="es-ES"/>
        </w:rPr>
      </w:pPr>
      <w:r w:rsidRPr="00544676">
        <w:rPr>
          <w:rFonts w:ascii="Arial" w:hAnsi="Arial" w:cs="Arial"/>
          <w:b/>
          <w:noProof/>
          <w:sz w:val="20"/>
          <w:szCs w:val="20"/>
          <w:lang w:val="es-ES_tradnl" w:eastAsia="es-ES"/>
        </w:rPr>
        <w:t xml:space="preserve">Figura 10. </w:t>
      </w:r>
      <w:r w:rsidR="001D60E3" w:rsidRPr="00544676">
        <w:rPr>
          <w:rFonts w:ascii="Arial" w:hAnsi="Arial" w:cs="Arial"/>
          <w:b/>
          <w:noProof/>
          <w:sz w:val="20"/>
          <w:szCs w:val="20"/>
          <w:lang w:val="es-ES_tradnl" w:eastAsia="es-ES"/>
        </w:rPr>
        <w:t>Analisis de subgrupos de la doble terapia vs control</w:t>
      </w:r>
      <w:r w:rsidRPr="00544676">
        <w:rPr>
          <w:rFonts w:ascii="Arial" w:hAnsi="Arial" w:cs="Arial"/>
          <w:b/>
          <w:noProof/>
          <w:sz w:val="20"/>
          <w:szCs w:val="20"/>
          <w:lang w:val="es-ES_tradnl" w:eastAsia="es-ES"/>
        </w:rPr>
        <w:t xml:space="preserve"> tras la actualización de </w:t>
      </w:r>
      <w:r w:rsidR="001D60E3" w:rsidRPr="00544676">
        <w:rPr>
          <w:rFonts w:ascii="Arial" w:hAnsi="Arial" w:cs="Arial"/>
          <w:b/>
          <w:noProof/>
          <w:sz w:val="20"/>
          <w:szCs w:val="20"/>
          <w:lang w:val="es-ES_tradnl" w:eastAsia="es-ES"/>
        </w:rPr>
        <w:t xml:space="preserve">datos. </w:t>
      </w:r>
      <w:r w:rsidR="001D60E3" w:rsidRPr="00544676">
        <w:rPr>
          <w:rFonts w:ascii="Arial" w:hAnsi="Arial" w:cs="Arial"/>
          <w:noProof/>
          <w:sz w:val="20"/>
          <w:szCs w:val="20"/>
          <w:lang w:val="es-ES_tradnl" w:eastAsia="es-ES"/>
        </w:rPr>
        <w:t>Gráficas aportadas en la actualización de datos.</w:t>
      </w:r>
    </w:p>
    <w:p w14:paraId="3A9F3D4C" w14:textId="77777777" w:rsidR="001D60E3" w:rsidRPr="00544676" w:rsidRDefault="001D60E3" w:rsidP="001D60E3">
      <w:pPr>
        <w:snapToGrid w:val="0"/>
        <w:jc w:val="both"/>
        <w:rPr>
          <w:rFonts w:ascii="Arial" w:hAnsi="Arial" w:cs="Arial"/>
          <w:noProof/>
          <w:sz w:val="20"/>
          <w:szCs w:val="20"/>
          <w:lang w:val="es-ES_tradnl" w:eastAsia="es-ES"/>
        </w:rPr>
      </w:pPr>
    </w:p>
    <w:p w14:paraId="09FF5106" w14:textId="77777777" w:rsidR="001D60E3" w:rsidRPr="00544676" w:rsidRDefault="001D60E3" w:rsidP="001D60E3">
      <w:pPr>
        <w:snapToGrid w:val="0"/>
        <w:jc w:val="both"/>
        <w:rPr>
          <w:rFonts w:ascii="Arial" w:hAnsi="Arial" w:cs="Arial"/>
          <w:noProof/>
          <w:sz w:val="20"/>
          <w:szCs w:val="20"/>
          <w:lang w:val="es-ES_tradnl" w:eastAsia="es-ES"/>
        </w:rPr>
      </w:pPr>
      <w:r w:rsidRPr="00544676">
        <w:rPr>
          <w:rFonts w:ascii="Arial" w:hAnsi="Arial" w:cs="Arial"/>
          <w:noProof/>
          <w:sz w:val="20"/>
          <w:szCs w:val="20"/>
          <w:lang w:val="es-ES_tradnl" w:eastAsia="es-ES"/>
        </w:rPr>
        <w:drawing>
          <wp:inline distT="0" distB="0" distL="0" distR="0" wp14:anchorId="3A325651" wp14:editId="76C37FF5">
            <wp:extent cx="4324350" cy="3610247"/>
            <wp:effectExtent l="0" t="0" r="0" b="0"/>
            <wp:docPr id="116" name="Imagen 69" descr="Tabla&#10;&#10;&#10;&#10;&#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descr="Tabla&#10;&#10;&#10;&#10;&#10;&#10;Descripción generada automáticamente"/>
                    <pic:cNvPicPr>
                      <a:picLocks noChangeAspect="1" noChangeArrowheads="1"/>
                    </pic:cNvPicPr>
                  </pic:nvPicPr>
                  <pic:blipFill>
                    <a:blip r:embed="rId32"/>
                    <a:srcRect/>
                    <a:stretch>
                      <a:fillRect/>
                    </a:stretch>
                  </pic:blipFill>
                  <pic:spPr bwMode="auto">
                    <a:xfrm>
                      <a:off x="0" y="0"/>
                      <a:ext cx="4326716" cy="3612222"/>
                    </a:xfrm>
                    <a:prstGeom prst="rect">
                      <a:avLst/>
                    </a:prstGeom>
                    <a:noFill/>
                    <a:ln w="9525">
                      <a:noFill/>
                      <a:miter lim="800000"/>
                      <a:headEnd/>
                      <a:tailEnd/>
                    </a:ln>
                  </pic:spPr>
                </pic:pic>
              </a:graphicData>
            </a:graphic>
          </wp:inline>
        </w:drawing>
      </w:r>
    </w:p>
    <w:p w14:paraId="22D40070" w14:textId="77777777" w:rsidR="001D60E3" w:rsidRPr="00544676" w:rsidRDefault="00AC2B19" w:rsidP="001D60E3">
      <w:pPr>
        <w:snapToGrid w:val="0"/>
        <w:jc w:val="both"/>
        <w:rPr>
          <w:rFonts w:ascii="Arial" w:hAnsi="Arial" w:cs="Arial"/>
          <w:b/>
          <w:noProof/>
          <w:sz w:val="20"/>
          <w:szCs w:val="20"/>
          <w:lang w:val="es-ES_tradnl" w:eastAsia="es-ES"/>
        </w:rPr>
      </w:pPr>
      <w:r w:rsidRPr="00544676">
        <w:rPr>
          <w:rFonts w:ascii="Arial" w:hAnsi="Arial" w:cs="Arial"/>
          <w:b/>
          <w:noProof/>
          <w:sz w:val="20"/>
          <w:szCs w:val="20"/>
          <w:lang w:val="es-ES_tradnl" w:eastAsia="es-ES"/>
        </w:rPr>
        <w:t xml:space="preserve">Figura 11. </w:t>
      </w:r>
      <w:r w:rsidR="001D60E3" w:rsidRPr="00544676">
        <w:rPr>
          <w:rFonts w:ascii="Arial" w:hAnsi="Arial" w:cs="Arial"/>
          <w:b/>
          <w:noProof/>
          <w:sz w:val="20"/>
          <w:szCs w:val="20"/>
          <w:lang w:val="es-ES_tradnl" w:eastAsia="es-ES"/>
        </w:rPr>
        <w:t xml:space="preserve">Analisis de subgrupos de la triple terapia vs doble terapia tras la actualización de datos. </w:t>
      </w:r>
      <w:r w:rsidR="001D60E3" w:rsidRPr="00544676">
        <w:rPr>
          <w:rFonts w:ascii="Arial" w:hAnsi="Arial" w:cs="Arial"/>
          <w:noProof/>
          <w:sz w:val="20"/>
          <w:szCs w:val="20"/>
          <w:lang w:val="es-ES_tradnl" w:eastAsia="es-ES"/>
        </w:rPr>
        <w:t>Gráficas aportadas en la actualización de datos.</w:t>
      </w:r>
    </w:p>
    <w:p w14:paraId="3A219770" w14:textId="77777777" w:rsidR="001D60E3" w:rsidRPr="00544676" w:rsidRDefault="001D60E3">
      <w:pPr>
        <w:snapToGrid w:val="0"/>
        <w:jc w:val="both"/>
        <w:rPr>
          <w:rFonts w:ascii="Arial" w:hAnsi="Arial" w:cs="Arial"/>
          <w:noProof/>
          <w:sz w:val="20"/>
          <w:szCs w:val="20"/>
          <w:lang w:val="es-ES_tradnl" w:eastAsia="es-ES"/>
        </w:rPr>
      </w:pPr>
    </w:p>
    <w:p w14:paraId="35BB79DB" w14:textId="77777777" w:rsidR="001D60E3" w:rsidRPr="00544676" w:rsidRDefault="001D60E3">
      <w:pPr>
        <w:snapToGrid w:val="0"/>
        <w:jc w:val="both"/>
        <w:rPr>
          <w:rFonts w:ascii="Arial" w:hAnsi="Arial" w:cs="Arial"/>
          <w:noProof/>
          <w:sz w:val="20"/>
          <w:szCs w:val="20"/>
          <w:lang w:val="es-ES_tradnl" w:eastAsia="es-ES"/>
        </w:rPr>
      </w:pPr>
    </w:p>
    <w:p w14:paraId="743E9C0D" w14:textId="77777777" w:rsidR="001D60E3" w:rsidRPr="00544676" w:rsidRDefault="001D60E3">
      <w:pPr>
        <w:snapToGrid w:val="0"/>
        <w:jc w:val="both"/>
        <w:rPr>
          <w:rFonts w:ascii="Arial" w:hAnsi="Arial" w:cs="Arial"/>
          <w:b/>
          <w:noProof/>
          <w:sz w:val="20"/>
          <w:szCs w:val="20"/>
          <w:lang w:val="es-ES_tradnl" w:eastAsia="es-ES"/>
        </w:rPr>
      </w:pPr>
    </w:p>
    <w:p w14:paraId="0591CD4E"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1" w:name="_Toc82802193"/>
      <w:r w:rsidRPr="00544676">
        <w:rPr>
          <w:sz w:val="20"/>
          <w:lang w:val="es-ES_tradnl"/>
        </w:rPr>
        <w:t>5.2.b Evaluación de la validez y de la utilidad práctica de los resultados</w:t>
      </w:r>
      <w:bookmarkEnd w:id="21"/>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5.2.b Evaluación de la validez y de la utilidad práctica de los resultados</w:instrText>
      </w:r>
      <w:r w:rsidR="005913E6" w:rsidRPr="00544676">
        <w:rPr>
          <w:lang w:val="es-ES_tradnl"/>
        </w:rPr>
        <w:instrText xml:space="preserve">" </w:instrText>
      </w:r>
      <w:r w:rsidR="00297F60" w:rsidRPr="00544676">
        <w:rPr>
          <w:sz w:val="20"/>
          <w:lang w:val="es-ES_tradnl"/>
        </w:rPr>
        <w:fldChar w:fldCharType="end"/>
      </w:r>
    </w:p>
    <w:p w14:paraId="457DE1D5" w14:textId="77777777" w:rsidR="00250CA8" w:rsidRPr="00544676" w:rsidRDefault="00250CA8">
      <w:pPr>
        <w:jc w:val="both"/>
        <w:rPr>
          <w:rFonts w:ascii="Arial" w:hAnsi="Arial" w:cs="Arial"/>
          <w:bCs/>
          <w:color w:val="000080"/>
          <w:sz w:val="20"/>
          <w:szCs w:val="20"/>
          <w:lang w:val="es-ES_tradnl"/>
        </w:rPr>
      </w:pPr>
    </w:p>
    <w:p w14:paraId="094D8093"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lang w:val="es-ES_tradnl"/>
        </w:rPr>
      </w:pPr>
      <w:r w:rsidRPr="00544676">
        <w:rPr>
          <w:bCs/>
          <w:color w:val="333300"/>
          <w:sz w:val="20"/>
          <w:lang w:val="es-ES_tradnl"/>
        </w:rPr>
        <w:t>A. Validez interna. Limitaciones de diseño y/o comentarios:</w:t>
      </w:r>
      <w:r w:rsidR="00297F60" w:rsidRPr="00544676">
        <w:rPr>
          <w:bCs/>
          <w:color w:val="333300"/>
          <w:sz w:val="20"/>
          <w:lang w:val="es-ES_tradnl"/>
        </w:rPr>
        <w:fldChar w:fldCharType="begin"/>
      </w:r>
      <w:r w:rsidR="005913E6" w:rsidRPr="00544676">
        <w:rPr>
          <w:lang w:val="es-ES_tradnl"/>
        </w:rPr>
        <w:instrText xml:space="preserve"> XE "</w:instrText>
      </w:r>
      <w:r w:rsidR="005913E6" w:rsidRPr="00544676">
        <w:rPr>
          <w:bCs/>
          <w:color w:val="333300"/>
          <w:sz w:val="20"/>
          <w:lang w:val="es-ES_tradnl"/>
        </w:rPr>
        <w:instrText>A. Validez interna. Limitaciones de diseño y/o comentarios</w:instrText>
      </w:r>
      <w:r w:rsidR="005913E6" w:rsidRPr="00544676">
        <w:rPr>
          <w:lang w:val="es-ES_tradnl"/>
        </w:rPr>
        <w:instrText>\</w:instrText>
      </w:r>
      <w:r w:rsidR="005913E6" w:rsidRPr="00544676">
        <w:rPr>
          <w:bCs/>
          <w:color w:val="333300"/>
          <w:sz w:val="20"/>
          <w:lang w:val="es-ES_tradnl"/>
        </w:rPr>
        <w:instrText>:</w:instrText>
      </w:r>
      <w:r w:rsidR="005913E6" w:rsidRPr="00544676">
        <w:rPr>
          <w:lang w:val="es-ES_tradnl"/>
        </w:rPr>
        <w:instrText xml:space="preserve">" </w:instrText>
      </w:r>
      <w:r w:rsidR="00297F60" w:rsidRPr="00544676">
        <w:rPr>
          <w:bCs/>
          <w:color w:val="333300"/>
          <w:sz w:val="20"/>
          <w:lang w:val="es-ES_tradnl"/>
        </w:rPr>
        <w:fldChar w:fldCharType="end"/>
      </w:r>
    </w:p>
    <w:p w14:paraId="7D4A32DB" w14:textId="122674B7" w:rsidR="00250CA8" w:rsidRPr="00544676" w:rsidRDefault="00250CA8" w:rsidP="006B07BD">
      <w:pPr>
        <w:pStyle w:val="western"/>
        <w:spacing w:line="276" w:lineRule="auto"/>
        <w:jc w:val="both"/>
        <w:rPr>
          <w:rFonts w:ascii="Arial" w:hAnsi="Arial" w:cs="Arial"/>
          <w:color w:val="000000"/>
          <w:sz w:val="20"/>
          <w:szCs w:val="20"/>
          <w:lang w:val="es-ES_tradnl"/>
        </w:rPr>
      </w:pPr>
      <w:r w:rsidRPr="00544676">
        <w:rPr>
          <w:rFonts w:ascii="Arial" w:hAnsi="Arial" w:cs="Arial"/>
          <w:color w:val="000000"/>
          <w:sz w:val="20"/>
          <w:szCs w:val="20"/>
          <w:lang w:val="es-ES_tradnl"/>
        </w:rPr>
        <w:t>Es un ensayo</w:t>
      </w:r>
      <w:r w:rsidRPr="00544676">
        <w:rPr>
          <w:rFonts w:ascii="Arial" w:hAnsi="Arial" w:cs="Arial"/>
          <w:sz w:val="20"/>
          <w:lang w:val="es-ES_tradnl"/>
        </w:rPr>
        <w:t xml:space="preserve"> clínico fase III, no ciego, internacional multicéntrico, aleatorizado</w:t>
      </w:r>
      <w:r w:rsidRPr="00544676">
        <w:rPr>
          <w:rFonts w:ascii="Arial" w:hAnsi="Arial" w:cs="Arial"/>
          <w:color w:val="000000"/>
          <w:sz w:val="20"/>
          <w:szCs w:val="20"/>
          <w:lang w:val="es-ES_tradnl"/>
        </w:rPr>
        <w:t xml:space="preserve"> y está diseñado para estudiar la efectividad del </w:t>
      </w:r>
      <w:r w:rsidRPr="00544676">
        <w:rPr>
          <w:rFonts w:ascii="Arial" w:hAnsi="Arial" w:cs="Arial"/>
          <w:color w:val="000000"/>
          <w:sz w:val="20"/>
          <w:szCs w:val="16"/>
          <w:lang w:val="es-ES_tradnl"/>
        </w:rPr>
        <w:t xml:space="preserve">Encorafenib + binimetinib + </w:t>
      </w:r>
      <w:r w:rsidR="00544676" w:rsidRPr="00544676">
        <w:rPr>
          <w:rFonts w:ascii="Arial" w:hAnsi="Arial" w:cs="Arial"/>
          <w:color w:val="000000"/>
          <w:sz w:val="20"/>
          <w:szCs w:val="16"/>
          <w:lang w:val="es-ES_tradnl"/>
        </w:rPr>
        <w:t>cetuximab (</w:t>
      </w:r>
      <w:r w:rsidRPr="00544676">
        <w:rPr>
          <w:rFonts w:ascii="Arial" w:hAnsi="Arial" w:cs="Arial"/>
          <w:color w:val="000000"/>
          <w:sz w:val="20"/>
          <w:szCs w:val="16"/>
          <w:lang w:val="es-ES_tradnl"/>
        </w:rPr>
        <w:t>Triple terapia) vs encorafenib + cetuximab (doble terapia) vs irinotecan/cetuximab</w:t>
      </w:r>
      <w:r w:rsidR="00544676">
        <w:rPr>
          <w:rFonts w:ascii="Arial" w:hAnsi="Arial" w:cs="Arial"/>
          <w:color w:val="000000"/>
          <w:sz w:val="20"/>
          <w:szCs w:val="16"/>
          <w:lang w:val="es-ES_tradnl"/>
        </w:rPr>
        <w:t xml:space="preserve"> </w:t>
      </w:r>
      <w:r w:rsidRPr="00544676">
        <w:rPr>
          <w:rFonts w:ascii="Arial" w:hAnsi="Arial" w:cs="Arial"/>
          <w:color w:val="000000"/>
          <w:sz w:val="20"/>
          <w:szCs w:val="16"/>
          <w:lang w:val="es-ES_tradnl"/>
        </w:rPr>
        <w:t>ó FOLFIRI/cetuximab (control)</w:t>
      </w:r>
      <w:r w:rsidRPr="00544676">
        <w:rPr>
          <w:rFonts w:ascii="Arial" w:hAnsi="Arial" w:cs="Arial"/>
          <w:color w:val="000000"/>
          <w:sz w:val="20"/>
          <w:szCs w:val="20"/>
          <w:lang w:val="es-ES_tradnl"/>
        </w:rPr>
        <w:t xml:space="preserve"> </w:t>
      </w:r>
      <w:r w:rsidR="00544676" w:rsidRPr="00544676">
        <w:rPr>
          <w:rFonts w:ascii="Arial" w:hAnsi="Arial" w:cs="Arial"/>
          <w:color w:val="000000"/>
          <w:sz w:val="20"/>
          <w:szCs w:val="20"/>
          <w:lang w:val="es-ES_tradnl"/>
        </w:rPr>
        <w:t>en pacientes</w:t>
      </w:r>
      <w:r w:rsidRPr="00544676">
        <w:rPr>
          <w:rFonts w:ascii="Arial" w:hAnsi="Arial" w:cs="Arial"/>
          <w:color w:val="000000"/>
          <w:sz w:val="20"/>
          <w:szCs w:val="20"/>
          <w:lang w:val="es-ES_tradnl"/>
        </w:rPr>
        <w:t xml:space="preserve"> con CCRm BRAF V600E.</w:t>
      </w:r>
    </w:p>
    <w:p w14:paraId="228E0940" w14:textId="77777777" w:rsidR="00250CA8" w:rsidRPr="00544676" w:rsidRDefault="00250CA8" w:rsidP="006B07BD">
      <w:pPr>
        <w:spacing w:line="276" w:lineRule="auto"/>
        <w:jc w:val="both"/>
        <w:rPr>
          <w:rFonts w:ascii="Arial" w:hAnsi="Arial" w:cs="Arial"/>
          <w:sz w:val="20"/>
          <w:lang w:val="es-ES_tradnl"/>
        </w:rPr>
      </w:pPr>
    </w:p>
    <w:p w14:paraId="3E05A24F" w14:textId="77777777" w:rsidR="00250CA8" w:rsidRPr="00544676" w:rsidRDefault="00250CA8" w:rsidP="006B07BD">
      <w:pPr>
        <w:spacing w:line="276" w:lineRule="auto"/>
        <w:jc w:val="both"/>
        <w:rPr>
          <w:rFonts w:ascii="Arial" w:hAnsi="Arial" w:cs="Arial"/>
          <w:sz w:val="20"/>
          <w:lang w:val="es-ES_tradnl"/>
        </w:rPr>
      </w:pPr>
      <w:r w:rsidRPr="00544676">
        <w:rPr>
          <w:rFonts w:ascii="Arial" w:hAnsi="Arial" w:cs="Arial"/>
          <w:sz w:val="20"/>
          <w:lang w:val="es-ES_tradnl"/>
        </w:rPr>
        <w:t>La aleatorización parece adecuada, siguiendo un esquema 1:1:1 y aunque no se utilizó la región de procedencia o el centro a modo de factor de estratificación, sí que se util</w:t>
      </w:r>
      <w:r w:rsidR="00AC2B19" w:rsidRPr="00544676">
        <w:rPr>
          <w:rFonts w:ascii="Arial" w:hAnsi="Arial" w:cs="Arial"/>
          <w:sz w:val="20"/>
          <w:lang w:val="es-ES_tradnl"/>
        </w:rPr>
        <w:t>izó la procedencia de</w:t>
      </w:r>
      <w:r w:rsidRPr="00544676">
        <w:rPr>
          <w:rFonts w:ascii="Arial" w:hAnsi="Arial" w:cs="Arial"/>
          <w:sz w:val="20"/>
          <w:lang w:val="es-ES_tradnl"/>
        </w:rPr>
        <w:t xml:space="preserve"> cetuximab (USA, EU, resto del mundo). Otros dos factores de estratificación utilizados fueron el tratamiento previo con irinotecan (si/no) y el ECOG presentado por el paciente en el momento del </w:t>
      </w:r>
      <w:r w:rsidRPr="00544676">
        <w:rPr>
          <w:rFonts w:ascii="Arial" w:hAnsi="Arial" w:cs="Arial"/>
          <w:i/>
          <w:sz w:val="20"/>
          <w:lang w:val="es-ES_tradnl"/>
        </w:rPr>
        <w:t>screening</w:t>
      </w:r>
      <w:r w:rsidRPr="00544676">
        <w:rPr>
          <w:rFonts w:ascii="Arial" w:hAnsi="Arial" w:cs="Arial"/>
          <w:sz w:val="20"/>
          <w:lang w:val="es-ES_tradnl"/>
        </w:rPr>
        <w:t xml:space="preserve">. </w:t>
      </w:r>
    </w:p>
    <w:p w14:paraId="7930842B" w14:textId="77777777" w:rsidR="00250CA8" w:rsidRPr="00544676" w:rsidRDefault="00250CA8" w:rsidP="006B07BD">
      <w:pPr>
        <w:spacing w:line="276" w:lineRule="auto"/>
        <w:jc w:val="both"/>
        <w:rPr>
          <w:rFonts w:ascii="Arial" w:hAnsi="Arial" w:cs="Arial"/>
          <w:sz w:val="20"/>
          <w:lang w:val="es-ES_tradnl"/>
        </w:rPr>
      </w:pPr>
    </w:p>
    <w:p w14:paraId="554B4CCC" w14:textId="77777777" w:rsidR="00250CA8" w:rsidRPr="00544676" w:rsidRDefault="00250CA8" w:rsidP="006B07BD">
      <w:pPr>
        <w:spacing w:line="276" w:lineRule="auto"/>
        <w:jc w:val="both"/>
        <w:rPr>
          <w:rFonts w:ascii="Arial" w:hAnsi="Arial" w:cs="Arial"/>
          <w:sz w:val="20"/>
          <w:lang w:val="es-ES_tradnl"/>
        </w:rPr>
      </w:pPr>
      <w:r w:rsidRPr="00544676">
        <w:rPr>
          <w:rFonts w:ascii="Arial" w:hAnsi="Arial" w:cs="Arial"/>
          <w:sz w:val="20"/>
          <w:lang w:val="es-ES_tradnl"/>
        </w:rPr>
        <w:t xml:space="preserve">El que no sea un ensayo enmascarado puede ser por la dificultad de manejo de los fármacos, por la diferente periodicidad de administración o la distinta vía de administración de algunos fármacos (encorafenib y binimetinib son administrados vía oral) entre el grupo control y los brazos de la doble y triple terapia. El hecho de considerar la SG como una de las variables principales mitiga el posible sesgo al ser esta una variable final y no intermedia. Sí puede tener influencia en variable de respuesta y en la SLP. Aunque en el caso de la evaluación de la tasa de respuesta se hace </w:t>
      </w:r>
      <w:r w:rsidR="00AC2B19" w:rsidRPr="00544676">
        <w:rPr>
          <w:rFonts w:ascii="Arial" w:hAnsi="Arial" w:cs="Arial"/>
          <w:sz w:val="20"/>
          <w:lang w:val="es-ES_tradnl"/>
        </w:rPr>
        <w:t>mención a que los resultados so</w:t>
      </w:r>
      <w:r w:rsidRPr="00544676">
        <w:rPr>
          <w:rFonts w:ascii="Arial" w:hAnsi="Arial" w:cs="Arial"/>
          <w:sz w:val="20"/>
          <w:lang w:val="es-ES_tradnl"/>
        </w:rPr>
        <w:t xml:space="preserve">n revisados por un comité independiente ajeno al brazo asignado al paciente además de por el investigador. </w:t>
      </w:r>
    </w:p>
    <w:p w14:paraId="44CE0C98" w14:textId="77777777" w:rsidR="00250CA8" w:rsidRPr="00544676" w:rsidRDefault="00250CA8" w:rsidP="006B07BD">
      <w:pPr>
        <w:spacing w:line="276" w:lineRule="auto"/>
        <w:jc w:val="both"/>
        <w:rPr>
          <w:rFonts w:ascii="Arial" w:hAnsi="Arial" w:cs="Arial"/>
          <w:sz w:val="20"/>
          <w:lang w:val="es-ES_tradnl"/>
        </w:rPr>
      </w:pPr>
    </w:p>
    <w:p w14:paraId="2FC5FEEF" w14:textId="77777777" w:rsidR="00250CA8" w:rsidRPr="00544676" w:rsidRDefault="00250CA8" w:rsidP="006B07BD">
      <w:pPr>
        <w:spacing w:line="276" w:lineRule="auto"/>
        <w:jc w:val="both"/>
        <w:rPr>
          <w:rFonts w:ascii="Arial" w:hAnsi="Arial" w:cs="Arial"/>
          <w:sz w:val="20"/>
          <w:lang w:val="es-ES_tradnl"/>
        </w:rPr>
      </w:pPr>
      <w:r w:rsidRPr="00544676">
        <w:rPr>
          <w:rFonts w:ascii="Arial" w:hAnsi="Arial" w:cs="Arial"/>
          <w:sz w:val="20"/>
          <w:lang w:val="es-ES_tradnl"/>
        </w:rPr>
        <w:t>La SG es una variable principal robusta para la valoración de tratamientos de 2</w:t>
      </w:r>
      <w:r w:rsidR="00AC2B19" w:rsidRPr="00544676">
        <w:rPr>
          <w:rFonts w:ascii="Arial" w:hAnsi="Arial" w:cs="Arial"/>
          <w:sz w:val="20"/>
          <w:lang w:val="es-ES_tradnl"/>
        </w:rPr>
        <w:t>ª</w:t>
      </w:r>
      <w:r w:rsidRPr="00544676">
        <w:rPr>
          <w:rFonts w:ascii="Arial" w:hAnsi="Arial" w:cs="Arial"/>
          <w:sz w:val="20"/>
          <w:lang w:val="es-ES_tradnl"/>
        </w:rPr>
        <w:t xml:space="preserve"> línea o posterior, ya que permite determinar la cantidad de tiempo de vida ganado por el nuevo medicamento en relación al comparador.</w:t>
      </w:r>
    </w:p>
    <w:p w14:paraId="59D1D6E3" w14:textId="77777777" w:rsidR="00250CA8" w:rsidRPr="00544676" w:rsidRDefault="00250CA8" w:rsidP="006B07BD">
      <w:pPr>
        <w:spacing w:line="276" w:lineRule="auto"/>
        <w:jc w:val="both"/>
        <w:rPr>
          <w:rFonts w:ascii="Arial" w:hAnsi="Arial" w:cs="Arial"/>
          <w:sz w:val="20"/>
          <w:lang w:val="es-ES_tradnl"/>
        </w:rPr>
      </w:pPr>
    </w:p>
    <w:p w14:paraId="622DA7EA" w14:textId="1C39CAEE" w:rsidR="00250CA8" w:rsidRPr="00544676" w:rsidRDefault="00250CA8" w:rsidP="006B07BD">
      <w:pPr>
        <w:spacing w:line="276" w:lineRule="auto"/>
        <w:jc w:val="both"/>
        <w:rPr>
          <w:rFonts w:ascii="Arial" w:hAnsi="Arial" w:cs="Arial"/>
          <w:bCs/>
          <w:color w:val="000000"/>
          <w:sz w:val="20"/>
          <w:szCs w:val="20"/>
          <w:lang w:val="es-ES_tradnl"/>
        </w:rPr>
      </w:pPr>
      <w:r w:rsidRPr="00544676">
        <w:rPr>
          <w:rFonts w:ascii="Arial" w:hAnsi="Arial" w:cs="Arial"/>
          <w:sz w:val="20"/>
          <w:lang w:val="es-ES_tradnl"/>
        </w:rPr>
        <w:t>El tipo de análisis utilizado es por intención de tratar, considerándose todos los pacientes incluidos en el ensayo. No se reflejan pérdidas en el estudio a baja proporción (&lt;1%en todos los brazos de estudio). 2 pacientes en el grupo de la triple terapia y 28 pacientes del grupo control fueron aleatorizados</w:t>
      </w:r>
      <w:r w:rsidR="00AC2B19" w:rsidRPr="00544676">
        <w:rPr>
          <w:rFonts w:ascii="Arial" w:hAnsi="Arial" w:cs="Arial"/>
          <w:sz w:val="20"/>
          <w:lang w:val="es-ES_tradnl"/>
        </w:rPr>
        <w:t>,</w:t>
      </w:r>
      <w:r w:rsidRPr="00544676">
        <w:rPr>
          <w:rFonts w:ascii="Arial" w:hAnsi="Arial" w:cs="Arial"/>
          <w:sz w:val="20"/>
          <w:lang w:val="es-ES_tradnl"/>
        </w:rPr>
        <w:t xml:space="preserve"> pero no recibieron tratamiento. Ambos pacientes del brazo triple no lo recibieron por cambios en el estado basal del paciente o enfermedad intercurrente. En el caso del brazo control, las razones fueron: </w:t>
      </w:r>
      <w:r w:rsidR="00544676" w:rsidRPr="00544676">
        <w:rPr>
          <w:rFonts w:ascii="Arial" w:hAnsi="Arial" w:cs="Arial"/>
          <w:sz w:val="20"/>
          <w:lang w:val="es-ES_tradnl"/>
        </w:rPr>
        <w:t>desistimiento</w:t>
      </w:r>
      <w:r w:rsidRPr="00544676">
        <w:rPr>
          <w:rFonts w:ascii="Arial" w:hAnsi="Arial" w:cs="Arial"/>
          <w:sz w:val="20"/>
          <w:lang w:val="es-ES_tradnl"/>
        </w:rPr>
        <w:t xml:space="preserve"> (21 pacientes), decisión del paciente (4) y cambios en el estado basal del paciente o enfermedad intercurrente (3).</w:t>
      </w:r>
    </w:p>
    <w:p w14:paraId="0C8FB9F7" w14:textId="77777777" w:rsidR="00250CA8" w:rsidRPr="00544676" w:rsidRDefault="00250CA8" w:rsidP="006B07BD">
      <w:pPr>
        <w:spacing w:line="276" w:lineRule="auto"/>
        <w:jc w:val="both"/>
        <w:rPr>
          <w:rFonts w:ascii="Arial" w:hAnsi="Arial" w:cs="Arial"/>
          <w:sz w:val="20"/>
          <w:lang w:val="es-ES_tradnl"/>
        </w:rPr>
      </w:pPr>
    </w:p>
    <w:p w14:paraId="00DDF92C" w14:textId="77777777" w:rsidR="00250CA8" w:rsidRPr="00544676" w:rsidRDefault="00250CA8" w:rsidP="006B07BD">
      <w:pPr>
        <w:spacing w:line="276" w:lineRule="auto"/>
        <w:jc w:val="both"/>
        <w:rPr>
          <w:rFonts w:ascii="Arial" w:hAnsi="Arial" w:cs="Arial"/>
          <w:sz w:val="20"/>
          <w:lang w:val="es-ES_tradnl"/>
        </w:rPr>
      </w:pPr>
      <w:r w:rsidRPr="00544676">
        <w:rPr>
          <w:rFonts w:ascii="Arial" w:hAnsi="Arial" w:cs="Arial"/>
          <w:sz w:val="20"/>
          <w:lang w:val="es-ES_tradnl"/>
        </w:rPr>
        <w:t>La tasa de respuesta objetiva se determinó con los primeros 331 pacientes que completaron el estudio y no con la totalidad de los pacientes incluidos, además de no quedar claro el momento exacto (meses de tratamiento/seguimiento) en los que se realizó el corte para determinar dicha tasa.</w:t>
      </w:r>
    </w:p>
    <w:p w14:paraId="2596B293" w14:textId="77777777" w:rsidR="00250CA8" w:rsidRPr="00544676" w:rsidRDefault="00250CA8">
      <w:pPr>
        <w:jc w:val="both"/>
        <w:rPr>
          <w:lang w:val="es-ES_tradnl"/>
        </w:rPr>
      </w:pPr>
    </w:p>
    <w:tbl>
      <w:tblPr>
        <w:tblW w:w="921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904"/>
        <w:gridCol w:w="4016"/>
        <w:gridCol w:w="1701"/>
        <w:gridCol w:w="1590"/>
      </w:tblGrid>
      <w:tr w:rsidR="00250CA8" w:rsidRPr="00544676" w14:paraId="3514D005" w14:textId="77777777" w:rsidTr="00091BBC">
        <w:tc>
          <w:tcPr>
            <w:tcW w:w="9211" w:type="dxa"/>
            <w:gridSpan w:val="4"/>
            <w:shd w:val="clear" w:color="auto" w:fill="CCFFCC"/>
          </w:tcPr>
          <w:p w14:paraId="214D7F2E" w14:textId="77777777" w:rsidR="00250CA8" w:rsidRPr="00544676" w:rsidRDefault="00250CA8">
            <w:pPr>
              <w:rPr>
                <w:lang w:val="es-ES_tradnl"/>
              </w:rPr>
            </w:pPr>
            <w:r w:rsidRPr="00544676">
              <w:rPr>
                <w:rFonts w:ascii="Arial" w:hAnsi="Arial" w:cs="Arial"/>
                <w:b/>
                <w:bCs/>
                <w:sz w:val="18"/>
                <w:szCs w:val="18"/>
                <w:lang w:val="es-ES_tradnl"/>
              </w:rPr>
              <w:t xml:space="preserve">Tabla </w:t>
            </w:r>
            <w:r w:rsidR="006B07BD" w:rsidRPr="00544676">
              <w:rPr>
                <w:rFonts w:ascii="Arial" w:hAnsi="Arial" w:cs="Arial"/>
                <w:b/>
                <w:bCs/>
                <w:sz w:val="18"/>
                <w:szCs w:val="18"/>
                <w:lang w:val="es-ES_tradnl"/>
              </w:rPr>
              <w:t xml:space="preserve">7. </w:t>
            </w:r>
            <w:r w:rsidRPr="00544676">
              <w:rPr>
                <w:rFonts w:ascii="Arial" w:hAnsi="Arial" w:cs="Arial"/>
                <w:b/>
                <w:bCs/>
                <w:sz w:val="18"/>
                <w:szCs w:val="18"/>
                <w:lang w:val="es-ES_tradnl"/>
              </w:rPr>
              <w:t>Tabla unificada de sesgos (Colaboración Cochrane)</w:t>
            </w:r>
            <w:r w:rsidR="006B07BD" w:rsidRPr="00544676">
              <w:rPr>
                <w:lang w:val="es-ES_tradnl"/>
              </w:rPr>
              <w:t xml:space="preserve">. </w:t>
            </w:r>
            <w:r w:rsidRPr="00544676">
              <w:rPr>
                <w:rFonts w:ascii="Arial" w:hAnsi="Arial" w:cs="Arial"/>
                <w:b/>
                <w:bCs/>
                <w:sz w:val="18"/>
                <w:szCs w:val="18"/>
                <w:lang w:val="es-ES_tradnl"/>
              </w:rPr>
              <w:t>Evaluaciones del riesgo de sesgo. Ensayo Beacon</w:t>
            </w:r>
            <w:r w:rsidR="006B07BD" w:rsidRPr="00544676">
              <w:rPr>
                <w:rFonts w:ascii="Arial" w:hAnsi="Arial" w:cs="Arial"/>
                <w:b/>
                <w:bCs/>
                <w:sz w:val="18"/>
                <w:szCs w:val="18"/>
                <w:lang w:val="es-ES_tradnl"/>
              </w:rPr>
              <w:t>.</w:t>
            </w:r>
          </w:p>
        </w:tc>
      </w:tr>
      <w:tr w:rsidR="00250CA8" w:rsidRPr="00544676" w14:paraId="6C10D834" w14:textId="77777777" w:rsidTr="00091BBC">
        <w:tc>
          <w:tcPr>
            <w:tcW w:w="1904" w:type="dxa"/>
            <w:shd w:val="clear" w:color="auto" w:fill="E6E6E6"/>
          </w:tcPr>
          <w:p w14:paraId="7A7D0E27" w14:textId="34FDB5BF" w:rsidR="00250CA8" w:rsidRPr="00544676" w:rsidRDefault="00544676">
            <w:pPr>
              <w:rPr>
                <w:b/>
                <w:sz w:val="18"/>
                <w:szCs w:val="18"/>
                <w:lang w:val="es-ES_tradnl"/>
              </w:rPr>
            </w:pPr>
            <w:r w:rsidRPr="00544676">
              <w:rPr>
                <w:rFonts w:ascii="Arial" w:hAnsi="Arial" w:cs="Arial"/>
                <w:b/>
                <w:bCs/>
                <w:sz w:val="18"/>
                <w:szCs w:val="18"/>
                <w:lang w:val="es-ES_tradnl"/>
              </w:rPr>
              <w:t>Ítem</w:t>
            </w:r>
          </w:p>
        </w:tc>
        <w:tc>
          <w:tcPr>
            <w:tcW w:w="4016" w:type="dxa"/>
            <w:shd w:val="clear" w:color="auto" w:fill="E6E6E6"/>
          </w:tcPr>
          <w:p w14:paraId="2A94F32B" w14:textId="77777777" w:rsidR="00250CA8" w:rsidRPr="00544676" w:rsidRDefault="00250CA8">
            <w:pPr>
              <w:rPr>
                <w:b/>
                <w:sz w:val="18"/>
                <w:szCs w:val="18"/>
                <w:lang w:val="es-ES_tradnl"/>
              </w:rPr>
            </w:pPr>
            <w:r w:rsidRPr="00544676">
              <w:rPr>
                <w:rFonts w:ascii="Arial" w:hAnsi="Arial" w:cs="Arial"/>
                <w:b/>
                <w:bCs/>
                <w:sz w:val="18"/>
                <w:szCs w:val="18"/>
                <w:lang w:val="es-ES_tradnl"/>
              </w:rPr>
              <w:t xml:space="preserve">Descripción </w:t>
            </w:r>
          </w:p>
          <w:p w14:paraId="2F417BFC" w14:textId="77777777" w:rsidR="00250CA8" w:rsidRPr="00544676" w:rsidRDefault="00250CA8">
            <w:pPr>
              <w:rPr>
                <w:b/>
                <w:sz w:val="18"/>
                <w:szCs w:val="18"/>
                <w:lang w:val="es-ES_tradnl"/>
              </w:rPr>
            </w:pPr>
            <w:r w:rsidRPr="00544676">
              <w:rPr>
                <w:rFonts w:ascii="Arial" w:hAnsi="Arial" w:cs="Arial"/>
                <w:b/>
                <w:bCs/>
                <w:sz w:val="18"/>
                <w:szCs w:val="18"/>
                <w:lang w:val="es-ES_tradnl"/>
              </w:rPr>
              <w:t>(cita)</w:t>
            </w:r>
          </w:p>
        </w:tc>
        <w:tc>
          <w:tcPr>
            <w:tcW w:w="1701" w:type="dxa"/>
            <w:shd w:val="clear" w:color="auto" w:fill="E6E6E6"/>
          </w:tcPr>
          <w:p w14:paraId="7E3E3155" w14:textId="77777777" w:rsidR="00250CA8" w:rsidRPr="00544676" w:rsidRDefault="00250CA8">
            <w:pPr>
              <w:rPr>
                <w:b/>
                <w:sz w:val="18"/>
                <w:szCs w:val="18"/>
                <w:lang w:val="es-ES_tradnl"/>
              </w:rPr>
            </w:pPr>
            <w:r w:rsidRPr="00544676">
              <w:rPr>
                <w:rFonts w:ascii="Arial" w:hAnsi="Arial" w:cs="Arial"/>
                <w:b/>
                <w:bCs/>
                <w:sz w:val="18"/>
                <w:szCs w:val="18"/>
                <w:lang w:val="es-ES_tradnl"/>
              </w:rPr>
              <w:t>Apoyo para la valoración</w:t>
            </w:r>
            <w:r w:rsidRPr="00544676">
              <w:rPr>
                <w:rFonts w:ascii="Arial" w:hAnsi="Arial" w:cs="Arial"/>
                <w:b/>
                <w:sz w:val="18"/>
                <w:szCs w:val="18"/>
                <w:lang w:val="es-ES_tradnl"/>
              </w:rPr>
              <w:t>, observaciones que fundamentan la evaluación.</w:t>
            </w:r>
          </w:p>
        </w:tc>
        <w:tc>
          <w:tcPr>
            <w:tcW w:w="1590" w:type="dxa"/>
            <w:shd w:val="clear" w:color="auto" w:fill="E6E6E6"/>
          </w:tcPr>
          <w:p w14:paraId="32F79253" w14:textId="77777777" w:rsidR="00250CA8" w:rsidRPr="00544676" w:rsidRDefault="00250CA8">
            <w:pPr>
              <w:rPr>
                <w:b/>
                <w:sz w:val="18"/>
                <w:szCs w:val="18"/>
                <w:lang w:val="es-ES_tradnl"/>
              </w:rPr>
            </w:pPr>
            <w:r w:rsidRPr="00544676">
              <w:rPr>
                <w:rFonts w:ascii="Arial" w:hAnsi="Arial" w:cs="Arial"/>
                <w:b/>
                <w:bCs/>
                <w:sz w:val="18"/>
                <w:szCs w:val="18"/>
                <w:lang w:val="es-ES_tradnl"/>
              </w:rPr>
              <w:t>Evaluación del riesgo de sesgo</w:t>
            </w:r>
          </w:p>
          <w:p w14:paraId="5EB54B26" w14:textId="77777777" w:rsidR="00250CA8" w:rsidRPr="00544676" w:rsidRDefault="00250CA8">
            <w:pPr>
              <w:ind w:right="-108"/>
              <w:rPr>
                <w:b/>
                <w:sz w:val="18"/>
                <w:szCs w:val="18"/>
                <w:lang w:val="es-ES_tradnl"/>
              </w:rPr>
            </w:pPr>
            <w:r w:rsidRPr="00544676">
              <w:rPr>
                <w:rFonts w:ascii="Arial" w:hAnsi="Arial" w:cs="Arial"/>
                <w:b/>
                <w:sz w:val="18"/>
                <w:szCs w:val="18"/>
                <w:lang w:val="es-ES_tradnl"/>
              </w:rPr>
              <w:t>(Alto riesgo, Bajo riesgo, Riesgo poco claro)</w:t>
            </w:r>
          </w:p>
        </w:tc>
      </w:tr>
      <w:tr w:rsidR="00250CA8" w:rsidRPr="00544676" w14:paraId="768357B5" w14:textId="77777777" w:rsidTr="00091BBC">
        <w:tc>
          <w:tcPr>
            <w:tcW w:w="9211" w:type="dxa"/>
            <w:gridSpan w:val="4"/>
            <w:shd w:val="clear" w:color="auto" w:fill="CCFFCC"/>
          </w:tcPr>
          <w:p w14:paraId="5D433634" w14:textId="77777777" w:rsidR="00250CA8" w:rsidRPr="00544676" w:rsidRDefault="00250CA8">
            <w:pPr>
              <w:rPr>
                <w:sz w:val="18"/>
                <w:szCs w:val="18"/>
                <w:lang w:val="es-ES_tradnl"/>
              </w:rPr>
            </w:pPr>
            <w:r w:rsidRPr="00544676">
              <w:rPr>
                <w:rFonts w:ascii="Arial" w:hAnsi="Arial" w:cs="Arial"/>
                <w:bCs/>
                <w:sz w:val="18"/>
                <w:szCs w:val="18"/>
                <w:lang w:val="es-ES_tradnl"/>
              </w:rPr>
              <w:t>Sesgo de selección</w:t>
            </w:r>
          </w:p>
        </w:tc>
      </w:tr>
      <w:tr w:rsidR="00250CA8" w:rsidRPr="00544676" w14:paraId="066DDE57" w14:textId="77777777" w:rsidTr="00091BBC">
        <w:tc>
          <w:tcPr>
            <w:tcW w:w="1904" w:type="dxa"/>
            <w:shd w:val="clear" w:color="auto" w:fill="E6E6E6"/>
          </w:tcPr>
          <w:p w14:paraId="27C8AD65" w14:textId="77777777" w:rsidR="00250CA8" w:rsidRPr="00544676" w:rsidRDefault="00250CA8">
            <w:pPr>
              <w:rPr>
                <w:sz w:val="18"/>
                <w:szCs w:val="18"/>
                <w:lang w:val="es-ES_tradnl"/>
              </w:rPr>
            </w:pPr>
            <w:r w:rsidRPr="00544676">
              <w:rPr>
                <w:rFonts w:ascii="Arial" w:hAnsi="Arial" w:cs="Arial"/>
                <w:sz w:val="18"/>
                <w:szCs w:val="18"/>
                <w:lang w:val="es-ES_tradnl"/>
              </w:rPr>
              <w:t xml:space="preserve">Generación de la </w:t>
            </w:r>
            <w:r w:rsidRPr="00544676">
              <w:rPr>
                <w:rFonts w:ascii="Arial" w:hAnsi="Arial" w:cs="Arial"/>
                <w:sz w:val="18"/>
                <w:szCs w:val="18"/>
                <w:lang w:val="es-ES_tradnl"/>
              </w:rPr>
              <w:lastRenderedPageBreak/>
              <w:t xml:space="preserve">secuencia de aleatorización </w:t>
            </w:r>
          </w:p>
        </w:tc>
        <w:tc>
          <w:tcPr>
            <w:tcW w:w="4016" w:type="dxa"/>
          </w:tcPr>
          <w:p w14:paraId="58B0D23B" w14:textId="77777777" w:rsidR="00250CA8" w:rsidRPr="00544676" w:rsidRDefault="00250CA8">
            <w:pPr>
              <w:snapToGrid w:val="0"/>
              <w:jc w:val="both"/>
              <w:rPr>
                <w:sz w:val="18"/>
                <w:szCs w:val="18"/>
                <w:lang w:val="es-ES_tradnl"/>
              </w:rPr>
            </w:pPr>
            <w:r w:rsidRPr="00544676">
              <w:rPr>
                <w:rFonts w:ascii="Arial" w:hAnsi="Arial" w:cs="Arial"/>
                <w:bCs/>
                <w:sz w:val="18"/>
                <w:szCs w:val="18"/>
                <w:lang w:val="es-ES_tradnl"/>
              </w:rPr>
              <w:lastRenderedPageBreak/>
              <w:t xml:space="preserve">Los pacientes se asignaron de forma aleatoria </w:t>
            </w:r>
            <w:r w:rsidRPr="00544676">
              <w:rPr>
                <w:rFonts w:ascii="Arial" w:hAnsi="Arial" w:cs="Arial"/>
                <w:bCs/>
                <w:sz w:val="18"/>
                <w:szCs w:val="18"/>
                <w:lang w:val="es-ES_tradnl"/>
              </w:rPr>
              <w:lastRenderedPageBreak/>
              <w:t>en ratio 1:1:1. La randomización fue estratificada según el ECOG del paciente (0-2), si previamente había sido tratado con irinotecan (si/no) y la procedencia de comercialización del cetuximab (EU/USA/Resto del mundo)</w:t>
            </w:r>
          </w:p>
        </w:tc>
        <w:tc>
          <w:tcPr>
            <w:tcW w:w="1701" w:type="dxa"/>
          </w:tcPr>
          <w:p w14:paraId="127E19C6" w14:textId="77777777" w:rsidR="00250CA8" w:rsidRPr="00544676" w:rsidRDefault="00250CA8">
            <w:pPr>
              <w:rPr>
                <w:sz w:val="18"/>
                <w:szCs w:val="18"/>
                <w:lang w:val="es-ES_tradnl"/>
              </w:rPr>
            </w:pPr>
            <w:r w:rsidRPr="00544676">
              <w:rPr>
                <w:rFonts w:ascii="Arial" w:hAnsi="Arial" w:cs="Arial"/>
                <w:bCs/>
                <w:sz w:val="18"/>
                <w:szCs w:val="18"/>
                <w:lang w:val="es-ES_tradnl"/>
              </w:rPr>
              <w:lastRenderedPageBreak/>
              <w:t xml:space="preserve">Probablemente </w:t>
            </w:r>
            <w:r w:rsidRPr="00544676">
              <w:rPr>
                <w:rFonts w:ascii="Arial" w:hAnsi="Arial" w:cs="Arial"/>
                <w:bCs/>
                <w:sz w:val="18"/>
                <w:szCs w:val="18"/>
                <w:lang w:val="es-ES_tradnl"/>
              </w:rPr>
              <w:lastRenderedPageBreak/>
              <w:t>realizado</w:t>
            </w:r>
          </w:p>
        </w:tc>
        <w:tc>
          <w:tcPr>
            <w:tcW w:w="1590" w:type="dxa"/>
          </w:tcPr>
          <w:p w14:paraId="0AAF6978" w14:textId="77777777" w:rsidR="00250CA8" w:rsidRPr="00544676" w:rsidRDefault="00250CA8">
            <w:pPr>
              <w:rPr>
                <w:sz w:val="18"/>
                <w:szCs w:val="18"/>
                <w:lang w:val="es-ES_tradnl"/>
              </w:rPr>
            </w:pPr>
            <w:r w:rsidRPr="00544676">
              <w:rPr>
                <w:rFonts w:ascii="Arial" w:hAnsi="Arial" w:cs="Arial"/>
                <w:sz w:val="18"/>
                <w:szCs w:val="18"/>
                <w:lang w:val="es-ES_tradnl"/>
              </w:rPr>
              <w:lastRenderedPageBreak/>
              <w:t>Bajo riesgo</w:t>
            </w:r>
          </w:p>
        </w:tc>
      </w:tr>
      <w:tr w:rsidR="00250CA8" w:rsidRPr="00544676" w14:paraId="6DBC4FD9" w14:textId="77777777" w:rsidTr="00091BBC">
        <w:tc>
          <w:tcPr>
            <w:tcW w:w="1904" w:type="dxa"/>
            <w:shd w:val="clear" w:color="auto" w:fill="E6E6E6"/>
          </w:tcPr>
          <w:p w14:paraId="3FF7567E" w14:textId="77777777" w:rsidR="00250CA8" w:rsidRPr="00544676" w:rsidRDefault="00250CA8">
            <w:pPr>
              <w:rPr>
                <w:sz w:val="18"/>
                <w:szCs w:val="18"/>
                <w:lang w:val="es-ES_tradnl"/>
              </w:rPr>
            </w:pPr>
            <w:r w:rsidRPr="00544676">
              <w:rPr>
                <w:rFonts w:ascii="Arial" w:hAnsi="Arial" w:cs="Arial"/>
                <w:sz w:val="18"/>
                <w:szCs w:val="18"/>
                <w:lang w:val="es-ES_tradnl"/>
              </w:rPr>
              <w:t xml:space="preserve">Ocultación de la asignación </w:t>
            </w:r>
          </w:p>
        </w:tc>
        <w:tc>
          <w:tcPr>
            <w:tcW w:w="4016" w:type="dxa"/>
          </w:tcPr>
          <w:p w14:paraId="0EBE0408" w14:textId="77777777" w:rsidR="00250CA8" w:rsidRPr="00544676" w:rsidRDefault="00250CA8">
            <w:pPr>
              <w:jc w:val="both"/>
              <w:rPr>
                <w:sz w:val="18"/>
                <w:szCs w:val="18"/>
                <w:lang w:val="es-ES_tradnl"/>
              </w:rPr>
            </w:pPr>
            <w:r w:rsidRPr="00544676">
              <w:rPr>
                <w:rFonts w:ascii="Arial" w:hAnsi="Arial" w:cs="Arial"/>
                <w:bCs/>
                <w:sz w:val="18"/>
                <w:szCs w:val="18"/>
                <w:lang w:val="es-ES_tradnl"/>
              </w:rPr>
              <w:t>Ensayo abierto</w:t>
            </w:r>
          </w:p>
        </w:tc>
        <w:tc>
          <w:tcPr>
            <w:tcW w:w="1701" w:type="dxa"/>
          </w:tcPr>
          <w:p w14:paraId="2AAD5BBB" w14:textId="77777777" w:rsidR="00250CA8" w:rsidRPr="00544676" w:rsidRDefault="00250CA8">
            <w:pPr>
              <w:rPr>
                <w:sz w:val="18"/>
                <w:szCs w:val="18"/>
                <w:lang w:val="es-ES_tradnl"/>
              </w:rPr>
            </w:pPr>
            <w:r w:rsidRPr="00544676">
              <w:rPr>
                <w:rFonts w:ascii="Arial" w:hAnsi="Arial" w:cs="Arial"/>
                <w:bCs/>
                <w:sz w:val="18"/>
                <w:szCs w:val="18"/>
                <w:lang w:val="es-ES_tradnl"/>
              </w:rPr>
              <w:t>No</w:t>
            </w:r>
          </w:p>
        </w:tc>
        <w:tc>
          <w:tcPr>
            <w:tcW w:w="1590" w:type="dxa"/>
          </w:tcPr>
          <w:p w14:paraId="57A4F0F2" w14:textId="77777777" w:rsidR="00250CA8" w:rsidRPr="00544676" w:rsidRDefault="00250CA8">
            <w:pPr>
              <w:rPr>
                <w:sz w:val="18"/>
                <w:szCs w:val="18"/>
                <w:lang w:val="es-ES_tradnl"/>
              </w:rPr>
            </w:pPr>
            <w:r w:rsidRPr="00544676">
              <w:rPr>
                <w:rFonts w:ascii="Arial" w:hAnsi="Arial" w:cs="Arial"/>
                <w:sz w:val="18"/>
                <w:szCs w:val="18"/>
                <w:lang w:val="es-ES_tradnl"/>
              </w:rPr>
              <w:t>Alto riesgo</w:t>
            </w:r>
          </w:p>
        </w:tc>
      </w:tr>
      <w:tr w:rsidR="00250CA8" w:rsidRPr="00544676" w14:paraId="5BC7AB7F" w14:textId="77777777" w:rsidTr="00091BBC">
        <w:tc>
          <w:tcPr>
            <w:tcW w:w="9211" w:type="dxa"/>
            <w:gridSpan w:val="4"/>
            <w:shd w:val="clear" w:color="auto" w:fill="CCFFCC"/>
          </w:tcPr>
          <w:p w14:paraId="6C503329" w14:textId="77777777" w:rsidR="00250CA8" w:rsidRPr="00544676" w:rsidRDefault="00250CA8">
            <w:pPr>
              <w:rPr>
                <w:sz w:val="18"/>
                <w:szCs w:val="18"/>
                <w:lang w:val="es-ES_tradnl"/>
              </w:rPr>
            </w:pPr>
            <w:r w:rsidRPr="00544676">
              <w:rPr>
                <w:rFonts w:ascii="Arial" w:hAnsi="Arial" w:cs="Arial"/>
                <w:bCs/>
                <w:sz w:val="18"/>
                <w:szCs w:val="18"/>
                <w:lang w:val="es-ES_tradnl"/>
              </w:rPr>
              <w:t>Sesgo de realización</w:t>
            </w:r>
          </w:p>
        </w:tc>
      </w:tr>
      <w:tr w:rsidR="00250CA8" w:rsidRPr="00544676" w14:paraId="0D056445" w14:textId="77777777" w:rsidTr="00091BBC">
        <w:tc>
          <w:tcPr>
            <w:tcW w:w="1904" w:type="dxa"/>
            <w:shd w:val="clear" w:color="auto" w:fill="E6E6E6"/>
          </w:tcPr>
          <w:p w14:paraId="160B0DDE" w14:textId="77777777" w:rsidR="00250CA8" w:rsidRPr="00544676" w:rsidRDefault="00250CA8">
            <w:pPr>
              <w:rPr>
                <w:sz w:val="18"/>
                <w:szCs w:val="18"/>
                <w:lang w:val="es-ES_tradnl"/>
              </w:rPr>
            </w:pPr>
            <w:r w:rsidRPr="00544676">
              <w:rPr>
                <w:rFonts w:ascii="Arial" w:hAnsi="Arial" w:cs="Arial"/>
                <w:sz w:val="18"/>
                <w:szCs w:val="18"/>
                <w:lang w:val="es-ES_tradnl"/>
              </w:rPr>
              <w:t xml:space="preserve">Cegamiento de los participantes y del personal </w:t>
            </w:r>
          </w:p>
        </w:tc>
        <w:tc>
          <w:tcPr>
            <w:tcW w:w="4016" w:type="dxa"/>
          </w:tcPr>
          <w:p w14:paraId="411FB240" w14:textId="77777777" w:rsidR="00250CA8" w:rsidRPr="00544676" w:rsidRDefault="00250CA8">
            <w:pPr>
              <w:rPr>
                <w:sz w:val="18"/>
                <w:szCs w:val="18"/>
                <w:lang w:val="es-ES_tradnl"/>
              </w:rPr>
            </w:pPr>
            <w:r w:rsidRPr="00544676">
              <w:rPr>
                <w:rFonts w:ascii="Arial" w:hAnsi="Arial" w:cs="Arial"/>
                <w:bCs/>
                <w:sz w:val="18"/>
                <w:szCs w:val="18"/>
                <w:lang w:val="es-ES_tradnl"/>
              </w:rPr>
              <w:t>Ensayo abierto</w:t>
            </w:r>
          </w:p>
        </w:tc>
        <w:tc>
          <w:tcPr>
            <w:tcW w:w="1701" w:type="dxa"/>
          </w:tcPr>
          <w:p w14:paraId="7806085B" w14:textId="77777777" w:rsidR="00250CA8" w:rsidRPr="00544676" w:rsidRDefault="00250CA8">
            <w:pPr>
              <w:rPr>
                <w:sz w:val="18"/>
                <w:szCs w:val="18"/>
                <w:lang w:val="es-ES_tradnl"/>
              </w:rPr>
            </w:pPr>
            <w:r w:rsidRPr="00544676">
              <w:rPr>
                <w:rFonts w:ascii="Arial" w:hAnsi="Arial" w:cs="Arial"/>
                <w:bCs/>
                <w:sz w:val="18"/>
                <w:szCs w:val="18"/>
                <w:lang w:val="es-ES_tradnl"/>
              </w:rPr>
              <w:t>No</w:t>
            </w:r>
          </w:p>
        </w:tc>
        <w:tc>
          <w:tcPr>
            <w:tcW w:w="1590" w:type="dxa"/>
          </w:tcPr>
          <w:p w14:paraId="1A7B735D" w14:textId="77777777" w:rsidR="00250CA8" w:rsidRPr="00544676" w:rsidRDefault="00250CA8">
            <w:pPr>
              <w:rPr>
                <w:sz w:val="18"/>
                <w:szCs w:val="18"/>
                <w:lang w:val="es-ES_tradnl"/>
              </w:rPr>
            </w:pPr>
            <w:r w:rsidRPr="00544676">
              <w:rPr>
                <w:rFonts w:ascii="Arial" w:hAnsi="Arial" w:cs="Arial"/>
                <w:sz w:val="18"/>
                <w:szCs w:val="18"/>
                <w:lang w:val="es-ES_tradnl"/>
              </w:rPr>
              <w:t>Alto riesgo</w:t>
            </w:r>
          </w:p>
        </w:tc>
      </w:tr>
      <w:tr w:rsidR="00250CA8" w:rsidRPr="00544676" w14:paraId="2F845B3A" w14:textId="77777777" w:rsidTr="00091BBC">
        <w:tc>
          <w:tcPr>
            <w:tcW w:w="9211" w:type="dxa"/>
            <w:gridSpan w:val="4"/>
            <w:shd w:val="clear" w:color="auto" w:fill="CCFFCC"/>
          </w:tcPr>
          <w:p w14:paraId="22E4685C" w14:textId="77777777" w:rsidR="00250CA8" w:rsidRPr="00544676" w:rsidRDefault="00250CA8">
            <w:pPr>
              <w:rPr>
                <w:sz w:val="18"/>
                <w:szCs w:val="18"/>
                <w:lang w:val="es-ES_tradnl"/>
              </w:rPr>
            </w:pPr>
            <w:r w:rsidRPr="00544676">
              <w:rPr>
                <w:rFonts w:ascii="Arial" w:hAnsi="Arial" w:cs="Arial"/>
                <w:bCs/>
                <w:sz w:val="18"/>
                <w:szCs w:val="18"/>
                <w:lang w:val="es-ES_tradnl"/>
              </w:rPr>
              <w:t>Sesgo de detección</w:t>
            </w:r>
          </w:p>
        </w:tc>
      </w:tr>
      <w:tr w:rsidR="00250CA8" w:rsidRPr="00544676" w14:paraId="7EC6880D" w14:textId="77777777" w:rsidTr="00091BBC">
        <w:tc>
          <w:tcPr>
            <w:tcW w:w="1904" w:type="dxa"/>
            <w:shd w:val="clear" w:color="auto" w:fill="E6E6E6"/>
          </w:tcPr>
          <w:p w14:paraId="03AC96B1" w14:textId="77777777" w:rsidR="00250CA8" w:rsidRPr="00544676" w:rsidRDefault="00250CA8">
            <w:pPr>
              <w:rPr>
                <w:sz w:val="18"/>
                <w:szCs w:val="18"/>
                <w:lang w:val="es-ES_tradnl"/>
              </w:rPr>
            </w:pPr>
            <w:r w:rsidRPr="00544676">
              <w:rPr>
                <w:rFonts w:ascii="Arial" w:hAnsi="Arial" w:cs="Arial"/>
                <w:sz w:val="18"/>
                <w:szCs w:val="18"/>
                <w:lang w:val="es-ES_tradnl"/>
              </w:rPr>
              <w:t xml:space="preserve">Cegamiento de los evaluadores </w:t>
            </w:r>
          </w:p>
        </w:tc>
        <w:tc>
          <w:tcPr>
            <w:tcW w:w="4016" w:type="dxa"/>
          </w:tcPr>
          <w:p w14:paraId="0F1DB6E1" w14:textId="77777777" w:rsidR="00250CA8" w:rsidRPr="00544676" w:rsidRDefault="00250CA8">
            <w:pPr>
              <w:jc w:val="both"/>
              <w:rPr>
                <w:sz w:val="18"/>
                <w:szCs w:val="18"/>
                <w:lang w:val="es-ES_tradnl"/>
              </w:rPr>
            </w:pPr>
            <w:r w:rsidRPr="00544676">
              <w:rPr>
                <w:rFonts w:ascii="Arial" w:hAnsi="Arial" w:cs="Arial"/>
                <w:bCs/>
                <w:sz w:val="18"/>
                <w:szCs w:val="18"/>
                <w:lang w:val="es-ES_tradnl"/>
              </w:rPr>
              <w:t>Parcial, los resultados fueron evaluados tanto por los investigadores como por un comité independiente ciego al brazo de tratamiento.</w:t>
            </w:r>
          </w:p>
        </w:tc>
        <w:tc>
          <w:tcPr>
            <w:tcW w:w="1701" w:type="dxa"/>
          </w:tcPr>
          <w:p w14:paraId="01FDA085" w14:textId="77777777" w:rsidR="00250CA8" w:rsidRPr="00544676" w:rsidRDefault="00250CA8">
            <w:pPr>
              <w:rPr>
                <w:sz w:val="18"/>
                <w:szCs w:val="18"/>
                <w:lang w:val="es-ES_tradnl"/>
              </w:rPr>
            </w:pPr>
            <w:r w:rsidRPr="00544676">
              <w:rPr>
                <w:rFonts w:ascii="Arial" w:hAnsi="Arial" w:cs="Arial"/>
                <w:bCs/>
                <w:sz w:val="18"/>
                <w:szCs w:val="18"/>
                <w:lang w:val="es-ES_tradnl"/>
              </w:rPr>
              <w:t>Probablemente realizado</w:t>
            </w:r>
          </w:p>
        </w:tc>
        <w:tc>
          <w:tcPr>
            <w:tcW w:w="1590" w:type="dxa"/>
          </w:tcPr>
          <w:p w14:paraId="7A03CC6E" w14:textId="77777777" w:rsidR="00250CA8" w:rsidRPr="00544676" w:rsidRDefault="00250CA8">
            <w:pPr>
              <w:rPr>
                <w:sz w:val="18"/>
                <w:szCs w:val="18"/>
                <w:lang w:val="es-ES_tradnl"/>
              </w:rPr>
            </w:pPr>
            <w:r w:rsidRPr="00544676">
              <w:rPr>
                <w:rFonts w:ascii="Arial" w:hAnsi="Arial" w:cs="Arial"/>
                <w:sz w:val="18"/>
                <w:szCs w:val="18"/>
                <w:lang w:val="es-ES_tradnl"/>
              </w:rPr>
              <w:t>Riesgo medio</w:t>
            </w:r>
          </w:p>
        </w:tc>
      </w:tr>
      <w:tr w:rsidR="00250CA8" w:rsidRPr="00544676" w14:paraId="586EE8DB" w14:textId="77777777" w:rsidTr="00091BBC">
        <w:tc>
          <w:tcPr>
            <w:tcW w:w="1904" w:type="dxa"/>
            <w:shd w:val="clear" w:color="auto" w:fill="E6E6E6"/>
          </w:tcPr>
          <w:p w14:paraId="215E67D1" w14:textId="77777777" w:rsidR="00250CA8" w:rsidRPr="00544676" w:rsidRDefault="00250CA8">
            <w:pPr>
              <w:rPr>
                <w:sz w:val="18"/>
                <w:szCs w:val="18"/>
                <w:lang w:val="es-ES_tradnl"/>
              </w:rPr>
            </w:pPr>
            <w:r w:rsidRPr="00544676">
              <w:rPr>
                <w:rFonts w:ascii="Arial" w:hAnsi="Arial" w:cs="Arial"/>
                <w:sz w:val="18"/>
                <w:szCs w:val="18"/>
                <w:lang w:val="es-ES_tradnl"/>
              </w:rPr>
              <w:t xml:space="preserve">Cegamiento de los evaluadores del resultado </w:t>
            </w:r>
          </w:p>
        </w:tc>
        <w:tc>
          <w:tcPr>
            <w:tcW w:w="4016" w:type="dxa"/>
          </w:tcPr>
          <w:p w14:paraId="3DC1719A" w14:textId="77777777" w:rsidR="00250CA8" w:rsidRPr="00544676" w:rsidRDefault="00250CA8">
            <w:pPr>
              <w:rPr>
                <w:sz w:val="18"/>
                <w:szCs w:val="18"/>
                <w:lang w:val="es-ES_tradnl"/>
              </w:rPr>
            </w:pPr>
            <w:r w:rsidRPr="00544676">
              <w:rPr>
                <w:rFonts w:ascii="Arial" w:hAnsi="Arial" w:cs="Arial"/>
                <w:bCs/>
                <w:sz w:val="18"/>
                <w:szCs w:val="18"/>
                <w:lang w:val="es-ES_tradnl"/>
              </w:rPr>
              <w:t>Parcial, los resultados fueron evaluados tanto por los investigadores como por un comité independiente ciego al brazo de tratamiento.</w:t>
            </w:r>
          </w:p>
        </w:tc>
        <w:tc>
          <w:tcPr>
            <w:tcW w:w="1701" w:type="dxa"/>
          </w:tcPr>
          <w:p w14:paraId="412FEF05" w14:textId="77777777" w:rsidR="00250CA8" w:rsidRPr="00544676" w:rsidRDefault="00250CA8">
            <w:pPr>
              <w:rPr>
                <w:sz w:val="18"/>
                <w:szCs w:val="18"/>
                <w:lang w:val="es-ES_tradnl"/>
              </w:rPr>
            </w:pPr>
            <w:r w:rsidRPr="00544676">
              <w:rPr>
                <w:rFonts w:ascii="Arial" w:hAnsi="Arial" w:cs="Arial"/>
                <w:bCs/>
                <w:sz w:val="18"/>
                <w:szCs w:val="18"/>
                <w:lang w:val="es-ES_tradnl"/>
              </w:rPr>
              <w:t>Probablemente realizado</w:t>
            </w:r>
          </w:p>
        </w:tc>
        <w:tc>
          <w:tcPr>
            <w:tcW w:w="1590" w:type="dxa"/>
          </w:tcPr>
          <w:p w14:paraId="66F176FE" w14:textId="77777777" w:rsidR="00250CA8" w:rsidRPr="00544676" w:rsidRDefault="00250CA8">
            <w:pPr>
              <w:rPr>
                <w:sz w:val="18"/>
                <w:szCs w:val="18"/>
                <w:lang w:val="es-ES_tradnl"/>
              </w:rPr>
            </w:pPr>
            <w:r w:rsidRPr="00544676">
              <w:rPr>
                <w:rFonts w:ascii="Arial" w:hAnsi="Arial" w:cs="Arial"/>
                <w:sz w:val="18"/>
                <w:szCs w:val="18"/>
                <w:lang w:val="es-ES_tradnl"/>
              </w:rPr>
              <w:t>Riesgo medio</w:t>
            </w:r>
          </w:p>
        </w:tc>
      </w:tr>
      <w:tr w:rsidR="00250CA8" w:rsidRPr="00544676" w14:paraId="2B62D6DD" w14:textId="77777777" w:rsidTr="00091BBC">
        <w:tc>
          <w:tcPr>
            <w:tcW w:w="9211" w:type="dxa"/>
            <w:gridSpan w:val="4"/>
            <w:shd w:val="clear" w:color="auto" w:fill="CCFFCC"/>
          </w:tcPr>
          <w:p w14:paraId="31E7F9B1" w14:textId="77777777" w:rsidR="00250CA8" w:rsidRPr="00544676" w:rsidRDefault="00250CA8">
            <w:pPr>
              <w:rPr>
                <w:sz w:val="18"/>
                <w:szCs w:val="18"/>
                <w:lang w:val="es-ES_tradnl"/>
              </w:rPr>
            </w:pPr>
            <w:r w:rsidRPr="00544676">
              <w:rPr>
                <w:rFonts w:ascii="Arial" w:hAnsi="Arial" w:cs="Arial"/>
                <w:bCs/>
                <w:sz w:val="18"/>
                <w:szCs w:val="18"/>
                <w:lang w:val="es-ES_tradnl"/>
              </w:rPr>
              <w:t>Sesgo de desgaste</w:t>
            </w:r>
          </w:p>
        </w:tc>
      </w:tr>
      <w:tr w:rsidR="00250CA8" w:rsidRPr="00544676" w14:paraId="200C9A0E" w14:textId="77777777" w:rsidTr="00091BBC">
        <w:tc>
          <w:tcPr>
            <w:tcW w:w="1904" w:type="dxa"/>
            <w:shd w:val="clear" w:color="auto" w:fill="E6E6E6"/>
          </w:tcPr>
          <w:p w14:paraId="09D9B4C7" w14:textId="77777777" w:rsidR="00250CA8" w:rsidRPr="00544676" w:rsidRDefault="00250CA8">
            <w:pPr>
              <w:rPr>
                <w:sz w:val="18"/>
                <w:szCs w:val="18"/>
                <w:lang w:val="es-ES_tradnl"/>
              </w:rPr>
            </w:pPr>
            <w:r w:rsidRPr="00544676">
              <w:rPr>
                <w:rFonts w:ascii="Arial" w:hAnsi="Arial" w:cs="Arial"/>
                <w:sz w:val="18"/>
                <w:szCs w:val="18"/>
                <w:lang w:val="es-ES_tradnl"/>
              </w:rPr>
              <w:t xml:space="preserve">Manejo de los datos de resultado incompletos </w:t>
            </w:r>
          </w:p>
        </w:tc>
        <w:tc>
          <w:tcPr>
            <w:tcW w:w="4016" w:type="dxa"/>
          </w:tcPr>
          <w:p w14:paraId="7FF8FD9F" w14:textId="77777777" w:rsidR="00250CA8" w:rsidRPr="00544676" w:rsidRDefault="00250CA8">
            <w:pPr>
              <w:rPr>
                <w:sz w:val="18"/>
                <w:szCs w:val="18"/>
                <w:lang w:val="es-ES_tradnl"/>
              </w:rPr>
            </w:pPr>
            <w:r w:rsidRPr="00544676">
              <w:rPr>
                <w:rFonts w:ascii="Arial" w:hAnsi="Arial" w:cs="Arial"/>
                <w:bCs/>
                <w:sz w:val="18"/>
                <w:szCs w:val="18"/>
                <w:lang w:val="es-ES_tradnl"/>
              </w:rPr>
              <w:t>Los resultados sobre la tasa de respuesta objetiva se determinaron con los primeros 331 pacientes que completaron el estudio. No se especifica el momento del corte.</w:t>
            </w:r>
          </w:p>
        </w:tc>
        <w:tc>
          <w:tcPr>
            <w:tcW w:w="1701" w:type="dxa"/>
          </w:tcPr>
          <w:p w14:paraId="0E26B9F8" w14:textId="77777777" w:rsidR="00250CA8" w:rsidRPr="00544676" w:rsidRDefault="00250CA8">
            <w:pPr>
              <w:rPr>
                <w:sz w:val="18"/>
                <w:szCs w:val="18"/>
                <w:lang w:val="es-ES_tradnl"/>
              </w:rPr>
            </w:pPr>
          </w:p>
        </w:tc>
        <w:tc>
          <w:tcPr>
            <w:tcW w:w="1590" w:type="dxa"/>
          </w:tcPr>
          <w:p w14:paraId="7EB926A6" w14:textId="77777777" w:rsidR="00250CA8" w:rsidRPr="00544676" w:rsidRDefault="00250CA8">
            <w:pPr>
              <w:rPr>
                <w:sz w:val="18"/>
                <w:szCs w:val="18"/>
                <w:lang w:val="es-ES_tradnl"/>
              </w:rPr>
            </w:pPr>
            <w:r w:rsidRPr="00544676">
              <w:rPr>
                <w:rFonts w:ascii="Arial" w:hAnsi="Arial" w:cs="Arial"/>
                <w:sz w:val="18"/>
                <w:szCs w:val="18"/>
                <w:lang w:val="es-ES_tradnl"/>
              </w:rPr>
              <w:t>Medio riesgo</w:t>
            </w:r>
          </w:p>
        </w:tc>
      </w:tr>
      <w:tr w:rsidR="00250CA8" w:rsidRPr="00544676" w14:paraId="008C5E8A" w14:textId="77777777" w:rsidTr="00091BBC">
        <w:tc>
          <w:tcPr>
            <w:tcW w:w="9211" w:type="dxa"/>
            <w:gridSpan w:val="4"/>
            <w:shd w:val="clear" w:color="auto" w:fill="CCFFCC"/>
          </w:tcPr>
          <w:p w14:paraId="1E7EC65B" w14:textId="77777777" w:rsidR="00250CA8" w:rsidRPr="00544676" w:rsidRDefault="00250CA8">
            <w:pPr>
              <w:rPr>
                <w:sz w:val="18"/>
                <w:szCs w:val="18"/>
                <w:lang w:val="es-ES_tradnl"/>
              </w:rPr>
            </w:pPr>
            <w:r w:rsidRPr="00544676">
              <w:rPr>
                <w:rFonts w:ascii="Arial" w:hAnsi="Arial" w:cs="Arial"/>
                <w:bCs/>
                <w:sz w:val="18"/>
                <w:szCs w:val="18"/>
                <w:lang w:val="es-ES_tradnl"/>
              </w:rPr>
              <w:t>Sesgo de notificación</w:t>
            </w:r>
          </w:p>
        </w:tc>
      </w:tr>
      <w:tr w:rsidR="00250CA8" w:rsidRPr="00544676" w14:paraId="017F328E" w14:textId="77777777" w:rsidTr="00091BBC">
        <w:tc>
          <w:tcPr>
            <w:tcW w:w="1904" w:type="dxa"/>
            <w:shd w:val="clear" w:color="auto" w:fill="E6E6E6"/>
          </w:tcPr>
          <w:p w14:paraId="24138091" w14:textId="77777777" w:rsidR="00250CA8" w:rsidRPr="00544676" w:rsidRDefault="00250CA8">
            <w:pPr>
              <w:rPr>
                <w:sz w:val="18"/>
                <w:szCs w:val="18"/>
                <w:lang w:val="es-ES_tradnl"/>
              </w:rPr>
            </w:pPr>
            <w:r w:rsidRPr="00544676">
              <w:rPr>
                <w:rFonts w:ascii="Arial" w:hAnsi="Arial" w:cs="Arial"/>
                <w:sz w:val="18"/>
                <w:szCs w:val="18"/>
                <w:lang w:val="es-ES_tradnl"/>
              </w:rPr>
              <w:t xml:space="preserve">Notificación selectiva de resultados </w:t>
            </w:r>
          </w:p>
        </w:tc>
        <w:tc>
          <w:tcPr>
            <w:tcW w:w="4016" w:type="dxa"/>
          </w:tcPr>
          <w:p w14:paraId="1B380981" w14:textId="77777777" w:rsidR="00250CA8" w:rsidRPr="00544676" w:rsidRDefault="00250CA8">
            <w:pPr>
              <w:pStyle w:val="western"/>
              <w:jc w:val="both"/>
              <w:rPr>
                <w:sz w:val="18"/>
                <w:szCs w:val="18"/>
                <w:lang w:val="es-ES_tradnl"/>
              </w:rPr>
            </w:pPr>
            <w:r w:rsidRPr="00544676">
              <w:rPr>
                <w:rFonts w:ascii="Arial" w:hAnsi="Arial" w:cs="Arial"/>
                <w:bCs/>
                <w:sz w:val="18"/>
                <w:szCs w:val="18"/>
                <w:lang w:val="es-ES_tradnl"/>
              </w:rPr>
              <w:t>Análisis por ITT (todos los pacientes aleatorizados).</w:t>
            </w:r>
          </w:p>
        </w:tc>
        <w:tc>
          <w:tcPr>
            <w:tcW w:w="1701" w:type="dxa"/>
          </w:tcPr>
          <w:p w14:paraId="4FD15C23" w14:textId="77777777" w:rsidR="00250CA8" w:rsidRPr="00544676" w:rsidRDefault="00250CA8">
            <w:pPr>
              <w:rPr>
                <w:sz w:val="18"/>
                <w:szCs w:val="18"/>
                <w:lang w:val="es-ES_tradnl"/>
              </w:rPr>
            </w:pPr>
            <w:r w:rsidRPr="00544676">
              <w:rPr>
                <w:rFonts w:ascii="Arial" w:hAnsi="Arial" w:cs="Arial"/>
                <w:bCs/>
                <w:sz w:val="18"/>
                <w:szCs w:val="18"/>
                <w:lang w:val="es-ES_tradnl"/>
              </w:rPr>
              <w:t>Resultados expresados por ITT</w:t>
            </w:r>
          </w:p>
        </w:tc>
        <w:tc>
          <w:tcPr>
            <w:tcW w:w="1590" w:type="dxa"/>
          </w:tcPr>
          <w:p w14:paraId="2DC88ABD" w14:textId="77777777" w:rsidR="00250CA8" w:rsidRPr="00544676" w:rsidRDefault="00250CA8">
            <w:pPr>
              <w:rPr>
                <w:sz w:val="18"/>
                <w:szCs w:val="18"/>
                <w:lang w:val="es-ES_tradnl"/>
              </w:rPr>
            </w:pPr>
            <w:r w:rsidRPr="00544676">
              <w:rPr>
                <w:rFonts w:ascii="Arial" w:hAnsi="Arial" w:cs="Arial"/>
                <w:sz w:val="18"/>
                <w:szCs w:val="18"/>
                <w:lang w:val="es-ES_tradnl"/>
              </w:rPr>
              <w:t>Bajo riesgo</w:t>
            </w:r>
          </w:p>
        </w:tc>
      </w:tr>
    </w:tbl>
    <w:p w14:paraId="74936536" w14:textId="77777777" w:rsidR="00250CA8" w:rsidRPr="00544676" w:rsidRDefault="00250CA8" w:rsidP="00FF1CD8">
      <w:pPr>
        <w:tabs>
          <w:tab w:val="left" w:pos="272"/>
        </w:tabs>
        <w:rPr>
          <w:lang w:val="es-ES_tradnl"/>
        </w:rPr>
      </w:pPr>
      <w:r w:rsidRPr="00544676">
        <w:rPr>
          <w:lang w:val="es-ES_tradnl"/>
        </w:rPr>
        <w:tab/>
      </w:r>
    </w:p>
    <w:p w14:paraId="559EB556"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lang w:val="es-ES_tradnl"/>
        </w:rPr>
      </w:pPr>
      <w:r w:rsidRPr="00544676">
        <w:rPr>
          <w:bCs/>
          <w:color w:val="333300"/>
          <w:sz w:val="20"/>
          <w:lang w:val="es-ES_tradnl"/>
        </w:rPr>
        <w:t>B. Aplicabilidad del ensayo a la práctica del hospital</w:t>
      </w:r>
      <w:r w:rsidR="00297F60" w:rsidRPr="00544676">
        <w:rPr>
          <w:bCs/>
          <w:color w:val="333300"/>
          <w:sz w:val="20"/>
          <w:lang w:val="es-ES_tradnl"/>
        </w:rPr>
        <w:fldChar w:fldCharType="begin"/>
      </w:r>
      <w:r w:rsidR="005913E6" w:rsidRPr="00544676">
        <w:rPr>
          <w:lang w:val="es-ES_tradnl"/>
        </w:rPr>
        <w:instrText xml:space="preserve"> XE "</w:instrText>
      </w:r>
      <w:r w:rsidR="005913E6" w:rsidRPr="00544676">
        <w:rPr>
          <w:bCs/>
          <w:color w:val="333300"/>
          <w:sz w:val="20"/>
          <w:lang w:val="es-ES_tradnl"/>
        </w:rPr>
        <w:instrText>B. Aplicabilidad del ensayo a la práctica del hospital</w:instrText>
      </w:r>
      <w:r w:rsidR="005913E6" w:rsidRPr="00544676">
        <w:rPr>
          <w:lang w:val="es-ES_tradnl"/>
        </w:rPr>
        <w:instrText xml:space="preserve">" </w:instrText>
      </w:r>
      <w:r w:rsidR="00297F60" w:rsidRPr="00544676">
        <w:rPr>
          <w:bCs/>
          <w:color w:val="333300"/>
          <w:sz w:val="20"/>
          <w:lang w:val="es-ES_tradnl"/>
        </w:rPr>
        <w:fldChar w:fldCharType="end"/>
      </w:r>
    </w:p>
    <w:p w14:paraId="449F93A9" w14:textId="77777777" w:rsidR="00250CA8" w:rsidRPr="00544676" w:rsidRDefault="00250CA8">
      <w:pPr>
        <w:pStyle w:val="Textoindependiente32"/>
        <w:jc w:val="both"/>
        <w:rPr>
          <w:bCs/>
          <w:color w:val="000080"/>
          <w:sz w:val="20"/>
          <w:lang w:val="es-ES_tradnl"/>
        </w:rPr>
      </w:pPr>
    </w:p>
    <w:p w14:paraId="38F0980E" w14:textId="77777777" w:rsidR="00250CA8" w:rsidRPr="00544676" w:rsidRDefault="00250CA8" w:rsidP="006B07BD">
      <w:pPr>
        <w:spacing w:line="276" w:lineRule="auto"/>
        <w:jc w:val="both"/>
        <w:rPr>
          <w:rFonts w:ascii="Arial" w:hAnsi="Arial" w:cs="Arial"/>
          <w:sz w:val="20"/>
          <w:szCs w:val="20"/>
          <w:lang w:val="es-ES_tradnl"/>
        </w:rPr>
      </w:pPr>
      <w:r w:rsidRPr="00544676">
        <w:rPr>
          <w:rFonts w:ascii="Arial" w:hAnsi="Arial" w:cs="Arial"/>
          <w:sz w:val="20"/>
          <w:szCs w:val="20"/>
          <w:lang w:val="es-ES_tradnl"/>
        </w:rPr>
        <w:t>El CCR es el tumor de mayor prevalencia global en España y reducir su mortalidad tiene gran relevancia. En los últimos años, los biomarcadores moleculares han permitido identificar distintos subgrupos de pacientes y adecuar el seguimiento, así como el posible tratamiento individualizado, principalmente en el CCR metastásico. Los inhibidores del BRAF han demostrado una actividad clínica notoria en melanoma y cáncer de pulmón no microcítico BRAF V600Emutado y los resultados preclínicos en CCRm.</w:t>
      </w:r>
    </w:p>
    <w:p w14:paraId="01062CE1" w14:textId="77777777" w:rsidR="00250CA8" w:rsidRPr="00544676" w:rsidRDefault="00250CA8" w:rsidP="006B07BD">
      <w:pPr>
        <w:spacing w:line="276" w:lineRule="auto"/>
        <w:jc w:val="both"/>
        <w:rPr>
          <w:rFonts w:ascii="Arial" w:hAnsi="Arial" w:cs="Arial"/>
          <w:sz w:val="20"/>
          <w:szCs w:val="20"/>
          <w:lang w:val="es-ES_tradnl"/>
        </w:rPr>
      </w:pPr>
    </w:p>
    <w:p w14:paraId="64F45468" w14:textId="04322BB2" w:rsidR="00250CA8" w:rsidRPr="00544676" w:rsidRDefault="00250CA8"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El comparador utilizado en este ensayo, </w:t>
      </w:r>
      <w:r w:rsidRPr="00544676">
        <w:rPr>
          <w:rFonts w:ascii="Arial" w:hAnsi="Arial" w:cs="Arial"/>
          <w:sz w:val="20"/>
          <w:szCs w:val="20"/>
          <w:lang w:val="es-ES_tradnl"/>
        </w:rPr>
        <w:t>irinotecan + cetuximab o FOLFIRI + cetuximab</w:t>
      </w:r>
      <w:r w:rsidRPr="00544676">
        <w:rPr>
          <w:rFonts w:ascii="Arial" w:hAnsi="Arial" w:cs="Arial"/>
          <w:sz w:val="20"/>
          <w:lang w:val="es-ES_tradnl"/>
        </w:rPr>
        <w:t xml:space="preserve"> presenta limitaciones. Esto se debe a que no existen datos que avalen el uso de cetuximab para el tratamiento de CCRm</w:t>
      </w:r>
      <w:r w:rsidR="00544676">
        <w:rPr>
          <w:rFonts w:ascii="Arial" w:hAnsi="Arial" w:cs="Arial"/>
          <w:sz w:val="20"/>
          <w:lang w:val="es-ES_tradnl"/>
        </w:rPr>
        <w:t xml:space="preserve"> </w:t>
      </w:r>
      <w:r w:rsidRPr="00544676">
        <w:rPr>
          <w:rFonts w:ascii="Arial" w:hAnsi="Arial" w:cs="Arial"/>
          <w:sz w:val="20"/>
          <w:szCs w:val="20"/>
          <w:lang w:val="es-ES_tradnl"/>
        </w:rPr>
        <w:t>BRAF V600E</w:t>
      </w:r>
      <w:r w:rsidRPr="00544676">
        <w:rPr>
          <w:rFonts w:ascii="Arial" w:hAnsi="Arial" w:cs="Arial"/>
          <w:sz w:val="20"/>
          <w:lang w:val="es-ES_tradnl"/>
        </w:rPr>
        <w:t xml:space="preserve">. Sin embargo, los esquemas FOLFIRI e irinotecan en monoterapia sí son utilizados en la práctica clínica habitual a las mismas dosis y pauta que el brazo control de este ensayo. </w:t>
      </w:r>
    </w:p>
    <w:p w14:paraId="0C56FB1E" w14:textId="650BA8A2" w:rsidR="00250CA8" w:rsidRPr="00544676" w:rsidRDefault="00250CA8" w:rsidP="006B07BD">
      <w:pPr>
        <w:spacing w:line="276" w:lineRule="auto"/>
        <w:jc w:val="both"/>
        <w:rPr>
          <w:rFonts w:ascii="Arial" w:hAnsi="Arial" w:cs="Arial"/>
          <w:sz w:val="20"/>
          <w:szCs w:val="20"/>
          <w:lang w:val="es-ES_tradnl"/>
        </w:rPr>
      </w:pPr>
      <w:r w:rsidRPr="00544676">
        <w:rPr>
          <w:rFonts w:ascii="Arial" w:hAnsi="Arial" w:cs="Arial"/>
          <w:sz w:val="20"/>
          <w:szCs w:val="20"/>
          <w:lang w:val="es-ES_tradnl"/>
        </w:rPr>
        <w:t>La mutación BRAF V600E está presente en aproximadamente el 10% (5-21%) de los CCRm, siendo esta indicativa de un peor pronóstico y una peor respuesta a la quimioterapia. Estudios previos que evalúan la eficacia del esquema irinotecan + cetuximab en CCRm BRAF V600E (Koptez S. et al, 2017) establecen una SG de 5,9 meses y una SLP de 2 meses con una tasa de respuesta del 4%. Los resultados del ensayo BEACON casi llegan a aumenta</w:t>
      </w:r>
      <w:r w:rsidR="00AD2236" w:rsidRPr="00544676">
        <w:rPr>
          <w:rFonts w:ascii="Arial" w:hAnsi="Arial" w:cs="Arial"/>
          <w:sz w:val="20"/>
          <w:szCs w:val="20"/>
          <w:lang w:val="es-ES_tradnl"/>
        </w:rPr>
        <w:t>r</w:t>
      </w:r>
      <w:r w:rsidRPr="00544676">
        <w:rPr>
          <w:rFonts w:ascii="Arial" w:hAnsi="Arial" w:cs="Arial"/>
          <w:sz w:val="20"/>
          <w:szCs w:val="20"/>
          <w:lang w:val="es-ES_tradnl"/>
        </w:rPr>
        <w:t xml:space="preserve"> en un 50% la SG y SLP en beneficio de la doble/triple terapia frente al comparador.</w:t>
      </w:r>
    </w:p>
    <w:p w14:paraId="7FEC6AF6" w14:textId="77777777" w:rsidR="00250CA8" w:rsidRPr="00544676" w:rsidRDefault="00250CA8" w:rsidP="006B07BD">
      <w:pPr>
        <w:spacing w:line="276" w:lineRule="auto"/>
        <w:jc w:val="both"/>
        <w:rPr>
          <w:rFonts w:ascii="Arial" w:hAnsi="Arial" w:cs="Arial"/>
          <w:sz w:val="20"/>
          <w:szCs w:val="20"/>
          <w:lang w:val="es-ES_tradnl"/>
        </w:rPr>
      </w:pPr>
    </w:p>
    <w:p w14:paraId="2BD060FF" w14:textId="77777777" w:rsidR="00250CA8" w:rsidRPr="00544676" w:rsidRDefault="00250CA8"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La variable principal evaluada como principal en el ensayo es la supervivencia global, variable final que es esencial en la valoración de beneficio clínico. Como segunda variable principal, se tomó la tasa de respuesta objetiva al tratamiento siendo quizás la variable de calidad de vida una variable que hubiera resaltado el impacto de la nueva terapia en el paciente. Esta se midió de todas formas como variable secundaria. Como otras variables encontramos la SLP, tiempo hasta la respuesta, duración de la respuesta, incidencia y gravedad de los eventos adversos.</w:t>
      </w:r>
    </w:p>
    <w:tbl>
      <w:tblPr>
        <w:tblW w:w="916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3472"/>
        <w:gridCol w:w="851"/>
        <w:gridCol w:w="4839"/>
      </w:tblGrid>
      <w:tr w:rsidR="00250CA8" w:rsidRPr="00544676" w14:paraId="441520E9" w14:textId="77777777">
        <w:trPr>
          <w:cantSplit/>
        </w:trPr>
        <w:tc>
          <w:tcPr>
            <w:tcW w:w="9162" w:type="dxa"/>
            <w:gridSpan w:val="3"/>
            <w:shd w:val="clear" w:color="auto" w:fill="CCFFCC"/>
          </w:tcPr>
          <w:p w14:paraId="2BB46F0D" w14:textId="77777777" w:rsidR="00250CA8" w:rsidRPr="00544676" w:rsidRDefault="006B07BD" w:rsidP="006B07BD">
            <w:pPr>
              <w:rPr>
                <w:sz w:val="18"/>
                <w:szCs w:val="18"/>
                <w:lang w:val="es-ES_tradnl"/>
              </w:rPr>
            </w:pPr>
            <w:r w:rsidRPr="00544676">
              <w:rPr>
                <w:rFonts w:ascii="Arial" w:hAnsi="Arial" w:cs="Arial"/>
                <w:b/>
                <w:sz w:val="18"/>
                <w:szCs w:val="18"/>
                <w:lang w:val="es-ES_tradnl"/>
              </w:rPr>
              <w:lastRenderedPageBreak/>
              <w:t xml:space="preserve">Tabla 8. </w:t>
            </w:r>
            <w:r w:rsidR="00250CA8" w:rsidRPr="00544676">
              <w:rPr>
                <w:rFonts w:ascii="Arial" w:hAnsi="Arial" w:cs="Arial"/>
                <w:b/>
                <w:bCs/>
                <w:sz w:val="18"/>
                <w:szCs w:val="18"/>
                <w:lang w:val="es-ES_tradnl"/>
              </w:rPr>
              <w:t>CUESTIONARIO SOBRE LA APLICABILIDAD DEL ENSAYO BEACON</w:t>
            </w:r>
          </w:p>
        </w:tc>
      </w:tr>
      <w:tr w:rsidR="00250CA8" w:rsidRPr="00544676" w14:paraId="669807C6" w14:textId="77777777">
        <w:trPr>
          <w:trHeight w:val="90"/>
        </w:trPr>
        <w:tc>
          <w:tcPr>
            <w:tcW w:w="3472" w:type="dxa"/>
          </w:tcPr>
          <w:p w14:paraId="799C66A7" w14:textId="77777777" w:rsidR="00250CA8" w:rsidRPr="00544676" w:rsidRDefault="00250CA8">
            <w:pPr>
              <w:snapToGrid w:val="0"/>
              <w:rPr>
                <w:rFonts w:ascii="Arial" w:hAnsi="Arial" w:cs="Arial"/>
                <w:b/>
                <w:bCs/>
                <w:sz w:val="18"/>
                <w:szCs w:val="18"/>
                <w:lang w:val="es-ES_tradnl"/>
              </w:rPr>
            </w:pPr>
          </w:p>
        </w:tc>
        <w:tc>
          <w:tcPr>
            <w:tcW w:w="851" w:type="dxa"/>
          </w:tcPr>
          <w:p w14:paraId="001B16F9" w14:textId="77777777" w:rsidR="00250CA8" w:rsidRPr="00544676" w:rsidRDefault="00250CA8">
            <w:pPr>
              <w:jc w:val="center"/>
              <w:rPr>
                <w:sz w:val="18"/>
                <w:szCs w:val="18"/>
                <w:lang w:val="es-ES_tradnl"/>
              </w:rPr>
            </w:pPr>
            <w:r w:rsidRPr="00544676">
              <w:rPr>
                <w:rFonts w:ascii="Arial" w:hAnsi="Arial" w:cs="Arial"/>
                <w:b/>
                <w:sz w:val="18"/>
                <w:szCs w:val="18"/>
                <w:lang w:val="es-ES_tradnl"/>
              </w:rPr>
              <w:t>SI /NO</w:t>
            </w:r>
          </w:p>
        </w:tc>
        <w:tc>
          <w:tcPr>
            <w:tcW w:w="4839" w:type="dxa"/>
          </w:tcPr>
          <w:p w14:paraId="2A4CFD24" w14:textId="77777777" w:rsidR="00250CA8" w:rsidRPr="00544676" w:rsidRDefault="00250CA8">
            <w:pPr>
              <w:jc w:val="center"/>
              <w:rPr>
                <w:sz w:val="18"/>
                <w:szCs w:val="18"/>
                <w:lang w:val="es-ES_tradnl"/>
              </w:rPr>
            </w:pPr>
            <w:r w:rsidRPr="00544676">
              <w:rPr>
                <w:rFonts w:ascii="Arial" w:hAnsi="Arial" w:cs="Arial"/>
                <w:b/>
                <w:sz w:val="18"/>
                <w:szCs w:val="18"/>
                <w:lang w:val="es-ES_tradnl"/>
              </w:rPr>
              <w:t>JUSTIFICAR</w:t>
            </w:r>
          </w:p>
        </w:tc>
      </w:tr>
      <w:tr w:rsidR="00250CA8" w:rsidRPr="00544676" w14:paraId="732FB02F" w14:textId="77777777">
        <w:trPr>
          <w:trHeight w:val="604"/>
        </w:trPr>
        <w:tc>
          <w:tcPr>
            <w:tcW w:w="3472" w:type="dxa"/>
          </w:tcPr>
          <w:p w14:paraId="716F19E8" w14:textId="77777777" w:rsidR="00250CA8" w:rsidRPr="00544676" w:rsidRDefault="00250CA8">
            <w:pPr>
              <w:rPr>
                <w:sz w:val="18"/>
                <w:szCs w:val="18"/>
                <w:lang w:val="es-ES_tradnl"/>
              </w:rPr>
            </w:pPr>
            <w:r w:rsidRPr="00544676">
              <w:rPr>
                <w:rFonts w:ascii="Arial" w:hAnsi="Arial" w:cs="Arial"/>
                <w:b/>
                <w:sz w:val="18"/>
                <w:szCs w:val="18"/>
                <w:lang w:val="es-ES_tradnl"/>
              </w:rPr>
              <w:t xml:space="preserve">¿Considera adecuado el comparador? </w:t>
            </w:r>
            <w:r w:rsidRPr="00544676">
              <w:rPr>
                <w:rFonts w:ascii="Arial" w:hAnsi="Arial" w:cs="Arial"/>
                <w:sz w:val="18"/>
                <w:szCs w:val="18"/>
                <w:lang w:val="es-ES_tradnl"/>
              </w:rPr>
              <w:t>¿Es el tratamiento control adecuado en nuestro medio?</w:t>
            </w:r>
          </w:p>
        </w:tc>
        <w:tc>
          <w:tcPr>
            <w:tcW w:w="851" w:type="dxa"/>
          </w:tcPr>
          <w:p w14:paraId="4E41D776" w14:textId="77777777" w:rsidR="00250CA8" w:rsidRPr="00544676" w:rsidRDefault="004B7E46">
            <w:pPr>
              <w:snapToGrid w:val="0"/>
              <w:rPr>
                <w:sz w:val="18"/>
                <w:szCs w:val="18"/>
                <w:lang w:val="es-ES_tradnl"/>
              </w:rPr>
            </w:pPr>
            <w:r w:rsidRPr="00544676">
              <w:rPr>
                <w:rFonts w:ascii="Arial" w:hAnsi="Arial" w:cs="Arial"/>
                <w:b/>
                <w:bCs/>
                <w:sz w:val="18"/>
                <w:szCs w:val="18"/>
                <w:lang w:val="es-ES_tradnl"/>
              </w:rPr>
              <w:t>Si/</w:t>
            </w:r>
            <w:r w:rsidR="00250CA8" w:rsidRPr="00544676">
              <w:rPr>
                <w:rFonts w:ascii="Arial" w:hAnsi="Arial" w:cs="Arial"/>
                <w:b/>
                <w:bCs/>
                <w:sz w:val="18"/>
                <w:szCs w:val="18"/>
                <w:lang w:val="es-ES_tradnl"/>
              </w:rPr>
              <w:t>No</w:t>
            </w:r>
          </w:p>
        </w:tc>
        <w:tc>
          <w:tcPr>
            <w:tcW w:w="4839" w:type="dxa"/>
          </w:tcPr>
          <w:p w14:paraId="4EF39F36" w14:textId="13C2EDD6" w:rsidR="00250CA8" w:rsidRPr="00544676" w:rsidRDefault="004B7E46" w:rsidP="004B7E46">
            <w:pPr>
              <w:jc w:val="both"/>
              <w:rPr>
                <w:rFonts w:ascii="Arial" w:hAnsi="Arial" w:cs="Arial"/>
                <w:sz w:val="18"/>
                <w:szCs w:val="18"/>
                <w:lang w:val="es-ES_tradnl"/>
              </w:rPr>
            </w:pPr>
            <w:r w:rsidRPr="00544676">
              <w:rPr>
                <w:rFonts w:ascii="Arial" w:hAnsi="Arial" w:cs="Arial"/>
                <w:sz w:val="18"/>
                <w:szCs w:val="18"/>
                <w:lang w:val="es-ES_tradnl"/>
              </w:rPr>
              <w:t>El comparador</w:t>
            </w:r>
            <w:r w:rsidR="00544676">
              <w:rPr>
                <w:rFonts w:ascii="Arial" w:hAnsi="Arial" w:cs="Arial"/>
                <w:sz w:val="18"/>
                <w:szCs w:val="18"/>
                <w:lang w:val="es-ES_tradnl"/>
              </w:rPr>
              <w:t xml:space="preserve"> </w:t>
            </w:r>
            <w:r w:rsidRPr="00544676">
              <w:rPr>
                <w:rFonts w:ascii="Arial" w:hAnsi="Arial" w:cs="Arial"/>
                <w:sz w:val="18"/>
                <w:szCs w:val="18"/>
                <w:lang w:val="es-ES_tradnl"/>
              </w:rPr>
              <w:t xml:space="preserve">irinotecan resultaría un comparador subóptimo mientras que </w:t>
            </w:r>
            <w:r w:rsidR="00297F60" w:rsidRPr="00544676">
              <w:rPr>
                <w:rFonts w:ascii="Arial" w:hAnsi="Arial" w:cs="Arial"/>
                <w:sz w:val="18"/>
                <w:szCs w:val="18"/>
                <w:lang w:val="es-ES_tradnl"/>
              </w:rPr>
              <w:t>FOLFIRI sí sería un comparador adecuado. Por otra parte, n</w:t>
            </w:r>
            <w:r w:rsidRPr="00544676">
              <w:rPr>
                <w:rFonts w:ascii="Arial" w:hAnsi="Arial" w:cs="Arial"/>
                <w:sz w:val="18"/>
                <w:szCs w:val="18"/>
                <w:lang w:val="es-ES_tradnl"/>
              </w:rPr>
              <w:t>o existen datos que avalen el uso de cetuximab para el tratamiento de CCRm BRAF V600E.</w:t>
            </w:r>
          </w:p>
        </w:tc>
      </w:tr>
      <w:tr w:rsidR="00250CA8" w:rsidRPr="00544676" w14:paraId="11782B14" w14:textId="77777777">
        <w:trPr>
          <w:trHeight w:val="556"/>
        </w:trPr>
        <w:tc>
          <w:tcPr>
            <w:tcW w:w="3472" w:type="dxa"/>
          </w:tcPr>
          <w:p w14:paraId="0786E58D" w14:textId="77777777" w:rsidR="00250CA8" w:rsidRPr="00544676" w:rsidRDefault="00250CA8">
            <w:pPr>
              <w:rPr>
                <w:sz w:val="18"/>
                <w:szCs w:val="18"/>
                <w:lang w:val="es-ES_tradnl"/>
              </w:rPr>
            </w:pPr>
            <w:r w:rsidRPr="00544676">
              <w:rPr>
                <w:rFonts w:ascii="Arial" w:hAnsi="Arial" w:cs="Arial"/>
                <w:b/>
                <w:bCs/>
                <w:sz w:val="18"/>
                <w:szCs w:val="18"/>
                <w:lang w:val="es-ES_tradnl"/>
              </w:rPr>
              <w:t>¿Son importantes clínicamente los resultados?</w:t>
            </w:r>
          </w:p>
        </w:tc>
        <w:tc>
          <w:tcPr>
            <w:tcW w:w="851" w:type="dxa"/>
          </w:tcPr>
          <w:p w14:paraId="5D210A0B" w14:textId="77777777" w:rsidR="00250CA8" w:rsidRPr="00544676" w:rsidRDefault="00250CA8">
            <w:pPr>
              <w:snapToGrid w:val="0"/>
              <w:rPr>
                <w:sz w:val="18"/>
                <w:szCs w:val="18"/>
                <w:lang w:val="es-ES_tradnl"/>
              </w:rPr>
            </w:pPr>
            <w:r w:rsidRPr="00544676">
              <w:rPr>
                <w:rFonts w:ascii="Arial" w:hAnsi="Arial" w:cs="Arial"/>
                <w:b/>
                <w:bCs/>
                <w:sz w:val="18"/>
                <w:szCs w:val="18"/>
                <w:lang w:val="es-ES_tradnl"/>
              </w:rPr>
              <w:t>Sí</w:t>
            </w:r>
            <w:r w:rsidR="005403AA" w:rsidRPr="00544676">
              <w:rPr>
                <w:rFonts w:ascii="Arial" w:hAnsi="Arial" w:cs="Arial"/>
                <w:b/>
                <w:bCs/>
                <w:sz w:val="18"/>
                <w:szCs w:val="18"/>
                <w:lang w:val="es-ES_tradnl"/>
              </w:rPr>
              <w:t>/No</w:t>
            </w:r>
          </w:p>
        </w:tc>
        <w:tc>
          <w:tcPr>
            <w:tcW w:w="4839" w:type="dxa"/>
          </w:tcPr>
          <w:p w14:paraId="578B2E32" w14:textId="3725CF15" w:rsidR="00250CA8" w:rsidRPr="00544676" w:rsidRDefault="005403AA">
            <w:pPr>
              <w:jc w:val="both"/>
              <w:rPr>
                <w:rFonts w:ascii="Arial" w:hAnsi="Arial" w:cs="Arial"/>
                <w:sz w:val="18"/>
                <w:szCs w:val="18"/>
                <w:lang w:val="es-ES_tradnl"/>
              </w:rPr>
            </w:pPr>
            <w:r w:rsidRPr="00544676">
              <w:rPr>
                <w:rFonts w:ascii="Arial" w:hAnsi="Arial" w:cs="Arial"/>
                <w:sz w:val="18"/>
                <w:szCs w:val="18"/>
                <w:lang w:val="es-ES_tradnl"/>
              </w:rPr>
              <w:t xml:space="preserve">Se observa una mejoría </w:t>
            </w:r>
            <w:r w:rsidR="00544676" w:rsidRPr="00544676">
              <w:rPr>
                <w:rFonts w:ascii="Arial" w:hAnsi="Arial" w:cs="Arial"/>
                <w:sz w:val="18"/>
                <w:szCs w:val="18"/>
                <w:lang w:val="es-ES_tradnl"/>
              </w:rPr>
              <w:t>notoria,</w:t>
            </w:r>
            <w:r w:rsidRPr="00544676">
              <w:rPr>
                <w:rFonts w:ascii="Arial" w:hAnsi="Arial" w:cs="Arial"/>
                <w:sz w:val="18"/>
                <w:szCs w:val="18"/>
                <w:lang w:val="es-ES_tradnl"/>
              </w:rPr>
              <w:t xml:space="preserve"> pero entre los comparadores seleccionados se encuentra el irinotecan, tratamiento subóptimo. Una diferencia encontrada frente a un tratamiento subóptimo podría no ser </w:t>
            </w:r>
            <w:r w:rsidR="00544676" w:rsidRPr="00544676">
              <w:rPr>
                <w:rFonts w:ascii="Arial" w:hAnsi="Arial" w:cs="Arial"/>
                <w:sz w:val="18"/>
                <w:szCs w:val="18"/>
                <w:lang w:val="es-ES_tradnl"/>
              </w:rPr>
              <w:t>adecuada.</w:t>
            </w:r>
          </w:p>
        </w:tc>
      </w:tr>
      <w:tr w:rsidR="00250CA8" w:rsidRPr="00544676" w14:paraId="15608FB0" w14:textId="77777777">
        <w:trPr>
          <w:trHeight w:val="556"/>
        </w:trPr>
        <w:tc>
          <w:tcPr>
            <w:tcW w:w="3472" w:type="dxa"/>
          </w:tcPr>
          <w:p w14:paraId="4A195BDB" w14:textId="77777777" w:rsidR="00250CA8" w:rsidRPr="00544676" w:rsidRDefault="00250CA8">
            <w:pPr>
              <w:rPr>
                <w:sz w:val="18"/>
                <w:szCs w:val="18"/>
                <w:lang w:val="es-ES_tradnl"/>
              </w:rPr>
            </w:pPr>
            <w:r w:rsidRPr="00544676">
              <w:rPr>
                <w:rFonts w:ascii="Arial" w:hAnsi="Arial" w:cs="Arial"/>
                <w:b/>
                <w:sz w:val="18"/>
                <w:szCs w:val="18"/>
                <w:lang w:val="es-ES_tradnl"/>
              </w:rPr>
              <w:t xml:space="preserve">¿Considera adecuada la variable de medida utilizada? </w:t>
            </w:r>
          </w:p>
        </w:tc>
        <w:tc>
          <w:tcPr>
            <w:tcW w:w="851" w:type="dxa"/>
          </w:tcPr>
          <w:p w14:paraId="49E5C63C" w14:textId="77777777" w:rsidR="00250CA8" w:rsidRPr="00544676" w:rsidRDefault="00250CA8">
            <w:pPr>
              <w:snapToGrid w:val="0"/>
              <w:rPr>
                <w:sz w:val="18"/>
                <w:szCs w:val="18"/>
                <w:lang w:val="es-ES_tradnl"/>
              </w:rPr>
            </w:pPr>
            <w:r w:rsidRPr="00544676">
              <w:rPr>
                <w:rFonts w:ascii="Arial" w:hAnsi="Arial" w:cs="Arial"/>
                <w:b/>
                <w:sz w:val="18"/>
                <w:szCs w:val="18"/>
                <w:lang w:val="es-ES_tradnl"/>
              </w:rPr>
              <w:t>Si</w:t>
            </w:r>
          </w:p>
        </w:tc>
        <w:tc>
          <w:tcPr>
            <w:tcW w:w="4839" w:type="dxa"/>
          </w:tcPr>
          <w:p w14:paraId="0EF2D84C" w14:textId="77777777" w:rsidR="00250CA8" w:rsidRPr="00544676" w:rsidRDefault="00250CA8">
            <w:pPr>
              <w:jc w:val="both"/>
              <w:rPr>
                <w:sz w:val="18"/>
                <w:szCs w:val="18"/>
                <w:lang w:val="es-ES_tradnl"/>
              </w:rPr>
            </w:pPr>
            <w:r w:rsidRPr="00544676">
              <w:rPr>
                <w:rFonts w:ascii="Arial" w:hAnsi="Arial" w:cs="Arial"/>
                <w:sz w:val="18"/>
                <w:szCs w:val="18"/>
                <w:lang w:val="es-ES_tradnl"/>
              </w:rPr>
              <w:t>La variable principal evaluada como principal en el ensayo es la supervivencia global, variable final que es esencial en la valoración de beneficio clínico. Respecto a la segunda variable principal evaluada, la tasa de respuesta objetiva, que sea un ensayo abierto podría influir en su evaluación, pero su valoración por un comité independiente ajeno al brazo asignado puede mitigar este sesgo.</w:t>
            </w:r>
          </w:p>
        </w:tc>
      </w:tr>
      <w:tr w:rsidR="00250CA8" w:rsidRPr="00544676" w14:paraId="2081B49D" w14:textId="77777777">
        <w:trPr>
          <w:trHeight w:val="634"/>
        </w:trPr>
        <w:tc>
          <w:tcPr>
            <w:tcW w:w="3472" w:type="dxa"/>
          </w:tcPr>
          <w:p w14:paraId="34750FA1" w14:textId="77777777" w:rsidR="00250CA8" w:rsidRPr="00544676" w:rsidRDefault="00250CA8">
            <w:pPr>
              <w:rPr>
                <w:sz w:val="18"/>
                <w:szCs w:val="18"/>
                <w:lang w:val="es-ES_tradnl"/>
              </w:rPr>
            </w:pPr>
            <w:r w:rsidRPr="00544676">
              <w:rPr>
                <w:rFonts w:ascii="Arial" w:hAnsi="Arial" w:cs="Arial"/>
                <w:b/>
                <w:sz w:val="18"/>
                <w:szCs w:val="18"/>
                <w:lang w:val="es-ES_tradnl"/>
              </w:rPr>
              <w:t xml:space="preserve">¿Considera adecuados los criterios de inclusión y/o exclusión de los pacientes? </w:t>
            </w:r>
          </w:p>
        </w:tc>
        <w:tc>
          <w:tcPr>
            <w:tcW w:w="851" w:type="dxa"/>
          </w:tcPr>
          <w:p w14:paraId="09E57247" w14:textId="77777777" w:rsidR="00250CA8" w:rsidRPr="00544676" w:rsidRDefault="00250CA8">
            <w:pPr>
              <w:snapToGrid w:val="0"/>
              <w:rPr>
                <w:sz w:val="18"/>
                <w:szCs w:val="18"/>
                <w:lang w:val="es-ES_tradnl"/>
              </w:rPr>
            </w:pPr>
            <w:r w:rsidRPr="00544676">
              <w:rPr>
                <w:rFonts w:ascii="Arial" w:hAnsi="Arial" w:cs="Arial"/>
                <w:b/>
                <w:sz w:val="18"/>
                <w:szCs w:val="18"/>
                <w:lang w:val="es-ES_tradnl"/>
              </w:rPr>
              <w:t>Si</w:t>
            </w:r>
          </w:p>
        </w:tc>
        <w:tc>
          <w:tcPr>
            <w:tcW w:w="4839" w:type="dxa"/>
          </w:tcPr>
          <w:p w14:paraId="425DB8A7" w14:textId="1608C770" w:rsidR="00250CA8" w:rsidRPr="00544676" w:rsidRDefault="00250CA8">
            <w:pPr>
              <w:rPr>
                <w:sz w:val="18"/>
                <w:szCs w:val="18"/>
                <w:lang w:val="es-ES_tradnl"/>
              </w:rPr>
            </w:pPr>
            <w:r w:rsidRPr="00544676">
              <w:rPr>
                <w:rFonts w:ascii="Arial" w:hAnsi="Arial" w:cs="Arial"/>
                <w:sz w:val="18"/>
                <w:szCs w:val="18"/>
                <w:lang w:val="es-ES_tradnl"/>
              </w:rPr>
              <w:t xml:space="preserve">Son similares y aplicables a nuestros pacientes, salvo por la exclusión de pacientes con metástasis cerebrales y pacientes con antecedentes con alteraciones </w:t>
            </w:r>
            <w:r w:rsidR="00544676" w:rsidRPr="00544676">
              <w:rPr>
                <w:rFonts w:ascii="Arial" w:hAnsi="Arial" w:cs="Arial"/>
                <w:sz w:val="18"/>
                <w:szCs w:val="18"/>
                <w:lang w:val="es-ES_tradnl"/>
              </w:rPr>
              <w:t>cardiacas</w:t>
            </w:r>
            <w:r w:rsidRPr="00544676">
              <w:rPr>
                <w:rFonts w:ascii="Arial" w:hAnsi="Arial" w:cs="Arial"/>
                <w:sz w:val="18"/>
                <w:szCs w:val="18"/>
                <w:lang w:val="es-ES_tradnl"/>
              </w:rPr>
              <w:t xml:space="preserve"> y que han sufrido eventos cardiovasculares.</w:t>
            </w:r>
          </w:p>
        </w:tc>
      </w:tr>
      <w:tr w:rsidR="00250CA8" w:rsidRPr="00544676" w14:paraId="040C7FA6" w14:textId="77777777">
        <w:trPr>
          <w:trHeight w:val="699"/>
        </w:trPr>
        <w:tc>
          <w:tcPr>
            <w:tcW w:w="3472" w:type="dxa"/>
          </w:tcPr>
          <w:p w14:paraId="2AFAABA0" w14:textId="77777777" w:rsidR="00250CA8" w:rsidRPr="00544676" w:rsidRDefault="00250CA8">
            <w:pPr>
              <w:rPr>
                <w:sz w:val="18"/>
                <w:szCs w:val="18"/>
                <w:lang w:val="es-ES_tradnl"/>
              </w:rPr>
            </w:pPr>
            <w:r w:rsidRPr="00544676">
              <w:rPr>
                <w:rFonts w:ascii="Arial" w:hAnsi="Arial" w:cs="Arial"/>
                <w:b/>
                <w:sz w:val="18"/>
                <w:szCs w:val="18"/>
                <w:lang w:val="es-ES_tradnl"/>
              </w:rPr>
              <w:t>¿Cree que los resultados pueden ser aplicados directamente a la práctica clínica?</w:t>
            </w:r>
          </w:p>
        </w:tc>
        <w:tc>
          <w:tcPr>
            <w:tcW w:w="851" w:type="dxa"/>
          </w:tcPr>
          <w:p w14:paraId="6D96E2A1" w14:textId="4B547A9E" w:rsidR="00250CA8" w:rsidRPr="00544676" w:rsidRDefault="003F33C8">
            <w:pPr>
              <w:snapToGrid w:val="0"/>
              <w:rPr>
                <w:sz w:val="18"/>
                <w:szCs w:val="18"/>
                <w:lang w:val="es-ES_tradnl"/>
              </w:rPr>
            </w:pPr>
            <w:r w:rsidRPr="00544676">
              <w:rPr>
                <w:rFonts w:ascii="Arial" w:hAnsi="Arial" w:cs="Arial"/>
                <w:b/>
                <w:bCs/>
                <w:sz w:val="18"/>
                <w:szCs w:val="18"/>
                <w:lang w:val="es-ES_tradnl"/>
              </w:rPr>
              <w:t>SI/NO</w:t>
            </w:r>
          </w:p>
        </w:tc>
        <w:tc>
          <w:tcPr>
            <w:tcW w:w="4839" w:type="dxa"/>
          </w:tcPr>
          <w:p w14:paraId="50811B98" w14:textId="73540F6A" w:rsidR="00250CA8" w:rsidRPr="00544676" w:rsidRDefault="004B7E46">
            <w:pPr>
              <w:rPr>
                <w:sz w:val="18"/>
                <w:szCs w:val="18"/>
                <w:lang w:val="es-ES_tradnl"/>
              </w:rPr>
            </w:pPr>
            <w:r w:rsidRPr="00544676">
              <w:rPr>
                <w:rFonts w:ascii="Arial" w:hAnsi="Arial" w:cs="Arial"/>
                <w:sz w:val="18"/>
                <w:szCs w:val="18"/>
                <w:lang w:val="es-ES_tradnl"/>
              </w:rPr>
              <w:t xml:space="preserve">Se observa una mejoría </w:t>
            </w:r>
            <w:r w:rsidR="00544676" w:rsidRPr="00544676">
              <w:rPr>
                <w:rFonts w:ascii="Arial" w:hAnsi="Arial" w:cs="Arial"/>
                <w:sz w:val="18"/>
                <w:szCs w:val="18"/>
                <w:lang w:val="es-ES_tradnl"/>
              </w:rPr>
              <w:t>notoria,</w:t>
            </w:r>
            <w:r w:rsidRPr="00544676">
              <w:rPr>
                <w:rFonts w:ascii="Arial" w:hAnsi="Arial" w:cs="Arial"/>
                <w:sz w:val="18"/>
                <w:szCs w:val="18"/>
                <w:lang w:val="es-ES_tradnl"/>
              </w:rPr>
              <w:t xml:space="preserve"> pero entre los comparadores seleccionados se encuentra el irinotecan, tratamiento subóptimo. Una diferencia encontrada frente a un tratamiento subóptimo podría no ser adecuada.</w:t>
            </w:r>
          </w:p>
        </w:tc>
      </w:tr>
      <w:tr w:rsidR="00250CA8" w:rsidRPr="00544676" w14:paraId="43A3B091" w14:textId="77777777" w:rsidTr="00091BBC">
        <w:trPr>
          <w:trHeight w:val="449"/>
        </w:trPr>
        <w:tc>
          <w:tcPr>
            <w:tcW w:w="3472" w:type="dxa"/>
          </w:tcPr>
          <w:p w14:paraId="6E89A638" w14:textId="77777777" w:rsidR="00250CA8" w:rsidRPr="00544676" w:rsidRDefault="00250CA8">
            <w:pPr>
              <w:rPr>
                <w:sz w:val="18"/>
                <w:szCs w:val="18"/>
                <w:lang w:val="es-ES_tradnl"/>
              </w:rPr>
            </w:pPr>
            <w:r w:rsidRPr="00544676">
              <w:rPr>
                <w:rFonts w:ascii="Arial" w:hAnsi="Arial" w:cs="Arial"/>
                <w:b/>
                <w:sz w:val="18"/>
                <w:szCs w:val="18"/>
                <w:lang w:val="es-ES_tradnl"/>
              </w:rPr>
              <w:t>Otros sesgos o limitaciones encontradas en el estudio</w:t>
            </w:r>
          </w:p>
        </w:tc>
        <w:tc>
          <w:tcPr>
            <w:tcW w:w="851" w:type="dxa"/>
          </w:tcPr>
          <w:p w14:paraId="31BAA4E9" w14:textId="77777777" w:rsidR="00250CA8" w:rsidRPr="00544676" w:rsidRDefault="00250CA8">
            <w:pPr>
              <w:snapToGrid w:val="0"/>
              <w:rPr>
                <w:rFonts w:ascii="Arial" w:hAnsi="Arial" w:cs="Arial"/>
                <w:b/>
                <w:sz w:val="18"/>
                <w:szCs w:val="18"/>
                <w:lang w:val="es-ES_tradnl"/>
              </w:rPr>
            </w:pPr>
          </w:p>
        </w:tc>
        <w:tc>
          <w:tcPr>
            <w:tcW w:w="4839" w:type="dxa"/>
          </w:tcPr>
          <w:p w14:paraId="60554E24" w14:textId="77777777" w:rsidR="00250CA8" w:rsidRPr="00544676" w:rsidRDefault="00250CA8">
            <w:pPr>
              <w:jc w:val="both"/>
              <w:rPr>
                <w:rFonts w:ascii="Arial" w:hAnsi="Arial" w:cs="Arial"/>
                <w:sz w:val="18"/>
                <w:szCs w:val="18"/>
                <w:lang w:val="es-ES_tradnl"/>
              </w:rPr>
            </w:pPr>
            <w:r w:rsidRPr="00544676">
              <w:rPr>
                <w:rFonts w:ascii="Arial" w:hAnsi="Arial" w:cs="Arial"/>
                <w:sz w:val="18"/>
                <w:szCs w:val="18"/>
                <w:lang w:val="es-ES_tradnl"/>
              </w:rPr>
              <w:t>Exclusión de los pacientes con metástasis cerebrales.</w:t>
            </w:r>
          </w:p>
        </w:tc>
      </w:tr>
    </w:tbl>
    <w:p w14:paraId="52879E74" w14:textId="77777777" w:rsidR="00250CA8" w:rsidRPr="00544676" w:rsidRDefault="005A57AF">
      <w:pPr>
        <w:jc w:val="both"/>
        <w:rPr>
          <w:rFonts w:ascii="Arial" w:hAnsi="Arial" w:cs="Arial"/>
          <w:bCs/>
          <w:color w:val="0000FF"/>
          <w:sz w:val="20"/>
          <w:szCs w:val="20"/>
          <w:u w:val="single"/>
          <w:lang w:val="es-ES_tradnl"/>
        </w:rPr>
      </w:pPr>
      <w:r w:rsidRPr="00544676">
        <w:rPr>
          <w:noProof/>
          <w:lang w:val="es-ES_tradnl" w:eastAsia="es-ES"/>
        </w:rPr>
        <w:drawing>
          <wp:inline distT="0" distB="0" distL="0" distR="0" wp14:anchorId="2DDEEFD3" wp14:editId="49E844CC">
            <wp:extent cx="4579343" cy="4210050"/>
            <wp:effectExtent l="0" t="0" r="0" b="0"/>
            <wp:docPr id="13"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33"/>
                    <a:srcRect/>
                    <a:stretch>
                      <a:fillRect/>
                    </a:stretch>
                  </pic:blipFill>
                  <pic:spPr bwMode="auto">
                    <a:xfrm>
                      <a:off x="0" y="0"/>
                      <a:ext cx="4581146" cy="4211708"/>
                    </a:xfrm>
                    <a:prstGeom prst="rect">
                      <a:avLst/>
                    </a:prstGeom>
                    <a:noFill/>
                    <a:ln w="9525">
                      <a:noFill/>
                      <a:miter lim="800000"/>
                      <a:headEnd/>
                      <a:tailEnd/>
                    </a:ln>
                  </pic:spPr>
                </pic:pic>
              </a:graphicData>
            </a:graphic>
          </wp:inline>
        </w:drawing>
      </w:r>
    </w:p>
    <w:p w14:paraId="37D6AAF9" w14:textId="77777777" w:rsidR="00250CA8" w:rsidRPr="00544676" w:rsidRDefault="00250CA8">
      <w:pPr>
        <w:jc w:val="both"/>
        <w:rPr>
          <w:rFonts w:ascii="Arial" w:hAnsi="Arial" w:cs="Arial"/>
          <w:bCs/>
          <w:color w:val="0000FF"/>
          <w:sz w:val="20"/>
          <w:szCs w:val="20"/>
          <w:u w:val="single"/>
          <w:lang w:val="es-ES_tradnl"/>
        </w:rPr>
      </w:pPr>
    </w:p>
    <w:p w14:paraId="4169DC56" w14:textId="77777777" w:rsidR="00250CA8" w:rsidRPr="00544676" w:rsidRDefault="00AC2B19">
      <w:pPr>
        <w:snapToGrid w:val="0"/>
        <w:jc w:val="both"/>
        <w:rPr>
          <w:rFonts w:ascii="Arial" w:hAnsi="Arial" w:cs="Arial"/>
          <w:b/>
          <w:sz w:val="20"/>
          <w:szCs w:val="20"/>
          <w:lang w:val="es-ES_tradnl"/>
        </w:rPr>
      </w:pPr>
      <w:r w:rsidRPr="00544676">
        <w:rPr>
          <w:rFonts w:ascii="Arial" w:hAnsi="Arial" w:cs="Arial"/>
          <w:b/>
          <w:sz w:val="20"/>
          <w:szCs w:val="20"/>
          <w:lang w:val="es-ES_tradnl"/>
        </w:rPr>
        <w:t xml:space="preserve">Figura 12. </w:t>
      </w:r>
      <w:r w:rsidR="00250CA8" w:rsidRPr="00544676">
        <w:rPr>
          <w:rFonts w:ascii="Arial" w:hAnsi="Arial" w:cs="Arial"/>
          <w:b/>
          <w:sz w:val="20"/>
          <w:szCs w:val="20"/>
          <w:lang w:val="es-ES_tradnl"/>
        </w:rPr>
        <w:t xml:space="preserve">Análisis demográfico. </w:t>
      </w:r>
      <w:r w:rsidR="00250CA8" w:rsidRPr="00544676">
        <w:rPr>
          <w:rFonts w:ascii="Arial" w:hAnsi="Arial" w:cs="Arial"/>
          <w:sz w:val="20"/>
          <w:szCs w:val="20"/>
          <w:lang w:val="es-ES_tradnl"/>
        </w:rPr>
        <w:t>Gráficas del EPAR</w:t>
      </w:r>
      <w:r w:rsidR="00250CA8" w:rsidRPr="00544676">
        <w:rPr>
          <w:rFonts w:ascii="Arial" w:hAnsi="Arial" w:cs="Arial"/>
          <w:sz w:val="20"/>
          <w:lang w:val="es-ES_tradnl"/>
        </w:rPr>
        <w:t xml:space="preserve">. 2020 </w:t>
      </w:r>
    </w:p>
    <w:p w14:paraId="1536ACD5" w14:textId="77777777" w:rsidR="00250CA8" w:rsidRPr="00544676" w:rsidRDefault="00250CA8">
      <w:pPr>
        <w:jc w:val="both"/>
        <w:rPr>
          <w:rFonts w:ascii="Arial" w:hAnsi="Arial" w:cs="Arial"/>
          <w:bCs/>
          <w:color w:val="0000FF"/>
          <w:sz w:val="20"/>
          <w:szCs w:val="20"/>
          <w:u w:val="single"/>
          <w:lang w:val="es-ES_tradnl"/>
        </w:rPr>
      </w:pPr>
    </w:p>
    <w:p w14:paraId="6D9115D5"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jc w:val="both"/>
        <w:rPr>
          <w:lang w:val="es-ES_tradnl"/>
        </w:rPr>
      </w:pPr>
      <w:r w:rsidRPr="00544676">
        <w:rPr>
          <w:bCs/>
          <w:color w:val="333300"/>
          <w:sz w:val="20"/>
          <w:lang w:val="es-ES_tradnl"/>
        </w:rPr>
        <w:lastRenderedPageBreak/>
        <w:t>C. Relevancia clínica de los resultados</w:t>
      </w:r>
      <w:r w:rsidR="00297F60" w:rsidRPr="00544676">
        <w:rPr>
          <w:bCs/>
          <w:color w:val="333300"/>
          <w:sz w:val="20"/>
          <w:lang w:val="es-ES_tradnl"/>
        </w:rPr>
        <w:fldChar w:fldCharType="begin"/>
      </w:r>
      <w:r w:rsidR="005913E6" w:rsidRPr="00544676">
        <w:rPr>
          <w:lang w:val="es-ES_tradnl"/>
        </w:rPr>
        <w:instrText xml:space="preserve"> XE "</w:instrText>
      </w:r>
      <w:r w:rsidR="005913E6" w:rsidRPr="00544676">
        <w:rPr>
          <w:bCs/>
          <w:color w:val="333300"/>
          <w:sz w:val="20"/>
          <w:lang w:val="es-ES_tradnl"/>
        </w:rPr>
        <w:instrText>C. Relevancia clínica de los resultados</w:instrText>
      </w:r>
      <w:r w:rsidR="005913E6" w:rsidRPr="00544676">
        <w:rPr>
          <w:lang w:val="es-ES_tradnl"/>
        </w:rPr>
        <w:instrText xml:space="preserve">" </w:instrText>
      </w:r>
      <w:r w:rsidR="00297F60" w:rsidRPr="00544676">
        <w:rPr>
          <w:bCs/>
          <w:color w:val="333300"/>
          <w:sz w:val="20"/>
          <w:lang w:val="es-ES_tradnl"/>
        </w:rPr>
        <w:fldChar w:fldCharType="end"/>
      </w:r>
    </w:p>
    <w:p w14:paraId="71FF7DE4" w14:textId="77777777" w:rsidR="00250CA8" w:rsidRPr="00544676" w:rsidRDefault="00250CA8">
      <w:pPr>
        <w:pStyle w:val="Textoindependiente33"/>
        <w:jc w:val="both"/>
        <w:rPr>
          <w:bCs/>
          <w:color w:val="333300"/>
          <w:sz w:val="20"/>
          <w:lang w:val="es-ES_tradnl"/>
        </w:rPr>
      </w:pPr>
    </w:p>
    <w:p w14:paraId="718D9B39"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rPr>
          <w:lang w:val="es-ES_tradnl"/>
        </w:rPr>
      </w:pPr>
      <w:r w:rsidRPr="00544676">
        <w:rPr>
          <w:color w:val="333300"/>
          <w:sz w:val="20"/>
          <w:lang w:val="es-ES_tradnl"/>
        </w:rPr>
        <w:t xml:space="preserve">C.1 Valorar si la </w:t>
      </w:r>
      <w:r w:rsidRPr="00544676">
        <w:rPr>
          <w:color w:val="333300"/>
          <w:sz w:val="20"/>
          <w:u w:val="single"/>
          <w:lang w:val="es-ES_tradnl"/>
        </w:rPr>
        <w:t>magnitud del efecto</w:t>
      </w:r>
      <w:r w:rsidRPr="00544676">
        <w:rPr>
          <w:color w:val="333300"/>
          <w:sz w:val="20"/>
          <w:lang w:val="es-ES_tradnl"/>
        </w:rPr>
        <w:t xml:space="preserve"> del tratamiento es de relevancia clínica.</w:t>
      </w:r>
      <w:r w:rsidR="00297F60" w:rsidRPr="00544676">
        <w:rPr>
          <w:color w:val="333300"/>
          <w:sz w:val="20"/>
          <w:lang w:val="es-ES_tradnl"/>
        </w:rPr>
        <w:fldChar w:fldCharType="begin"/>
      </w:r>
      <w:r w:rsidR="005913E6" w:rsidRPr="00544676">
        <w:rPr>
          <w:lang w:val="es-ES_tradnl"/>
        </w:rPr>
        <w:instrText xml:space="preserve"> XE "</w:instrText>
      </w:r>
      <w:r w:rsidR="005913E6" w:rsidRPr="00544676">
        <w:rPr>
          <w:color w:val="333300"/>
          <w:sz w:val="20"/>
          <w:lang w:val="es-ES_tradnl"/>
        </w:rPr>
        <w:instrText xml:space="preserve">C.1 Valorar si la </w:instrText>
      </w:r>
      <w:r w:rsidR="005913E6" w:rsidRPr="00544676">
        <w:rPr>
          <w:color w:val="333300"/>
          <w:sz w:val="20"/>
          <w:u w:val="single"/>
          <w:lang w:val="es-ES_tradnl"/>
        </w:rPr>
        <w:instrText>magnitud del efecto</w:instrText>
      </w:r>
      <w:r w:rsidR="005913E6" w:rsidRPr="00544676">
        <w:rPr>
          <w:color w:val="333300"/>
          <w:sz w:val="20"/>
          <w:lang w:val="es-ES_tradnl"/>
        </w:rPr>
        <w:instrText xml:space="preserve"> del tratamiento es de relevancia clínica.</w:instrText>
      </w:r>
      <w:r w:rsidR="005913E6" w:rsidRPr="00544676">
        <w:rPr>
          <w:lang w:val="es-ES_tradnl"/>
        </w:rPr>
        <w:instrText xml:space="preserve">" </w:instrText>
      </w:r>
      <w:r w:rsidR="00297F60" w:rsidRPr="00544676">
        <w:rPr>
          <w:color w:val="333300"/>
          <w:sz w:val="20"/>
          <w:lang w:val="es-ES_tradnl"/>
        </w:rPr>
        <w:fldChar w:fldCharType="end"/>
      </w:r>
    </w:p>
    <w:p w14:paraId="6088BC3C" w14:textId="77777777" w:rsidR="00250CA8" w:rsidRPr="00544676" w:rsidRDefault="00250CA8">
      <w:pPr>
        <w:pStyle w:val="Textoindependiente32"/>
        <w:ind w:left="708"/>
        <w:jc w:val="both"/>
        <w:rPr>
          <w:color w:val="000080"/>
          <w:sz w:val="20"/>
          <w:lang w:val="es-ES_tradnl"/>
        </w:rPr>
      </w:pPr>
    </w:p>
    <w:p w14:paraId="78AA449A" w14:textId="07990315" w:rsidR="008D7E75" w:rsidRPr="00544676" w:rsidRDefault="008D7E75"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De acuerdo con los resultados </w:t>
      </w:r>
      <w:r w:rsidRPr="00544676">
        <w:rPr>
          <w:rFonts w:ascii="Arial" w:hAnsi="Arial" w:cs="Arial"/>
          <w:b/>
          <w:sz w:val="20"/>
          <w:lang w:val="es-ES_tradnl"/>
        </w:rPr>
        <w:t>actualizados</w:t>
      </w:r>
      <w:r w:rsidRPr="00544676">
        <w:rPr>
          <w:rFonts w:ascii="Arial" w:hAnsi="Arial" w:cs="Arial"/>
          <w:sz w:val="20"/>
          <w:lang w:val="es-ES_tradnl"/>
        </w:rPr>
        <w:t xml:space="preserve"> del estudio, la triple terapia alcanza una SG de 9,3 meses vs 9,3 meses de la doble terapia vs 5,9 meses del grupo control (irinotecan/cetuximab</w:t>
      </w:r>
      <w:r w:rsidR="00AC2B19" w:rsidRPr="00544676">
        <w:rPr>
          <w:rFonts w:ascii="Arial" w:hAnsi="Arial" w:cs="Arial"/>
          <w:sz w:val="20"/>
          <w:lang w:val="es-ES_tradnl"/>
        </w:rPr>
        <w:t xml:space="preserve"> o</w:t>
      </w:r>
      <w:r w:rsidRPr="00544676">
        <w:rPr>
          <w:rFonts w:ascii="Arial" w:hAnsi="Arial" w:cs="Arial"/>
          <w:sz w:val="20"/>
          <w:lang w:val="es-ES_tradnl"/>
        </w:rPr>
        <w:t xml:space="preserve"> FOLFIRI/cetuximab). Esto supone un HR de 0,6 (IC 95% 0,47-0,75) de la triple terapia vs control, HR 0,61 (IC95% 0,48-0,77) doble terapia vs control y HR 0,95 (IC95% 0,74-1,21) de la triple terapia vs doble terapia siendo esta </w:t>
      </w:r>
      <w:r w:rsidR="00544676" w:rsidRPr="00544676">
        <w:rPr>
          <w:rFonts w:ascii="Arial" w:hAnsi="Arial" w:cs="Arial"/>
          <w:sz w:val="20"/>
          <w:lang w:val="es-ES_tradnl"/>
        </w:rPr>
        <w:t>última</w:t>
      </w:r>
      <w:r w:rsidRPr="00544676">
        <w:rPr>
          <w:rFonts w:ascii="Arial" w:hAnsi="Arial" w:cs="Arial"/>
          <w:sz w:val="20"/>
          <w:lang w:val="es-ES_tradnl"/>
        </w:rPr>
        <w:t xml:space="preserve"> relación no estadísticamente significativa (p=0,582). </w:t>
      </w:r>
    </w:p>
    <w:tbl>
      <w:tblPr>
        <w:tblpPr w:leftFromText="141" w:rightFromText="141" w:vertAnchor="text" w:horzAnchor="margin" w:tblpY="1262"/>
        <w:tblW w:w="8926" w:type="dxa"/>
        <w:tblBorders>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1696"/>
        <w:gridCol w:w="1277"/>
        <w:gridCol w:w="1276"/>
        <w:gridCol w:w="1417"/>
        <w:gridCol w:w="1560"/>
        <w:gridCol w:w="850"/>
        <w:gridCol w:w="850"/>
      </w:tblGrid>
      <w:tr w:rsidR="008D7E75" w:rsidRPr="00544676" w14:paraId="744ED41A" w14:textId="77777777" w:rsidTr="0050531C">
        <w:trPr>
          <w:trHeight w:val="230"/>
        </w:trPr>
        <w:tc>
          <w:tcPr>
            <w:tcW w:w="1696" w:type="dxa"/>
            <w:tcBorders>
              <w:top w:val="single" w:sz="4" w:space="0" w:color="auto"/>
            </w:tcBorders>
          </w:tcPr>
          <w:p w14:paraId="3716BCFC" w14:textId="77777777" w:rsidR="008D7E75" w:rsidRPr="00544676" w:rsidRDefault="008D7E75" w:rsidP="006B07BD">
            <w:pPr>
              <w:spacing w:line="276" w:lineRule="auto"/>
              <w:jc w:val="both"/>
              <w:rPr>
                <w:rFonts w:ascii="Arial" w:hAnsi="Arial" w:cs="Arial"/>
                <w:b/>
                <w:i/>
                <w:sz w:val="18"/>
                <w:lang w:val="es-ES_tradnl"/>
              </w:rPr>
            </w:pPr>
            <w:r w:rsidRPr="00544676">
              <w:rPr>
                <w:rFonts w:ascii="Arial" w:hAnsi="Arial" w:cs="Arial"/>
                <w:b/>
                <w:i/>
                <w:sz w:val="18"/>
                <w:lang w:val="es-ES_tradnl"/>
              </w:rPr>
              <w:t>Tasa de respuesta global</w:t>
            </w:r>
          </w:p>
        </w:tc>
        <w:tc>
          <w:tcPr>
            <w:tcW w:w="1277" w:type="dxa"/>
            <w:tcBorders>
              <w:top w:val="single" w:sz="4" w:space="0" w:color="auto"/>
              <w:left w:val="single" w:sz="4" w:space="0" w:color="000000"/>
              <w:right w:val="single" w:sz="4" w:space="0" w:color="000000"/>
            </w:tcBorders>
          </w:tcPr>
          <w:p w14:paraId="7E5CDEE4" w14:textId="77777777" w:rsidR="008D7E75" w:rsidRPr="00544676" w:rsidRDefault="008D7E75" w:rsidP="006B07BD">
            <w:pPr>
              <w:snapToGrid w:val="0"/>
              <w:spacing w:line="276" w:lineRule="auto"/>
              <w:jc w:val="center"/>
              <w:rPr>
                <w:rFonts w:ascii="Arial" w:hAnsi="Arial" w:cs="Arial"/>
                <w:i/>
                <w:sz w:val="18"/>
                <w:lang w:val="es-ES_tradnl" w:eastAsia="es-ES_tradnl"/>
              </w:rPr>
            </w:pPr>
            <w:r w:rsidRPr="00544676">
              <w:rPr>
                <w:rFonts w:ascii="Arial" w:hAnsi="Arial" w:cs="Arial"/>
                <w:i/>
                <w:sz w:val="18"/>
                <w:lang w:val="es-ES_tradnl" w:eastAsia="es-ES_tradnl"/>
              </w:rPr>
              <w:t>26.8% (21.1-33.1)</w:t>
            </w:r>
          </w:p>
        </w:tc>
        <w:tc>
          <w:tcPr>
            <w:tcW w:w="1276" w:type="dxa"/>
            <w:tcBorders>
              <w:top w:val="single" w:sz="4" w:space="0" w:color="auto"/>
              <w:left w:val="single" w:sz="4" w:space="0" w:color="000000"/>
            </w:tcBorders>
          </w:tcPr>
          <w:p w14:paraId="4BDFDEBE" w14:textId="77777777" w:rsidR="008D7E75" w:rsidRPr="00544676" w:rsidRDefault="008D7E75" w:rsidP="006B07BD">
            <w:pPr>
              <w:snapToGrid w:val="0"/>
              <w:spacing w:line="276" w:lineRule="auto"/>
              <w:jc w:val="center"/>
              <w:rPr>
                <w:sz w:val="18"/>
                <w:lang w:val="es-ES_tradnl"/>
              </w:rPr>
            </w:pPr>
            <w:r w:rsidRPr="00544676">
              <w:rPr>
                <w:rFonts w:ascii="Arial" w:hAnsi="Arial" w:cs="Arial"/>
                <w:i/>
                <w:sz w:val="18"/>
                <w:lang w:val="es-ES_tradnl"/>
              </w:rPr>
              <w:t>19.5% (14.5-25.4</w:t>
            </w:r>
          </w:p>
        </w:tc>
        <w:tc>
          <w:tcPr>
            <w:tcW w:w="1417" w:type="dxa"/>
            <w:tcBorders>
              <w:top w:val="single" w:sz="4" w:space="0" w:color="auto"/>
              <w:left w:val="single" w:sz="4" w:space="0" w:color="000000"/>
            </w:tcBorders>
          </w:tcPr>
          <w:p w14:paraId="6670FA0F" w14:textId="77777777" w:rsidR="008D7E75" w:rsidRPr="00544676" w:rsidRDefault="008D7E75" w:rsidP="006B07BD">
            <w:pPr>
              <w:tabs>
                <w:tab w:val="left" w:pos="1673"/>
              </w:tabs>
              <w:spacing w:line="276" w:lineRule="auto"/>
              <w:jc w:val="center"/>
              <w:rPr>
                <w:rFonts w:ascii="Arial" w:hAnsi="Arial" w:cs="Arial"/>
                <w:i/>
                <w:sz w:val="18"/>
                <w:lang w:val="es-ES_tradnl"/>
              </w:rPr>
            </w:pPr>
            <w:r w:rsidRPr="00544676">
              <w:rPr>
                <w:rFonts w:ascii="Arial" w:hAnsi="Arial" w:cs="Arial"/>
                <w:i/>
                <w:sz w:val="18"/>
                <w:lang w:val="es-ES_tradnl"/>
              </w:rPr>
              <w:t>1.8% (0.5-4.6)</w:t>
            </w:r>
          </w:p>
          <w:p w14:paraId="173605E4" w14:textId="77777777" w:rsidR="008D7E75" w:rsidRPr="00544676" w:rsidRDefault="008D7E75" w:rsidP="006B07BD">
            <w:pPr>
              <w:snapToGrid w:val="0"/>
              <w:spacing w:line="276" w:lineRule="auto"/>
              <w:jc w:val="center"/>
              <w:rPr>
                <w:rFonts w:ascii="Arial" w:hAnsi="Arial" w:cs="Arial"/>
                <w:i/>
                <w:sz w:val="18"/>
                <w:lang w:val="es-ES_tradnl"/>
              </w:rPr>
            </w:pPr>
          </w:p>
        </w:tc>
        <w:tc>
          <w:tcPr>
            <w:tcW w:w="1560" w:type="dxa"/>
            <w:tcBorders>
              <w:top w:val="single" w:sz="4" w:space="0" w:color="auto"/>
              <w:left w:val="single" w:sz="4" w:space="0" w:color="000000"/>
            </w:tcBorders>
          </w:tcPr>
          <w:p w14:paraId="0E8CB9A6" w14:textId="77777777" w:rsidR="008D7E75" w:rsidRPr="00544676" w:rsidRDefault="008D7E75" w:rsidP="006B07BD">
            <w:pPr>
              <w:snapToGrid w:val="0"/>
              <w:spacing w:line="276" w:lineRule="auto"/>
              <w:jc w:val="center"/>
              <w:rPr>
                <w:sz w:val="18"/>
                <w:lang w:val="es-ES_tradnl"/>
              </w:rPr>
            </w:pPr>
          </w:p>
        </w:tc>
        <w:tc>
          <w:tcPr>
            <w:tcW w:w="850" w:type="dxa"/>
            <w:tcBorders>
              <w:top w:val="single" w:sz="4" w:space="0" w:color="auto"/>
              <w:left w:val="single" w:sz="4" w:space="0" w:color="000000"/>
            </w:tcBorders>
          </w:tcPr>
          <w:p w14:paraId="47BAC329" w14:textId="77777777" w:rsidR="008D7E75" w:rsidRPr="00544676" w:rsidRDefault="008D7E75" w:rsidP="006B07BD">
            <w:pPr>
              <w:snapToGrid w:val="0"/>
              <w:spacing w:line="276" w:lineRule="auto"/>
              <w:jc w:val="center"/>
              <w:rPr>
                <w:sz w:val="18"/>
                <w:lang w:val="es-ES_tradnl"/>
              </w:rPr>
            </w:pPr>
          </w:p>
        </w:tc>
        <w:tc>
          <w:tcPr>
            <w:tcW w:w="850" w:type="dxa"/>
            <w:tcBorders>
              <w:top w:val="single" w:sz="4" w:space="0" w:color="auto"/>
              <w:left w:val="single" w:sz="4" w:space="0" w:color="000000"/>
              <w:right w:val="single" w:sz="4" w:space="0" w:color="000000"/>
            </w:tcBorders>
          </w:tcPr>
          <w:p w14:paraId="62DDDC07" w14:textId="77777777" w:rsidR="008D7E75" w:rsidRPr="00544676" w:rsidRDefault="008D7E75" w:rsidP="006B07BD">
            <w:pPr>
              <w:snapToGrid w:val="0"/>
              <w:spacing w:line="276" w:lineRule="auto"/>
              <w:jc w:val="center"/>
              <w:rPr>
                <w:sz w:val="18"/>
                <w:lang w:val="es-ES_tradnl"/>
              </w:rPr>
            </w:pPr>
          </w:p>
        </w:tc>
      </w:tr>
      <w:tr w:rsidR="008D7E75" w:rsidRPr="00544676" w14:paraId="3431E3A8" w14:textId="77777777" w:rsidTr="00D9253B">
        <w:trPr>
          <w:trHeight w:val="230"/>
        </w:trPr>
        <w:tc>
          <w:tcPr>
            <w:tcW w:w="1696" w:type="dxa"/>
          </w:tcPr>
          <w:p w14:paraId="0F2BE84D" w14:textId="77777777" w:rsidR="008D7E75" w:rsidRPr="00544676" w:rsidRDefault="008D7E75" w:rsidP="006B07BD">
            <w:pPr>
              <w:spacing w:line="276" w:lineRule="auto"/>
              <w:jc w:val="both"/>
              <w:rPr>
                <w:rFonts w:ascii="Arial" w:hAnsi="Arial" w:cs="Arial"/>
                <w:b/>
                <w:i/>
                <w:sz w:val="18"/>
                <w:lang w:val="es-ES_tradnl"/>
              </w:rPr>
            </w:pPr>
            <w:r w:rsidRPr="00544676">
              <w:rPr>
                <w:rFonts w:ascii="Arial" w:hAnsi="Arial" w:cs="Arial"/>
                <w:i/>
                <w:sz w:val="18"/>
                <w:lang w:val="es-ES_tradnl"/>
              </w:rPr>
              <w:t>Triple vs control</w:t>
            </w:r>
          </w:p>
        </w:tc>
        <w:tc>
          <w:tcPr>
            <w:tcW w:w="1277" w:type="dxa"/>
            <w:tcBorders>
              <w:left w:val="single" w:sz="4" w:space="0" w:color="000000"/>
              <w:right w:val="single" w:sz="4" w:space="0" w:color="000000"/>
            </w:tcBorders>
          </w:tcPr>
          <w:p w14:paraId="227B9962" w14:textId="77777777" w:rsidR="008D7E75" w:rsidRPr="00544676" w:rsidRDefault="008D7E75" w:rsidP="006B07BD">
            <w:pPr>
              <w:snapToGrid w:val="0"/>
              <w:spacing w:line="276" w:lineRule="auto"/>
              <w:jc w:val="center"/>
              <w:rPr>
                <w:rFonts w:ascii="Arial" w:hAnsi="Arial" w:cs="Arial"/>
                <w:i/>
                <w:sz w:val="18"/>
                <w:lang w:val="es-ES_tradnl" w:eastAsia="es-ES_tradnl"/>
              </w:rPr>
            </w:pPr>
          </w:p>
        </w:tc>
        <w:tc>
          <w:tcPr>
            <w:tcW w:w="1276" w:type="dxa"/>
            <w:tcBorders>
              <w:left w:val="single" w:sz="4" w:space="0" w:color="000000"/>
            </w:tcBorders>
          </w:tcPr>
          <w:p w14:paraId="7AB7FC0C" w14:textId="77777777" w:rsidR="008D7E75" w:rsidRPr="00544676" w:rsidRDefault="008D7E75" w:rsidP="006B07BD">
            <w:pPr>
              <w:snapToGrid w:val="0"/>
              <w:spacing w:line="276" w:lineRule="auto"/>
              <w:jc w:val="center"/>
              <w:rPr>
                <w:rFonts w:ascii="Arial" w:hAnsi="Arial" w:cs="Arial"/>
                <w:i/>
                <w:sz w:val="18"/>
                <w:lang w:val="es-ES_tradnl"/>
              </w:rPr>
            </w:pPr>
          </w:p>
        </w:tc>
        <w:tc>
          <w:tcPr>
            <w:tcW w:w="1417" w:type="dxa"/>
            <w:tcBorders>
              <w:left w:val="single" w:sz="4" w:space="0" w:color="000000"/>
            </w:tcBorders>
          </w:tcPr>
          <w:p w14:paraId="7F4D4214" w14:textId="77777777" w:rsidR="008D7E75" w:rsidRPr="00544676" w:rsidRDefault="008D7E75" w:rsidP="006B07BD">
            <w:pPr>
              <w:tabs>
                <w:tab w:val="left" w:pos="1673"/>
              </w:tabs>
              <w:spacing w:line="276" w:lineRule="auto"/>
              <w:jc w:val="center"/>
              <w:rPr>
                <w:rFonts w:ascii="Arial" w:hAnsi="Arial" w:cs="Arial"/>
                <w:i/>
                <w:sz w:val="18"/>
                <w:lang w:val="es-ES_tradnl"/>
              </w:rPr>
            </w:pPr>
          </w:p>
        </w:tc>
        <w:tc>
          <w:tcPr>
            <w:tcW w:w="1560" w:type="dxa"/>
            <w:tcBorders>
              <w:left w:val="single" w:sz="4" w:space="0" w:color="000000"/>
            </w:tcBorders>
          </w:tcPr>
          <w:p w14:paraId="51ED04DB"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i/>
                <w:sz w:val="18"/>
                <w:lang w:val="es-ES_tradnl" w:eastAsia="es-ES_tradnl"/>
              </w:rPr>
              <w:t>RAR 25% (19-31)</w:t>
            </w:r>
          </w:p>
        </w:tc>
        <w:tc>
          <w:tcPr>
            <w:tcW w:w="850" w:type="dxa"/>
            <w:tcBorders>
              <w:left w:val="single" w:sz="4" w:space="0" w:color="000000"/>
            </w:tcBorders>
          </w:tcPr>
          <w:p w14:paraId="0CE02EB0"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bCs/>
                <w:i/>
                <w:iCs/>
                <w:sz w:val="18"/>
                <w:szCs w:val="16"/>
                <w:lang w:val="es-ES_tradnl"/>
              </w:rPr>
              <w:t>P&lt;0.05</w:t>
            </w:r>
          </w:p>
        </w:tc>
        <w:tc>
          <w:tcPr>
            <w:tcW w:w="850" w:type="dxa"/>
            <w:tcBorders>
              <w:left w:val="single" w:sz="4" w:space="0" w:color="000000"/>
              <w:right w:val="single" w:sz="4" w:space="0" w:color="000000"/>
            </w:tcBorders>
          </w:tcPr>
          <w:p w14:paraId="0F6BC359" w14:textId="77777777" w:rsidR="008D7E75" w:rsidRPr="00544676" w:rsidRDefault="008D7E75" w:rsidP="006B07BD">
            <w:pPr>
              <w:snapToGrid w:val="0"/>
              <w:spacing w:line="276" w:lineRule="auto"/>
              <w:jc w:val="center"/>
              <w:rPr>
                <w:sz w:val="18"/>
                <w:lang w:val="es-ES_tradnl"/>
              </w:rPr>
            </w:pPr>
            <w:r w:rsidRPr="00544676">
              <w:rPr>
                <w:rFonts w:ascii="Arial" w:hAnsi="Arial" w:cs="Arial"/>
                <w:i/>
                <w:sz w:val="18"/>
                <w:lang w:val="es-ES_tradnl" w:eastAsia="es-ES_tradnl"/>
              </w:rPr>
              <w:t>4 (3-5)</w:t>
            </w:r>
          </w:p>
        </w:tc>
      </w:tr>
      <w:tr w:rsidR="008D7E75" w:rsidRPr="00544676" w14:paraId="763F2DD4" w14:textId="77777777" w:rsidTr="00D9253B">
        <w:trPr>
          <w:trHeight w:val="230"/>
        </w:trPr>
        <w:tc>
          <w:tcPr>
            <w:tcW w:w="1696" w:type="dxa"/>
          </w:tcPr>
          <w:p w14:paraId="78F771F4" w14:textId="77777777" w:rsidR="008D7E75" w:rsidRPr="00544676" w:rsidRDefault="008D7E75" w:rsidP="006B07BD">
            <w:pPr>
              <w:spacing w:line="276" w:lineRule="auto"/>
              <w:jc w:val="both"/>
              <w:rPr>
                <w:rFonts w:ascii="Arial" w:hAnsi="Arial" w:cs="Arial"/>
                <w:b/>
                <w:i/>
                <w:sz w:val="18"/>
                <w:lang w:val="es-ES_tradnl"/>
              </w:rPr>
            </w:pPr>
            <w:r w:rsidRPr="00544676">
              <w:rPr>
                <w:rFonts w:ascii="Arial" w:hAnsi="Arial" w:cs="Arial"/>
                <w:i/>
                <w:sz w:val="18"/>
                <w:lang w:val="es-ES_tradnl"/>
              </w:rPr>
              <w:t>Doble vs control</w:t>
            </w:r>
          </w:p>
        </w:tc>
        <w:tc>
          <w:tcPr>
            <w:tcW w:w="1277" w:type="dxa"/>
            <w:tcBorders>
              <w:left w:val="single" w:sz="4" w:space="0" w:color="000000"/>
              <w:right w:val="single" w:sz="4" w:space="0" w:color="000000"/>
            </w:tcBorders>
          </w:tcPr>
          <w:p w14:paraId="47DB9A3F" w14:textId="77777777" w:rsidR="008D7E75" w:rsidRPr="00544676" w:rsidRDefault="008D7E75" w:rsidP="006B07BD">
            <w:pPr>
              <w:snapToGrid w:val="0"/>
              <w:spacing w:line="276" w:lineRule="auto"/>
              <w:jc w:val="center"/>
              <w:rPr>
                <w:rFonts w:ascii="Arial" w:hAnsi="Arial" w:cs="Arial"/>
                <w:i/>
                <w:sz w:val="18"/>
                <w:lang w:val="es-ES_tradnl" w:eastAsia="es-ES_tradnl"/>
              </w:rPr>
            </w:pPr>
          </w:p>
        </w:tc>
        <w:tc>
          <w:tcPr>
            <w:tcW w:w="1276" w:type="dxa"/>
            <w:tcBorders>
              <w:left w:val="single" w:sz="4" w:space="0" w:color="000000"/>
            </w:tcBorders>
          </w:tcPr>
          <w:p w14:paraId="4EB93F6C" w14:textId="77777777" w:rsidR="008D7E75" w:rsidRPr="00544676" w:rsidRDefault="008D7E75" w:rsidP="006B07BD">
            <w:pPr>
              <w:snapToGrid w:val="0"/>
              <w:spacing w:line="276" w:lineRule="auto"/>
              <w:jc w:val="center"/>
              <w:rPr>
                <w:rFonts w:ascii="Arial" w:hAnsi="Arial" w:cs="Arial"/>
                <w:i/>
                <w:sz w:val="18"/>
                <w:lang w:val="es-ES_tradnl"/>
              </w:rPr>
            </w:pPr>
          </w:p>
        </w:tc>
        <w:tc>
          <w:tcPr>
            <w:tcW w:w="1417" w:type="dxa"/>
            <w:tcBorders>
              <w:left w:val="single" w:sz="4" w:space="0" w:color="000000"/>
            </w:tcBorders>
          </w:tcPr>
          <w:p w14:paraId="33C2F896" w14:textId="77777777" w:rsidR="008D7E75" w:rsidRPr="00544676" w:rsidRDefault="008D7E75" w:rsidP="006B07BD">
            <w:pPr>
              <w:snapToGrid w:val="0"/>
              <w:spacing w:line="276" w:lineRule="auto"/>
              <w:jc w:val="center"/>
              <w:rPr>
                <w:rFonts w:ascii="Arial" w:hAnsi="Arial" w:cs="Arial"/>
                <w:i/>
                <w:sz w:val="18"/>
                <w:lang w:val="es-ES_tradnl"/>
              </w:rPr>
            </w:pPr>
          </w:p>
        </w:tc>
        <w:tc>
          <w:tcPr>
            <w:tcW w:w="1560" w:type="dxa"/>
            <w:tcBorders>
              <w:left w:val="single" w:sz="4" w:space="0" w:color="000000"/>
            </w:tcBorders>
          </w:tcPr>
          <w:p w14:paraId="59C770FA"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bCs/>
                <w:i/>
                <w:iCs/>
                <w:sz w:val="18"/>
                <w:szCs w:val="16"/>
                <w:lang w:val="es-ES_tradnl"/>
              </w:rPr>
              <w:t>RAR 18% (12-23)</w:t>
            </w:r>
          </w:p>
        </w:tc>
        <w:tc>
          <w:tcPr>
            <w:tcW w:w="850" w:type="dxa"/>
            <w:tcBorders>
              <w:left w:val="single" w:sz="4" w:space="0" w:color="000000"/>
            </w:tcBorders>
          </w:tcPr>
          <w:p w14:paraId="53460288"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bCs/>
                <w:i/>
                <w:iCs/>
                <w:sz w:val="18"/>
                <w:szCs w:val="16"/>
                <w:lang w:val="es-ES_tradnl"/>
              </w:rPr>
              <w:t>P&lt;0.05</w:t>
            </w:r>
          </w:p>
        </w:tc>
        <w:tc>
          <w:tcPr>
            <w:tcW w:w="850" w:type="dxa"/>
            <w:tcBorders>
              <w:left w:val="single" w:sz="4" w:space="0" w:color="000000"/>
              <w:right w:val="single" w:sz="4" w:space="0" w:color="000000"/>
            </w:tcBorders>
          </w:tcPr>
          <w:p w14:paraId="3FDC01D5" w14:textId="77777777" w:rsidR="008D7E75" w:rsidRPr="00544676" w:rsidRDefault="008D7E75" w:rsidP="006B07BD">
            <w:pPr>
              <w:snapToGrid w:val="0"/>
              <w:spacing w:line="276" w:lineRule="auto"/>
              <w:jc w:val="center"/>
              <w:rPr>
                <w:sz w:val="18"/>
                <w:lang w:val="es-ES_tradnl"/>
              </w:rPr>
            </w:pPr>
            <w:r w:rsidRPr="00544676">
              <w:rPr>
                <w:rFonts w:ascii="Arial" w:hAnsi="Arial" w:cs="Arial"/>
                <w:i/>
                <w:sz w:val="18"/>
                <w:lang w:val="es-ES_tradnl" w:eastAsia="es-ES_tradnl"/>
              </w:rPr>
              <w:t>6 (4-8)</w:t>
            </w:r>
          </w:p>
        </w:tc>
      </w:tr>
      <w:tr w:rsidR="008D7E75" w:rsidRPr="00544676" w14:paraId="41D66F2F" w14:textId="77777777" w:rsidTr="00D9253B">
        <w:trPr>
          <w:trHeight w:val="230"/>
        </w:trPr>
        <w:tc>
          <w:tcPr>
            <w:tcW w:w="1696" w:type="dxa"/>
          </w:tcPr>
          <w:p w14:paraId="70CE1BF8" w14:textId="77777777" w:rsidR="008D7E75" w:rsidRPr="00544676" w:rsidRDefault="008D7E75" w:rsidP="006B07BD">
            <w:pPr>
              <w:spacing w:line="276" w:lineRule="auto"/>
              <w:jc w:val="both"/>
              <w:rPr>
                <w:rFonts w:ascii="Arial" w:hAnsi="Arial" w:cs="Arial"/>
                <w:b/>
                <w:i/>
                <w:sz w:val="18"/>
                <w:lang w:val="es-ES_tradnl"/>
              </w:rPr>
            </w:pPr>
            <w:r w:rsidRPr="00544676">
              <w:rPr>
                <w:rFonts w:ascii="Arial" w:hAnsi="Arial" w:cs="Arial"/>
                <w:i/>
                <w:sz w:val="18"/>
                <w:lang w:val="es-ES_tradnl"/>
              </w:rPr>
              <w:t>Triple vs Doble</w:t>
            </w:r>
          </w:p>
        </w:tc>
        <w:tc>
          <w:tcPr>
            <w:tcW w:w="1277" w:type="dxa"/>
            <w:tcBorders>
              <w:left w:val="single" w:sz="4" w:space="0" w:color="000000"/>
              <w:right w:val="single" w:sz="4" w:space="0" w:color="000000"/>
            </w:tcBorders>
          </w:tcPr>
          <w:p w14:paraId="2E13DFF9" w14:textId="77777777" w:rsidR="008D7E75" w:rsidRPr="00544676" w:rsidRDefault="008D7E75" w:rsidP="006B07BD">
            <w:pPr>
              <w:snapToGrid w:val="0"/>
              <w:spacing w:line="276" w:lineRule="auto"/>
              <w:jc w:val="center"/>
              <w:rPr>
                <w:rFonts w:ascii="Arial" w:hAnsi="Arial" w:cs="Arial"/>
                <w:i/>
                <w:sz w:val="18"/>
                <w:lang w:val="es-ES_tradnl" w:eastAsia="es-ES_tradnl"/>
              </w:rPr>
            </w:pPr>
          </w:p>
        </w:tc>
        <w:tc>
          <w:tcPr>
            <w:tcW w:w="1276" w:type="dxa"/>
            <w:tcBorders>
              <w:left w:val="single" w:sz="4" w:space="0" w:color="000000"/>
            </w:tcBorders>
          </w:tcPr>
          <w:p w14:paraId="4B841611" w14:textId="77777777" w:rsidR="008D7E75" w:rsidRPr="00544676" w:rsidRDefault="008D7E75" w:rsidP="006B07BD">
            <w:pPr>
              <w:snapToGrid w:val="0"/>
              <w:spacing w:line="276" w:lineRule="auto"/>
              <w:jc w:val="center"/>
              <w:rPr>
                <w:rFonts w:ascii="Arial" w:hAnsi="Arial" w:cs="Arial"/>
                <w:i/>
                <w:sz w:val="18"/>
                <w:lang w:val="es-ES_tradnl"/>
              </w:rPr>
            </w:pPr>
          </w:p>
        </w:tc>
        <w:tc>
          <w:tcPr>
            <w:tcW w:w="1417" w:type="dxa"/>
            <w:tcBorders>
              <w:left w:val="single" w:sz="4" w:space="0" w:color="000000"/>
            </w:tcBorders>
          </w:tcPr>
          <w:p w14:paraId="254F7660" w14:textId="77777777" w:rsidR="008D7E75" w:rsidRPr="00544676" w:rsidRDefault="008D7E75" w:rsidP="006B07BD">
            <w:pPr>
              <w:snapToGrid w:val="0"/>
              <w:spacing w:line="276" w:lineRule="auto"/>
              <w:jc w:val="center"/>
              <w:rPr>
                <w:rFonts w:ascii="Arial" w:hAnsi="Arial" w:cs="Arial"/>
                <w:i/>
                <w:sz w:val="18"/>
                <w:lang w:val="es-ES_tradnl"/>
              </w:rPr>
            </w:pPr>
          </w:p>
        </w:tc>
        <w:tc>
          <w:tcPr>
            <w:tcW w:w="1560" w:type="dxa"/>
            <w:tcBorders>
              <w:left w:val="single" w:sz="4" w:space="0" w:color="000000"/>
            </w:tcBorders>
          </w:tcPr>
          <w:p w14:paraId="747CFF70"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bCs/>
                <w:i/>
                <w:iCs/>
                <w:sz w:val="18"/>
                <w:szCs w:val="16"/>
                <w:lang w:val="es-ES_tradnl"/>
              </w:rPr>
              <w:t xml:space="preserve">RAR 7% (-1 -15) </w:t>
            </w:r>
          </w:p>
        </w:tc>
        <w:tc>
          <w:tcPr>
            <w:tcW w:w="850" w:type="dxa"/>
            <w:tcBorders>
              <w:left w:val="single" w:sz="4" w:space="0" w:color="000000"/>
            </w:tcBorders>
          </w:tcPr>
          <w:p w14:paraId="7A605F39" w14:textId="77777777" w:rsidR="008D7E75" w:rsidRPr="00544676" w:rsidRDefault="008D7E75" w:rsidP="006B07BD">
            <w:pPr>
              <w:snapToGrid w:val="0"/>
              <w:spacing w:line="276" w:lineRule="auto"/>
              <w:jc w:val="center"/>
              <w:rPr>
                <w:rFonts w:ascii="Arial" w:hAnsi="Arial" w:cs="Arial"/>
                <w:bCs/>
                <w:i/>
                <w:iCs/>
                <w:sz w:val="18"/>
                <w:szCs w:val="16"/>
                <w:lang w:val="es-ES_tradnl"/>
              </w:rPr>
            </w:pPr>
            <w:r w:rsidRPr="00544676">
              <w:rPr>
                <w:rFonts w:ascii="Arial" w:hAnsi="Arial" w:cs="Arial"/>
                <w:bCs/>
                <w:i/>
                <w:iCs/>
                <w:sz w:val="18"/>
                <w:szCs w:val="16"/>
                <w:lang w:val="es-ES_tradnl"/>
              </w:rPr>
              <w:t>P&gt;0,2</w:t>
            </w:r>
          </w:p>
        </w:tc>
        <w:tc>
          <w:tcPr>
            <w:tcW w:w="850" w:type="dxa"/>
            <w:tcBorders>
              <w:left w:val="single" w:sz="4" w:space="0" w:color="000000"/>
              <w:right w:val="single" w:sz="4" w:space="0" w:color="000000"/>
            </w:tcBorders>
          </w:tcPr>
          <w:p w14:paraId="5E321181" w14:textId="77777777" w:rsidR="008D7E75" w:rsidRPr="00544676" w:rsidRDefault="008D7E75" w:rsidP="006B07BD">
            <w:pPr>
              <w:snapToGrid w:val="0"/>
              <w:spacing w:line="276" w:lineRule="auto"/>
              <w:jc w:val="center"/>
              <w:rPr>
                <w:sz w:val="18"/>
                <w:lang w:val="es-ES_tradnl"/>
              </w:rPr>
            </w:pPr>
            <w:r w:rsidRPr="00544676">
              <w:rPr>
                <w:rFonts w:ascii="Arial" w:hAnsi="Arial" w:cs="Arial"/>
                <w:i/>
                <w:sz w:val="18"/>
                <w:lang w:val="es-ES_tradnl" w:eastAsia="es-ES_tradnl"/>
              </w:rPr>
              <w:t>-</w:t>
            </w:r>
          </w:p>
        </w:tc>
      </w:tr>
    </w:tbl>
    <w:p w14:paraId="5A743870" w14:textId="62389E81" w:rsidR="008D7E75" w:rsidRPr="00544676" w:rsidRDefault="008D7E75"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La triple terapia alcanza una ORR del 26,8% vs 19,5% de la doble terapia vs 1,8% del grupo control (irinotecan/</w:t>
      </w:r>
      <w:r w:rsidR="00544676">
        <w:rPr>
          <w:rFonts w:ascii="Arial" w:hAnsi="Arial" w:cs="Arial"/>
          <w:sz w:val="20"/>
          <w:lang w:val="es-ES_tradnl"/>
        </w:rPr>
        <w:t>cetuximab ó</w:t>
      </w:r>
      <w:r w:rsidRPr="00544676">
        <w:rPr>
          <w:rFonts w:ascii="Arial" w:hAnsi="Arial" w:cs="Arial"/>
          <w:sz w:val="20"/>
          <w:lang w:val="es-ES_tradnl"/>
        </w:rPr>
        <w:t xml:space="preserve"> FOLFIRI/cetuximab). Esto supone una unos resultados consistentes con una asociación estadística significativa a excepción de la comparativa de la triple terapia vs doble terapia.  </w:t>
      </w:r>
    </w:p>
    <w:p w14:paraId="37A5FCC6" w14:textId="77777777" w:rsidR="008D7E75" w:rsidRPr="00544676" w:rsidRDefault="008D7E75" w:rsidP="006B07BD">
      <w:pPr>
        <w:pStyle w:val="Textoindependiente3"/>
        <w:spacing w:line="276" w:lineRule="auto"/>
        <w:jc w:val="both"/>
        <w:rPr>
          <w:rFonts w:ascii="Arial" w:hAnsi="Arial" w:cs="Arial"/>
          <w:sz w:val="20"/>
          <w:lang w:val="es-ES_tradnl"/>
        </w:rPr>
      </w:pPr>
    </w:p>
    <w:p w14:paraId="75DF1AD5" w14:textId="77777777" w:rsidR="008D7E75" w:rsidRPr="00544676" w:rsidRDefault="008D7E75"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Si analizamos las curvas de supervivencia global de la triple terapia vs grupo control, observamos que no se da una divergencia entre las curvas hasta los dos meses de seguimiento pero que a partir de este punto la relación de riesgos parece proporcional a lo largo del resto del estudio. Igualmente podemos observar en la gráfica de la doble terapia vs grupo control, sin observarse aparentemente ninguna fase en que los pacientes con mal </w:t>
      </w:r>
      <w:r w:rsidRPr="00544676">
        <w:rPr>
          <w:rFonts w:ascii="Arial" w:hAnsi="Arial" w:cs="Arial"/>
          <w:sz w:val="20"/>
          <w:lang w:val="es-ES_tradnl"/>
        </w:rPr>
        <w:t xml:space="preserve">pronóstico (progresión rápida), no se benefician del tratamiento del estudio. </w:t>
      </w:r>
    </w:p>
    <w:p w14:paraId="0B155498" w14:textId="77777777" w:rsidR="00AC2B19" w:rsidRPr="00544676" w:rsidRDefault="00AC2B19" w:rsidP="006B07BD">
      <w:pPr>
        <w:pStyle w:val="Textoindependiente3"/>
        <w:spacing w:line="276" w:lineRule="auto"/>
        <w:jc w:val="both"/>
        <w:rPr>
          <w:rFonts w:ascii="Arial" w:hAnsi="Arial" w:cs="Arial"/>
          <w:sz w:val="20"/>
          <w:lang w:val="es-ES_tradnl"/>
        </w:rPr>
      </w:pPr>
    </w:p>
    <w:p w14:paraId="4C5AFE65" w14:textId="672FF507" w:rsidR="008D7E75" w:rsidRPr="00544676" w:rsidRDefault="008D7E75" w:rsidP="006B07BD">
      <w:pPr>
        <w:pStyle w:val="Textoindependiente3"/>
        <w:spacing w:line="276" w:lineRule="auto"/>
        <w:jc w:val="both"/>
        <w:rPr>
          <w:rFonts w:ascii="Arial" w:hAnsi="Arial" w:cs="Arial"/>
          <w:sz w:val="20"/>
          <w:lang w:val="es-ES_tradnl"/>
        </w:rPr>
      </w:pPr>
      <w:r w:rsidRPr="00544676">
        <w:rPr>
          <w:rFonts w:ascii="Arial" w:hAnsi="Arial" w:cs="Arial"/>
          <w:sz w:val="20"/>
          <w:lang w:val="es-ES_tradnl"/>
        </w:rPr>
        <w:t>Se determinó el tiempo medio de supervivencia mediante el cálculo del área bajo la curva de la SG a los 1</w:t>
      </w:r>
      <w:r w:rsidR="00902492" w:rsidRPr="00544676">
        <w:rPr>
          <w:rFonts w:ascii="Arial" w:hAnsi="Arial" w:cs="Arial"/>
          <w:sz w:val="20"/>
          <w:lang w:val="es-ES_tradnl"/>
        </w:rPr>
        <w:t>8</w:t>
      </w:r>
      <w:r w:rsidRPr="00544676">
        <w:rPr>
          <w:rFonts w:ascii="Arial" w:hAnsi="Arial" w:cs="Arial"/>
          <w:sz w:val="20"/>
          <w:lang w:val="es-ES_tradnl"/>
        </w:rPr>
        <w:t xml:space="preserve"> meses</w:t>
      </w:r>
      <w:r w:rsidR="00902492" w:rsidRPr="00544676">
        <w:rPr>
          <w:rFonts w:ascii="Arial" w:hAnsi="Arial" w:cs="Arial"/>
          <w:sz w:val="20"/>
          <w:lang w:val="es-ES_tradnl"/>
        </w:rPr>
        <w:t xml:space="preserve"> (corte de acuerdo con los criterios publicados por Alegre</w:t>
      </w:r>
      <w:r w:rsidR="00B23746" w:rsidRPr="00544676">
        <w:rPr>
          <w:rFonts w:ascii="Arial" w:hAnsi="Arial" w:cs="Arial"/>
          <w:sz w:val="20"/>
          <w:lang w:val="es-ES_tradnl"/>
        </w:rPr>
        <w:t xml:space="preserve"> E. et al</w:t>
      </w:r>
      <w:r w:rsidR="00DB0B85" w:rsidRPr="00544676">
        <w:rPr>
          <w:rFonts w:ascii="Arial" w:hAnsi="Arial" w:cs="Arial"/>
          <w:sz w:val="20"/>
          <w:lang w:val="es-ES_tradnl"/>
        </w:rPr>
        <w:t xml:space="preserve"> [10])</w:t>
      </w:r>
      <w:r w:rsidRPr="00544676">
        <w:rPr>
          <w:rFonts w:ascii="Arial" w:hAnsi="Arial" w:cs="Arial"/>
          <w:sz w:val="20"/>
          <w:lang w:val="es-ES_tradnl"/>
        </w:rPr>
        <w:t xml:space="preserve">. Enfrentando la triple terapia vs control calculamos un tiempo de supervivencia de </w:t>
      </w:r>
      <w:r w:rsidR="002151A7" w:rsidRPr="00544676">
        <w:rPr>
          <w:rFonts w:ascii="Arial" w:hAnsi="Arial" w:cs="Arial"/>
          <w:sz w:val="20"/>
          <w:lang w:val="es-ES_tradnl"/>
        </w:rPr>
        <w:t>10,6</w:t>
      </w:r>
      <w:r w:rsidRPr="00544676">
        <w:rPr>
          <w:rFonts w:ascii="Arial" w:hAnsi="Arial" w:cs="Arial"/>
          <w:sz w:val="20"/>
          <w:lang w:val="es-ES_tradnl"/>
        </w:rPr>
        <w:t xml:space="preserve"> meses en el grupo de la triple terapia vs </w:t>
      </w:r>
      <w:r w:rsidR="00DB0B85" w:rsidRPr="00544676">
        <w:rPr>
          <w:rFonts w:ascii="Arial" w:hAnsi="Arial" w:cs="Arial"/>
          <w:sz w:val="20"/>
          <w:lang w:val="es-ES_tradnl"/>
        </w:rPr>
        <w:t>7,98</w:t>
      </w:r>
      <w:r w:rsidRPr="00544676">
        <w:rPr>
          <w:rFonts w:ascii="Arial" w:hAnsi="Arial" w:cs="Arial"/>
          <w:sz w:val="20"/>
          <w:lang w:val="es-ES_tradnl"/>
        </w:rPr>
        <w:t xml:space="preserve"> meses en el control. De esto se obtiene que el incremento de supervivencia a los 1</w:t>
      </w:r>
      <w:r w:rsidR="00DB0B85" w:rsidRPr="00544676">
        <w:rPr>
          <w:rFonts w:ascii="Arial" w:hAnsi="Arial" w:cs="Arial"/>
          <w:sz w:val="20"/>
          <w:lang w:val="es-ES_tradnl"/>
        </w:rPr>
        <w:t>8</w:t>
      </w:r>
      <w:r w:rsidRPr="00544676">
        <w:rPr>
          <w:rFonts w:ascii="Arial" w:hAnsi="Arial" w:cs="Arial"/>
          <w:sz w:val="20"/>
          <w:lang w:val="es-ES_tradnl"/>
        </w:rPr>
        <w:t xml:space="preserve">meses obtenido al utilizar la triple terapia frente a utilizar FOLFIRI/IRINO + cetuximab es de </w:t>
      </w:r>
      <w:r w:rsidR="00DB0B85" w:rsidRPr="00544676">
        <w:rPr>
          <w:rFonts w:ascii="Arial" w:hAnsi="Arial" w:cs="Arial"/>
          <w:sz w:val="20"/>
          <w:lang w:val="es-ES_tradnl"/>
        </w:rPr>
        <w:t>2,62</w:t>
      </w:r>
      <w:r w:rsidRPr="00544676">
        <w:rPr>
          <w:rFonts w:ascii="Arial" w:hAnsi="Arial" w:cs="Arial"/>
          <w:sz w:val="20"/>
          <w:lang w:val="es-ES_tradnl"/>
        </w:rPr>
        <w:t xml:space="preserve"> meses.</w:t>
      </w:r>
    </w:p>
    <w:p w14:paraId="59DE44DA" w14:textId="77777777" w:rsidR="008D7E75" w:rsidRPr="00544676" w:rsidRDefault="00D23E19" w:rsidP="008D7E75">
      <w:pPr>
        <w:rPr>
          <w:lang w:val="es-ES_tradnl"/>
        </w:rPr>
      </w:pPr>
      <w:r w:rsidRPr="00544676">
        <w:rPr>
          <w:noProof/>
          <w:lang w:val="es-ES_tradnl" w:eastAsia="es-ES"/>
        </w:rPr>
        <w:lastRenderedPageBreak/>
        <w:drawing>
          <wp:inline distT="0" distB="0" distL="0" distR="0" wp14:anchorId="7DD9465C" wp14:editId="477A6868">
            <wp:extent cx="4305300" cy="296622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07834" cy="2967968"/>
                    </a:xfrm>
                    <a:prstGeom prst="rect">
                      <a:avLst/>
                    </a:prstGeom>
                  </pic:spPr>
                </pic:pic>
              </a:graphicData>
            </a:graphic>
          </wp:inline>
        </w:drawing>
      </w:r>
    </w:p>
    <w:p w14:paraId="3F044912" w14:textId="77777777" w:rsidR="00902492" w:rsidRPr="00544676" w:rsidRDefault="00902492" w:rsidP="008D7E75">
      <w:pPr>
        <w:rPr>
          <w:lang w:val="es-ES_tradnl"/>
        </w:rPr>
      </w:pPr>
    </w:p>
    <w:p w14:paraId="22740445" w14:textId="75051C1D" w:rsidR="008D7E75" w:rsidRPr="00544676" w:rsidRDefault="008D7E75" w:rsidP="008D7E75">
      <w:pPr>
        <w:tabs>
          <w:tab w:val="left" w:pos="1000"/>
        </w:tabs>
        <w:rPr>
          <w:lang w:val="es-ES_tradnl"/>
        </w:rPr>
      </w:pPr>
      <w:r w:rsidRPr="00544676">
        <w:rPr>
          <w:lang w:val="es-ES_tradnl"/>
        </w:rPr>
        <w:tab/>
      </w:r>
    </w:p>
    <w:p w14:paraId="57D47E8B" w14:textId="055F3638" w:rsidR="008D7E75" w:rsidRPr="00544676" w:rsidRDefault="008D7E75" w:rsidP="008D7E75">
      <w:pPr>
        <w:pStyle w:val="Textoindependiente3"/>
        <w:jc w:val="both"/>
        <w:rPr>
          <w:rFonts w:ascii="Arial" w:hAnsi="Arial" w:cs="Arial"/>
          <w:sz w:val="20"/>
          <w:lang w:val="es-ES_tradnl"/>
        </w:rPr>
      </w:pPr>
      <w:r w:rsidRPr="00544676">
        <w:rPr>
          <w:rFonts w:ascii="Arial" w:hAnsi="Arial" w:cs="Arial"/>
          <w:b/>
          <w:sz w:val="20"/>
          <w:lang w:val="es-ES_tradnl"/>
        </w:rPr>
        <w:t>Figura</w:t>
      </w:r>
      <w:r w:rsidR="00AC2B19" w:rsidRPr="00544676">
        <w:rPr>
          <w:rFonts w:ascii="Arial" w:hAnsi="Arial" w:cs="Arial"/>
          <w:b/>
          <w:sz w:val="20"/>
          <w:lang w:val="es-ES_tradnl"/>
        </w:rPr>
        <w:t xml:space="preserve"> 13</w:t>
      </w:r>
      <w:r w:rsidRPr="00544676">
        <w:rPr>
          <w:rFonts w:ascii="Arial" w:hAnsi="Arial" w:cs="Arial"/>
          <w:sz w:val="20"/>
          <w:lang w:val="es-ES_tradnl"/>
        </w:rPr>
        <w:t>. Tiempo medio de supervivencia con FOLFIRI / irinotecan + cetuximab (Control) a los 1</w:t>
      </w:r>
      <w:r w:rsidR="00902492" w:rsidRPr="00544676">
        <w:rPr>
          <w:rFonts w:ascii="Arial" w:hAnsi="Arial" w:cs="Arial"/>
          <w:sz w:val="20"/>
          <w:lang w:val="es-ES_tradnl"/>
        </w:rPr>
        <w:t>8</w:t>
      </w:r>
      <w:r w:rsidRPr="00544676">
        <w:rPr>
          <w:rFonts w:ascii="Arial" w:hAnsi="Arial" w:cs="Arial"/>
          <w:sz w:val="20"/>
          <w:lang w:val="es-ES_tradnl"/>
        </w:rPr>
        <w:t xml:space="preserve"> meses y Prolongación del tiempo medio de supervivencia con Encorafenib + binimetinib + cetuximab (triple terapia).</w:t>
      </w:r>
    </w:p>
    <w:p w14:paraId="60C14C50" w14:textId="0D83C400" w:rsidR="008D7E75" w:rsidRPr="00544676" w:rsidRDefault="008D7E75" w:rsidP="008D7E75">
      <w:pPr>
        <w:pStyle w:val="Textoindependiente3"/>
        <w:jc w:val="both"/>
        <w:rPr>
          <w:lang w:val="es-ES_tradnl"/>
        </w:rPr>
      </w:pPr>
      <w:r w:rsidRPr="00544676">
        <w:rPr>
          <w:rFonts w:ascii="Arial" w:hAnsi="Arial" w:cs="Arial"/>
          <w:sz w:val="20"/>
          <w:lang w:val="es-ES_tradnl"/>
        </w:rPr>
        <w:t>Realizando el mismo análisis a los 1</w:t>
      </w:r>
      <w:r w:rsidR="00DB0B85" w:rsidRPr="00544676">
        <w:rPr>
          <w:rFonts w:ascii="Arial" w:hAnsi="Arial" w:cs="Arial"/>
          <w:sz w:val="20"/>
          <w:lang w:val="es-ES_tradnl"/>
        </w:rPr>
        <w:t>8</w:t>
      </w:r>
      <w:r w:rsidRPr="00544676">
        <w:rPr>
          <w:rFonts w:ascii="Arial" w:hAnsi="Arial" w:cs="Arial"/>
          <w:sz w:val="20"/>
          <w:lang w:val="es-ES_tradnl"/>
        </w:rPr>
        <w:t xml:space="preserve"> meses para la doble terapia</w:t>
      </w:r>
      <w:r w:rsidR="00DB0B85" w:rsidRPr="00544676">
        <w:rPr>
          <w:rFonts w:ascii="Arial" w:hAnsi="Arial" w:cs="Arial"/>
          <w:sz w:val="20"/>
          <w:lang w:val="es-ES_tradnl"/>
        </w:rPr>
        <w:t xml:space="preserve"> (corte de acuerdo con los criterios publicados por Alegre E. et al [10]).</w:t>
      </w:r>
      <w:r w:rsidRPr="00544676">
        <w:rPr>
          <w:rFonts w:ascii="Arial" w:hAnsi="Arial" w:cs="Arial"/>
          <w:sz w:val="20"/>
          <w:lang w:val="es-ES_tradnl"/>
        </w:rPr>
        <w:t xml:space="preserve">, obtenemos </w:t>
      </w:r>
      <w:r w:rsidR="002151A7" w:rsidRPr="00544676">
        <w:rPr>
          <w:rFonts w:ascii="Arial" w:hAnsi="Arial" w:cs="Arial"/>
          <w:sz w:val="20"/>
          <w:lang w:val="es-ES_tradnl"/>
        </w:rPr>
        <w:t>10,5</w:t>
      </w:r>
      <w:r w:rsidRPr="00544676">
        <w:rPr>
          <w:rFonts w:ascii="Arial" w:hAnsi="Arial" w:cs="Arial"/>
          <w:sz w:val="20"/>
          <w:lang w:val="es-ES_tradnl"/>
        </w:rPr>
        <w:t xml:space="preserve"> meses de </w:t>
      </w:r>
      <w:r w:rsidR="00544676" w:rsidRPr="00544676">
        <w:rPr>
          <w:rFonts w:ascii="Arial" w:hAnsi="Arial" w:cs="Arial"/>
          <w:sz w:val="20"/>
          <w:lang w:val="es-ES_tradnl"/>
        </w:rPr>
        <w:t>supervivencia</w:t>
      </w:r>
      <w:r w:rsidRPr="00544676">
        <w:rPr>
          <w:rFonts w:ascii="Arial" w:hAnsi="Arial" w:cs="Arial"/>
          <w:sz w:val="20"/>
          <w:lang w:val="es-ES_tradnl"/>
        </w:rPr>
        <w:t xml:space="preserve"> en el grupo encorafenib + cetuximab frente a los </w:t>
      </w:r>
      <w:r w:rsidR="002151A7" w:rsidRPr="00544676">
        <w:rPr>
          <w:rFonts w:ascii="Arial" w:hAnsi="Arial" w:cs="Arial"/>
          <w:sz w:val="20"/>
          <w:lang w:val="es-ES_tradnl"/>
        </w:rPr>
        <w:t>7,98</w:t>
      </w:r>
      <w:r w:rsidRPr="00544676">
        <w:rPr>
          <w:rFonts w:ascii="Arial" w:hAnsi="Arial" w:cs="Arial"/>
          <w:sz w:val="20"/>
          <w:lang w:val="es-ES_tradnl"/>
        </w:rPr>
        <w:t xml:space="preserve"> meses al utilizar el tratamiento control. El incremento de supervivencia obtenido a los 1</w:t>
      </w:r>
      <w:r w:rsidR="00DB0B85" w:rsidRPr="00544676">
        <w:rPr>
          <w:rFonts w:ascii="Arial" w:hAnsi="Arial" w:cs="Arial"/>
          <w:sz w:val="20"/>
          <w:lang w:val="es-ES_tradnl"/>
        </w:rPr>
        <w:t>8</w:t>
      </w:r>
      <w:r w:rsidRPr="00544676">
        <w:rPr>
          <w:rFonts w:ascii="Arial" w:hAnsi="Arial" w:cs="Arial"/>
          <w:sz w:val="20"/>
          <w:lang w:val="es-ES_tradnl"/>
        </w:rPr>
        <w:t xml:space="preserve"> meses al utilizar la encorafenib + cetuximab frente a utilizar FOLFIRI/IRINO + cetuximab es de </w:t>
      </w:r>
      <w:r w:rsidR="00DB0B85" w:rsidRPr="00544676">
        <w:rPr>
          <w:rFonts w:ascii="Arial" w:hAnsi="Arial" w:cs="Arial"/>
          <w:sz w:val="20"/>
          <w:lang w:val="es-ES_tradnl"/>
        </w:rPr>
        <w:t>2,5</w:t>
      </w:r>
      <w:r w:rsidRPr="00544676">
        <w:rPr>
          <w:rFonts w:ascii="Arial" w:hAnsi="Arial" w:cs="Arial"/>
          <w:sz w:val="20"/>
          <w:lang w:val="es-ES_tradnl"/>
        </w:rPr>
        <w:t>2 meses.</w:t>
      </w:r>
    </w:p>
    <w:p w14:paraId="689B53F8" w14:textId="77777777" w:rsidR="008D7E75" w:rsidRPr="00544676" w:rsidRDefault="008D7E75" w:rsidP="008D7E75">
      <w:pPr>
        <w:pStyle w:val="Textoindependiente3"/>
        <w:jc w:val="both"/>
        <w:rPr>
          <w:rFonts w:ascii="Arial" w:hAnsi="Arial" w:cs="Arial"/>
          <w:sz w:val="20"/>
          <w:lang w:val="es-ES_tradnl"/>
        </w:rPr>
      </w:pPr>
    </w:p>
    <w:p w14:paraId="29F1338D" w14:textId="77777777" w:rsidR="008D7E75" w:rsidRPr="00544676" w:rsidRDefault="00D23E19" w:rsidP="008D7E75">
      <w:pPr>
        <w:pStyle w:val="Textoindependiente3"/>
        <w:jc w:val="both"/>
        <w:rPr>
          <w:rFonts w:ascii="Arial" w:hAnsi="Arial" w:cs="Arial"/>
          <w:sz w:val="20"/>
          <w:lang w:val="es-ES_tradnl"/>
        </w:rPr>
      </w:pPr>
      <w:r w:rsidRPr="00544676">
        <w:rPr>
          <w:noProof/>
          <w:lang w:val="es-ES_tradnl" w:eastAsia="es-ES"/>
        </w:rPr>
        <w:drawing>
          <wp:inline distT="0" distB="0" distL="0" distR="0" wp14:anchorId="3A5F8AF4" wp14:editId="4E1122C1">
            <wp:extent cx="4267200" cy="2939972"/>
            <wp:effectExtent l="0" t="0" r="0" b="0"/>
            <wp:docPr id="18" name="Imagen 1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10;&#10;Descripción generada automáticamente"/>
                    <pic:cNvPicPr/>
                  </pic:nvPicPr>
                  <pic:blipFill>
                    <a:blip r:embed="rId35"/>
                    <a:stretch>
                      <a:fillRect/>
                    </a:stretch>
                  </pic:blipFill>
                  <pic:spPr>
                    <a:xfrm>
                      <a:off x="0" y="0"/>
                      <a:ext cx="4271941" cy="2943239"/>
                    </a:xfrm>
                    <a:prstGeom prst="rect">
                      <a:avLst/>
                    </a:prstGeom>
                  </pic:spPr>
                </pic:pic>
              </a:graphicData>
            </a:graphic>
          </wp:inline>
        </w:drawing>
      </w:r>
    </w:p>
    <w:p w14:paraId="0DD446F5" w14:textId="4F6B36E4" w:rsidR="008D7E75" w:rsidRPr="00544676" w:rsidRDefault="008D7E75" w:rsidP="008D7E75">
      <w:pPr>
        <w:pStyle w:val="Textoindependiente3"/>
        <w:jc w:val="both"/>
        <w:rPr>
          <w:rFonts w:ascii="Arial" w:hAnsi="Arial" w:cs="Arial"/>
          <w:sz w:val="20"/>
          <w:lang w:val="es-ES_tradnl"/>
        </w:rPr>
      </w:pPr>
      <w:r w:rsidRPr="00544676">
        <w:rPr>
          <w:rFonts w:ascii="Arial" w:hAnsi="Arial" w:cs="Arial"/>
          <w:b/>
          <w:sz w:val="20"/>
          <w:lang w:val="es-ES_tradnl"/>
        </w:rPr>
        <w:t>Figura</w:t>
      </w:r>
      <w:r w:rsidR="00AC2B19" w:rsidRPr="00544676">
        <w:rPr>
          <w:rFonts w:ascii="Arial" w:hAnsi="Arial" w:cs="Arial"/>
          <w:b/>
          <w:sz w:val="20"/>
          <w:lang w:val="es-ES_tradnl"/>
        </w:rPr>
        <w:t>14</w:t>
      </w:r>
      <w:r w:rsidRPr="00544676">
        <w:rPr>
          <w:rFonts w:ascii="Arial" w:hAnsi="Arial" w:cs="Arial"/>
          <w:sz w:val="20"/>
          <w:lang w:val="es-ES_tradnl"/>
        </w:rPr>
        <w:t>. Tiempo medio de supervivencia con FOLFIRI / irinotecan + cetuximab (Control) a los 1</w:t>
      </w:r>
      <w:r w:rsidR="00DB0B85" w:rsidRPr="00544676">
        <w:rPr>
          <w:rFonts w:ascii="Arial" w:hAnsi="Arial" w:cs="Arial"/>
          <w:sz w:val="20"/>
          <w:lang w:val="es-ES_tradnl"/>
        </w:rPr>
        <w:t>8</w:t>
      </w:r>
      <w:r w:rsidRPr="00544676">
        <w:rPr>
          <w:rFonts w:ascii="Arial" w:hAnsi="Arial" w:cs="Arial"/>
          <w:sz w:val="20"/>
          <w:lang w:val="es-ES_tradnl"/>
        </w:rPr>
        <w:t xml:space="preserve"> meses y Prolongación del tiempo medio de supervivencia con Encorafenib + cetuximab (doble terapia).</w:t>
      </w:r>
    </w:p>
    <w:p w14:paraId="23B2D197" w14:textId="77777777" w:rsidR="008D7E75" w:rsidRPr="00544676" w:rsidRDefault="008D7E75" w:rsidP="008D7E75">
      <w:pPr>
        <w:rPr>
          <w:lang w:val="es-ES_tradnl"/>
        </w:rPr>
      </w:pPr>
    </w:p>
    <w:p w14:paraId="1E1F4441" w14:textId="77777777" w:rsidR="008D7E75" w:rsidRPr="00544676" w:rsidRDefault="008D7E75" w:rsidP="008D7E75">
      <w:pPr>
        <w:pStyle w:val="Textoindependiente3"/>
        <w:spacing w:before="6325"/>
        <w:jc w:val="both"/>
        <w:rPr>
          <w:rFonts w:ascii="Arial" w:hAnsi="Arial" w:cs="Arial"/>
          <w:sz w:val="20"/>
          <w:lang w:val="es-ES_tradnl"/>
        </w:rPr>
      </w:pPr>
      <w:r w:rsidRPr="00544676">
        <w:rPr>
          <w:noProof/>
          <w:lang w:val="es-ES_tradnl" w:eastAsia="es-ES"/>
        </w:rPr>
        <w:lastRenderedPageBreak/>
        <w:drawing>
          <wp:anchor distT="0" distB="0" distL="114300" distR="120015" simplePos="0" relativeHeight="251655680" behindDoc="0" locked="0" layoutInCell="1" allowOverlap="1" wp14:anchorId="35BF1058" wp14:editId="50954EAA">
            <wp:simplePos x="0" y="0"/>
            <wp:positionH relativeFrom="column">
              <wp:posOffset>81915</wp:posOffset>
            </wp:positionH>
            <wp:positionV relativeFrom="paragraph">
              <wp:posOffset>418465</wp:posOffset>
            </wp:positionV>
            <wp:extent cx="4686300" cy="3362960"/>
            <wp:effectExtent l="0" t="0" r="0" b="0"/>
            <wp:wrapTopAndBottom/>
            <wp:docPr id="33"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
                    <pic:cNvPicPr>
                      <a:picLocks noChangeAspect="1" noChangeArrowheads="1"/>
                    </pic:cNvPicPr>
                  </pic:nvPicPr>
                  <pic:blipFill>
                    <a:blip r:embed="rId23"/>
                    <a:srcRect/>
                    <a:stretch>
                      <a:fillRect/>
                    </a:stretch>
                  </pic:blipFill>
                  <pic:spPr bwMode="auto">
                    <a:xfrm>
                      <a:off x="0" y="0"/>
                      <a:ext cx="4686300" cy="3362960"/>
                    </a:xfrm>
                    <a:prstGeom prst="rect">
                      <a:avLst/>
                    </a:prstGeom>
                    <a:noFill/>
                  </pic:spPr>
                </pic:pic>
              </a:graphicData>
            </a:graphic>
            <wp14:sizeRelH relativeFrom="margin">
              <wp14:pctWidth>0</wp14:pctWidth>
            </wp14:sizeRelH>
            <wp14:sizeRelV relativeFrom="margin">
              <wp14:pctHeight>0</wp14:pctHeight>
            </wp14:sizeRelV>
          </wp:anchor>
        </w:drawing>
      </w:r>
      <w:r w:rsidRPr="00544676">
        <w:rPr>
          <w:rFonts w:ascii="Arial" w:hAnsi="Arial" w:cs="Arial"/>
          <w:sz w:val="20"/>
          <w:lang w:val="es-ES_tradnl"/>
        </w:rPr>
        <w:t xml:space="preserve">El mismo comportamiento es observable en las gráficas de SLP de triple terapia vs control y doble terapia vs grupo control.  </w:t>
      </w:r>
      <w:bookmarkStart w:id="22" w:name="OLE_LINK1"/>
    </w:p>
    <w:p w14:paraId="308A4682" w14:textId="77777777" w:rsidR="008D7E75" w:rsidRPr="00544676" w:rsidRDefault="00AC2B19" w:rsidP="008D7E75">
      <w:pPr>
        <w:pStyle w:val="Textoindependiente3"/>
        <w:jc w:val="both"/>
        <w:rPr>
          <w:rFonts w:ascii="Arial" w:hAnsi="Arial" w:cs="Arial"/>
          <w:sz w:val="20"/>
          <w:lang w:val="es-ES_tradnl"/>
        </w:rPr>
      </w:pPr>
      <w:r w:rsidRPr="00544676">
        <w:rPr>
          <w:rFonts w:ascii="Arial" w:hAnsi="Arial" w:cs="Arial"/>
          <w:b/>
          <w:sz w:val="20"/>
          <w:lang w:val="es-ES_tradnl"/>
        </w:rPr>
        <w:t>Figura 15.</w:t>
      </w:r>
      <w:r w:rsidR="008D7E75" w:rsidRPr="00544676">
        <w:rPr>
          <w:rFonts w:ascii="Arial" w:hAnsi="Arial" w:cs="Arial"/>
          <w:sz w:val="20"/>
          <w:lang w:val="es-ES_tradnl"/>
        </w:rPr>
        <w:t xml:space="preserve"> Kaplan-Meier SLP Triple terapia (E+B+C) vs control (FOLFIRI/ Irinotecan + cetuximab).</w:t>
      </w:r>
    </w:p>
    <w:bookmarkEnd w:id="22"/>
    <w:p w14:paraId="43BFBB59" w14:textId="77777777" w:rsidR="008D7E75" w:rsidRPr="00544676" w:rsidRDefault="008D7E75" w:rsidP="008D7E75">
      <w:pPr>
        <w:pStyle w:val="Textoindependiente3"/>
        <w:jc w:val="both"/>
        <w:rPr>
          <w:rFonts w:ascii="Arial" w:hAnsi="Arial" w:cs="Arial"/>
          <w:sz w:val="20"/>
          <w:lang w:val="es-ES_tradnl"/>
        </w:rPr>
      </w:pPr>
    </w:p>
    <w:p w14:paraId="2D83222B" w14:textId="77777777" w:rsidR="008D7E75" w:rsidRPr="00544676" w:rsidRDefault="00D23E19" w:rsidP="008D7E75">
      <w:pPr>
        <w:pStyle w:val="Textoindependiente3"/>
        <w:jc w:val="both"/>
        <w:rPr>
          <w:rFonts w:ascii="Arial" w:hAnsi="Arial" w:cs="Arial"/>
          <w:sz w:val="20"/>
          <w:lang w:val="es-ES_tradnl"/>
        </w:rPr>
      </w:pPr>
      <w:r w:rsidRPr="00544676">
        <w:rPr>
          <w:noProof/>
          <w:lang w:val="es-ES_tradnl" w:eastAsia="es-ES"/>
        </w:rPr>
        <w:drawing>
          <wp:inline distT="0" distB="0" distL="0" distR="0" wp14:anchorId="020CF469" wp14:editId="19F22F2A">
            <wp:extent cx="4743450" cy="3268094"/>
            <wp:effectExtent l="0" t="0" r="0" b="0"/>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36"/>
                    <a:stretch>
                      <a:fillRect/>
                    </a:stretch>
                  </pic:blipFill>
                  <pic:spPr>
                    <a:xfrm>
                      <a:off x="0" y="0"/>
                      <a:ext cx="4748192" cy="3271361"/>
                    </a:xfrm>
                    <a:prstGeom prst="rect">
                      <a:avLst/>
                    </a:prstGeom>
                  </pic:spPr>
                </pic:pic>
              </a:graphicData>
            </a:graphic>
          </wp:inline>
        </w:drawing>
      </w:r>
    </w:p>
    <w:p w14:paraId="38A00E0C" w14:textId="3B90144E" w:rsidR="008D7E75" w:rsidRPr="00544676" w:rsidRDefault="008D7E75" w:rsidP="008D7E75">
      <w:pPr>
        <w:pStyle w:val="Textoindependiente3"/>
        <w:jc w:val="both"/>
        <w:rPr>
          <w:rFonts w:ascii="Arial" w:hAnsi="Arial" w:cs="Arial"/>
          <w:sz w:val="20"/>
          <w:lang w:val="es-ES_tradnl"/>
        </w:rPr>
      </w:pPr>
      <w:r w:rsidRPr="00544676">
        <w:rPr>
          <w:rFonts w:ascii="Arial" w:hAnsi="Arial" w:cs="Arial"/>
          <w:b/>
          <w:sz w:val="20"/>
          <w:lang w:val="es-ES_tradnl"/>
        </w:rPr>
        <w:t>Figura</w:t>
      </w:r>
      <w:r w:rsidR="00AC2B19" w:rsidRPr="00544676">
        <w:rPr>
          <w:rFonts w:ascii="Arial" w:hAnsi="Arial" w:cs="Arial"/>
          <w:b/>
          <w:sz w:val="20"/>
          <w:lang w:val="es-ES_tradnl"/>
        </w:rPr>
        <w:t xml:space="preserve"> 16</w:t>
      </w:r>
      <w:r w:rsidRPr="00544676">
        <w:rPr>
          <w:rFonts w:ascii="Arial" w:hAnsi="Arial" w:cs="Arial"/>
          <w:sz w:val="20"/>
          <w:lang w:val="es-ES_tradnl"/>
        </w:rPr>
        <w:t xml:space="preserve">. Tiempo medio de SLP con FOLFIRI / irinotecan + cetuximab (Control) a los </w:t>
      </w:r>
      <w:r w:rsidR="00E5531A" w:rsidRPr="00544676">
        <w:rPr>
          <w:rFonts w:ascii="Arial" w:hAnsi="Arial" w:cs="Arial"/>
          <w:sz w:val="20"/>
          <w:lang w:val="es-ES_tradnl"/>
        </w:rPr>
        <w:t>6 meses (corte de acuerdo con los criterios publicados por Alegre E. et al [10</w:t>
      </w:r>
      <w:r w:rsidR="00544676" w:rsidRPr="00544676">
        <w:rPr>
          <w:rFonts w:ascii="Arial" w:hAnsi="Arial" w:cs="Arial"/>
          <w:sz w:val="20"/>
          <w:lang w:val="es-ES_tradnl"/>
        </w:rPr>
        <w:t>]) y</w:t>
      </w:r>
      <w:r w:rsidRPr="00544676">
        <w:rPr>
          <w:rFonts w:ascii="Arial" w:hAnsi="Arial" w:cs="Arial"/>
          <w:sz w:val="20"/>
          <w:lang w:val="es-ES_tradnl"/>
        </w:rPr>
        <w:t xml:space="preserve"> Prolongación del tiempo medio de SLP con Encorafenib + binimetinib + cetuximab (triple terapia</w:t>
      </w:r>
      <w:r w:rsidR="00544676" w:rsidRPr="00544676">
        <w:rPr>
          <w:rFonts w:ascii="Arial" w:hAnsi="Arial" w:cs="Arial"/>
          <w:sz w:val="20"/>
          <w:lang w:val="es-ES_tradnl"/>
        </w:rPr>
        <w:t>). Medición</w:t>
      </w:r>
      <w:r w:rsidRPr="00544676">
        <w:rPr>
          <w:rFonts w:ascii="Arial" w:hAnsi="Arial" w:cs="Arial"/>
          <w:sz w:val="20"/>
          <w:lang w:val="es-ES_tradnl"/>
        </w:rPr>
        <w:t xml:space="preserve"> por AUC a partir de las gráficas Kaplan-Meier SLP Triple terapia (E+B+C) vs control (FOLFIRI/ Irinotecan + cetuximab</w:t>
      </w:r>
      <w:r w:rsidR="00491E47" w:rsidRPr="00544676">
        <w:rPr>
          <w:rFonts w:ascii="Arial" w:hAnsi="Arial" w:cs="Arial"/>
          <w:sz w:val="20"/>
          <w:lang w:val="es-ES_tradnl"/>
        </w:rPr>
        <w:t>)</w:t>
      </w:r>
      <w:r w:rsidRPr="00544676">
        <w:rPr>
          <w:rFonts w:ascii="Arial" w:hAnsi="Arial" w:cs="Arial"/>
          <w:sz w:val="20"/>
          <w:lang w:val="es-ES_tradnl"/>
        </w:rPr>
        <w:t>.</w:t>
      </w:r>
    </w:p>
    <w:p w14:paraId="6F47BF91" w14:textId="77777777" w:rsidR="008D7E75" w:rsidRPr="00544676" w:rsidRDefault="008D7E75" w:rsidP="008D7E75">
      <w:pPr>
        <w:pStyle w:val="Textoindependiente3"/>
        <w:jc w:val="both"/>
        <w:rPr>
          <w:rFonts w:ascii="Arial" w:hAnsi="Arial" w:cs="Arial"/>
          <w:sz w:val="20"/>
          <w:lang w:val="es-ES_tradnl"/>
        </w:rPr>
      </w:pPr>
      <w:r w:rsidRPr="00544676">
        <w:rPr>
          <w:noProof/>
          <w:lang w:val="es-ES_tradnl" w:eastAsia="es-ES"/>
        </w:rPr>
        <w:lastRenderedPageBreak/>
        <w:drawing>
          <wp:anchor distT="0" distB="0" distL="114300" distR="114300" simplePos="0" relativeHeight="251658752" behindDoc="0" locked="0" layoutInCell="1" allowOverlap="1" wp14:anchorId="731AD61C" wp14:editId="7DB509B3">
            <wp:simplePos x="0" y="0"/>
            <wp:positionH relativeFrom="column">
              <wp:posOffset>5715</wp:posOffset>
            </wp:positionH>
            <wp:positionV relativeFrom="paragraph">
              <wp:posOffset>285115</wp:posOffset>
            </wp:positionV>
            <wp:extent cx="5391150" cy="3329305"/>
            <wp:effectExtent l="0" t="0" r="0" b="0"/>
            <wp:wrapTopAndBottom/>
            <wp:docPr id="3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
                    <pic:cNvPicPr>
                      <a:picLocks noChangeAspect="1" noChangeArrowheads="1"/>
                    </pic:cNvPicPr>
                  </pic:nvPicPr>
                  <pic:blipFill>
                    <a:blip r:embed="rId24"/>
                    <a:srcRect/>
                    <a:stretch>
                      <a:fillRect/>
                    </a:stretch>
                  </pic:blipFill>
                  <pic:spPr bwMode="auto">
                    <a:xfrm>
                      <a:off x="0" y="0"/>
                      <a:ext cx="5391150" cy="3329305"/>
                    </a:xfrm>
                    <a:prstGeom prst="rect">
                      <a:avLst/>
                    </a:prstGeom>
                    <a:noFill/>
                  </pic:spPr>
                </pic:pic>
              </a:graphicData>
            </a:graphic>
            <wp14:sizeRelH relativeFrom="margin">
              <wp14:pctWidth>0</wp14:pctWidth>
            </wp14:sizeRelH>
            <wp14:sizeRelV relativeFrom="margin">
              <wp14:pctHeight>0</wp14:pctHeight>
            </wp14:sizeRelV>
          </wp:anchor>
        </w:drawing>
      </w:r>
    </w:p>
    <w:p w14:paraId="2E8D1C62" w14:textId="77777777" w:rsidR="008D7E75" w:rsidRPr="00544676" w:rsidRDefault="008D7E75" w:rsidP="008D7E75">
      <w:pPr>
        <w:pStyle w:val="Textoindependiente3"/>
        <w:jc w:val="both"/>
        <w:rPr>
          <w:rFonts w:ascii="Arial" w:hAnsi="Arial" w:cs="Arial"/>
          <w:sz w:val="20"/>
          <w:lang w:val="es-ES_tradnl"/>
        </w:rPr>
      </w:pPr>
      <w:r w:rsidRPr="00544676">
        <w:rPr>
          <w:rFonts w:ascii="Arial" w:hAnsi="Arial" w:cs="Arial"/>
          <w:b/>
          <w:sz w:val="20"/>
          <w:lang w:val="es-ES_tradnl"/>
        </w:rPr>
        <w:t>Figura</w:t>
      </w:r>
      <w:r w:rsidR="00AC2B19" w:rsidRPr="00544676">
        <w:rPr>
          <w:rFonts w:ascii="Arial" w:hAnsi="Arial" w:cs="Arial"/>
          <w:b/>
          <w:sz w:val="20"/>
          <w:lang w:val="es-ES_tradnl"/>
        </w:rPr>
        <w:t xml:space="preserve"> 17</w:t>
      </w:r>
      <w:r w:rsidRPr="00544676">
        <w:rPr>
          <w:rFonts w:ascii="Arial" w:hAnsi="Arial" w:cs="Arial"/>
          <w:sz w:val="20"/>
          <w:lang w:val="es-ES_tradnl"/>
        </w:rPr>
        <w:t>. Kaplan-Meier SLP Doble terapia (E+C) vs control (FOLFIRI/ Irinotecan + cetuximab.</w:t>
      </w:r>
    </w:p>
    <w:p w14:paraId="76869512" w14:textId="77777777" w:rsidR="008D7E75" w:rsidRPr="00544676" w:rsidRDefault="008D7E75" w:rsidP="008D7E75">
      <w:pPr>
        <w:pStyle w:val="Textoindependiente3"/>
        <w:jc w:val="both"/>
        <w:rPr>
          <w:rFonts w:ascii="Arial" w:hAnsi="Arial" w:cs="Arial"/>
          <w:sz w:val="20"/>
          <w:lang w:val="es-ES_tradnl"/>
        </w:rPr>
      </w:pPr>
    </w:p>
    <w:p w14:paraId="5709BEFB" w14:textId="77777777" w:rsidR="008D7E75" w:rsidRPr="00544676" w:rsidRDefault="00D23E19" w:rsidP="008D7E75">
      <w:pPr>
        <w:pStyle w:val="Textoindependiente3"/>
        <w:jc w:val="both"/>
        <w:rPr>
          <w:rFonts w:ascii="Arial" w:hAnsi="Arial" w:cs="Arial"/>
          <w:sz w:val="20"/>
          <w:lang w:val="es-ES_tradnl"/>
        </w:rPr>
      </w:pPr>
      <w:r w:rsidRPr="00544676">
        <w:rPr>
          <w:noProof/>
          <w:lang w:val="es-ES_tradnl" w:eastAsia="es-ES"/>
        </w:rPr>
        <w:drawing>
          <wp:inline distT="0" distB="0" distL="0" distR="0" wp14:anchorId="57BC937F" wp14:editId="7873576F">
            <wp:extent cx="5400040" cy="3720465"/>
            <wp:effectExtent l="0" t="0" r="0" b="0"/>
            <wp:docPr id="36" name="Imagen 36"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Gráfico, Gráfico de barras&#10;&#10;Descripción generada automáticamente"/>
                    <pic:cNvPicPr/>
                  </pic:nvPicPr>
                  <pic:blipFill>
                    <a:blip r:embed="rId37"/>
                    <a:stretch>
                      <a:fillRect/>
                    </a:stretch>
                  </pic:blipFill>
                  <pic:spPr>
                    <a:xfrm>
                      <a:off x="0" y="0"/>
                      <a:ext cx="5400040" cy="3720465"/>
                    </a:xfrm>
                    <a:prstGeom prst="rect">
                      <a:avLst/>
                    </a:prstGeom>
                  </pic:spPr>
                </pic:pic>
              </a:graphicData>
            </a:graphic>
          </wp:inline>
        </w:drawing>
      </w:r>
    </w:p>
    <w:p w14:paraId="43104B54" w14:textId="1040A190" w:rsidR="008D7E75" w:rsidRPr="00544676" w:rsidRDefault="008D7E75" w:rsidP="008D7E75">
      <w:pPr>
        <w:pStyle w:val="Textoindependiente3"/>
        <w:jc w:val="both"/>
        <w:rPr>
          <w:rFonts w:ascii="Arial" w:hAnsi="Arial" w:cs="Arial"/>
          <w:sz w:val="20"/>
          <w:lang w:val="es-ES_tradnl"/>
        </w:rPr>
      </w:pPr>
      <w:r w:rsidRPr="00544676">
        <w:rPr>
          <w:rFonts w:ascii="Arial" w:hAnsi="Arial" w:cs="Arial"/>
          <w:b/>
          <w:sz w:val="20"/>
          <w:lang w:val="es-ES_tradnl"/>
        </w:rPr>
        <w:t>Figura</w:t>
      </w:r>
      <w:r w:rsidR="00AC2B19" w:rsidRPr="00544676">
        <w:rPr>
          <w:rFonts w:ascii="Arial" w:hAnsi="Arial" w:cs="Arial"/>
          <w:b/>
          <w:sz w:val="20"/>
          <w:lang w:val="es-ES_tradnl"/>
        </w:rPr>
        <w:t xml:space="preserve"> 18</w:t>
      </w:r>
      <w:r w:rsidRPr="00544676">
        <w:rPr>
          <w:rFonts w:ascii="Arial" w:hAnsi="Arial" w:cs="Arial"/>
          <w:sz w:val="20"/>
          <w:lang w:val="es-ES_tradnl"/>
        </w:rPr>
        <w:t xml:space="preserve">. Tiempo medio de SLP con FOLFIRI / irinotecan + cetuximab (Control) a los </w:t>
      </w:r>
      <w:r w:rsidR="00E5531A" w:rsidRPr="00544676">
        <w:rPr>
          <w:rFonts w:ascii="Arial" w:hAnsi="Arial" w:cs="Arial"/>
          <w:sz w:val="20"/>
          <w:lang w:val="es-ES_tradnl"/>
        </w:rPr>
        <w:t>6</w:t>
      </w:r>
      <w:r w:rsidRPr="00544676">
        <w:rPr>
          <w:rFonts w:ascii="Arial" w:hAnsi="Arial" w:cs="Arial"/>
          <w:sz w:val="20"/>
          <w:lang w:val="es-ES_tradnl"/>
        </w:rPr>
        <w:t xml:space="preserve"> </w:t>
      </w:r>
      <w:r w:rsidR="00544676" w:rsidRPr="00544676">
        <w:rPr>
          <w:rFonts w:ascii="Arial" w:hAnsi="Arial" w:cs="Arial"/>
          <w:sz w:val="20"/>
          <w:lang w:val="es-ES_tradnl"/>
        </w:rPr>
        <w:t>meses (</w:t>
      </w:r>
      <w:r w:rsidR="00E5531A" w:rsidRPr="00544676">
        <w:rPr>
          <w:rFonts w:ascii="Arial" w:hAnsi="Arial" w:cs="Arial"/>
          <w:sz w:val="20"/>
          <w:lang w:val="es-ES_tradnl"/>
        </w:rPr>
        <w:t>corte de acuerdo con los criterios publicados por Alegre E. et al [10])</w:t>
      </w:r>
      <w:r w:rsidRPr="00544676">
        <w:rPr>
          <w:rFonts w:ascii="Arial" w:hAnsi="Arial" w:cs="Arial"/>
          <w:sz w:val="20"/>
          <w:lang w:val="es-ES_tradnl"/>
        </w:rPr>
        <w:t xml:space="preserve"> y Prolongación del tiempo medio de SLP con Encorafenib + cetuximab (doble terapia). Medición por AUC a partir de las gráficas Kaplan-Meier SLP Doble terapia (E+C) vs control (FOLFIRI/ Irinotecan + cetuximab.</w:t>
      </w:r>
    </w:p>
    <w:p w14:paraId="6326A370" w14:textId="77777777" w:rsidR="008D7E75" w:rsidRPr="00544676" w:rsidRDefault="008D7E75" w:rsidP="008D7E75">
      <w:pPr>
        <w:pStyle w:val="Textoindependiente3"/>
        <w:jc w:val="both"/>
        <w:rPr>
          <w:rFonts w:ascii="Arial" w:hAnsi="Arial" w:cs="Arial"/>
          <w:sz w:val="20"/>
          <w:lang w:val="es-ES_tradnl"/>
        </w:rPr>
      </w:pPr>
    </w:p>
    <w:p w14:paraId="5C58FC4B" w14:textId="24B1D1D5" w:rsidR="008D7E75" w:rsidRPr="00544676" w:rsidRDefault="008D7E75" w:rsidP="008D7E75">
      <w:pPr>
        <w:pStyle w:val="Textoindependiente3"/>
        <w:jc w:val="both"/>
        <w:rPr>
          <w:rFonts w:ascii="Arial" w:hAnsi="Arial" w:cs="Arial"/>
          <w:sz w:val="20"/>
          <w:lang w:val="es-ES_tradnl"/>
        </w:rPr>
      </w:pPr>
      <w:r w:rsidRPr="00544676">
        <w:rPr>
          <w:rFonts w:ascii="Arial" w:hAnsi="Arial" w:cs="Arial"/>
          <w:sz w:val="20"/>
          <w:lang w:val="es-ES_tradnl"/>
        </w:rPr>
        <w:t xml:space="preserve">Se observa un tiempo medio de SLP de </w:t>
      </w:r>
      <w:r w:rsidR="00E5531A" w:rsidRPr="00544676">
        <w:rPr>
          <w:rFonts w:ascii="Arial" w:hAnsi="Arial" w:cs="Arial"/>
          <w:sz w:val="20"/>
          <w:lang w:val="es-ES_tradnl"/>
        </w:rPr>
        <w:t>2,66</w:t>
      </w:r>
      <w:r w:rsidRPr="00544676">
        <w:rPr>
          <w:rFonts w:ascii="Arial" w:hAnsi="Arial" w:cs="Arial"/>
          <w:sz w:val="20"/>
          <w:lang w:val="es-ES_tradnl"/>
        </w:rPr>
        <w:t xml:space="preserve"> meses en la cohorte de pacientes tratados con FOLFIRI/irinotecan + cetuximab y una prolongación de este de</w:t>
      </w:r>
      <w:r w:rsidR="00E5531A" w:rsidRPr="00544676">
        <w:rPr>
          <w:rFonts w:ascii="Arial" w:hAnsi="Arial" w:cs="Arial"/>
          <w:sz w:val="20"/>
          <w:lang w:val="es-ES_tradnl"/>
        </w:rPr>
        <w:t xml:space="preserve"> 1,65</w:t>
      </w:r>
      <w:r w:rsidRPr="00544676">
        <w:rPr>
          <w:rFonts w:ascii="Arial" w:hAnsi="Arial" w:cs="Arial"/>
          <w:sz w:val="20"/>
          <w:lang w:val="es-ES_tradnl"/>
        </w:rPr>
        <w:t xml:space="preserve">, hasta un total de </w:t>
      </w:r>
      <w:r w:rsidR="00E5531A" w:rsidRPr="00544676">
        <w:rPr>
          <w:rFonts w:ascii="Arial" w:hAnsi="Arial" w:cs="Arial"/>
          <w:sz w:val="20"/>
          <w:lang w:val="es-ES_tradnl"/>
        </w:rPr>
        <w:t xml:space="preserve">4,3 </w:t>
      </w:r>
      <w:r w:rsidRPr="00544676">
        <w:rPr>
          <w:rFonts w:ascii="Arial" w:hAnsi="Arial" w:cs="Arial"/>
          <w:sz w:val="20"/>
          <w:lang w:val="es-ES_tradnl"/>
        </w:rPr>
        <w:t xml:space="preserve">meses en el caso de utilizar la </w:t>
      </w:r>
      <w:r w:rsidR="00E5531A" w:rsidRPr="00544676">
        <w:rPr>
          <w:rFonts w:ascii="Arial" w:hAnsi="Arial" w:cs="Arial"/>
          <w:sz w:val="20"/>
          <w:lang w:val="es-ES_tradnl"/>
        </w:rPr>
        <w:t>triple</w:t>
      </w:r>
      <w:r w:rsidRPr="00544676">
        <w:rPr>
          <w:rFonts w:ascii="Arial" w:hAnsi="Arial" w:cs="Arial"/>
          <w:sz w:val="20"/>
          <w:lang w:val="es-ES_tradnl"/>
        </w:rPr>
        <w:t xml:space="preserve"> terapia. En el caso del grupo tratado con doble terapia se observó una prolongación del tiempo medio de SLP de </w:t>
      </w:r>
      <w:r w:rsidR="00E5531A" w:rsidRPr="00544676">
        <w:rPr>
          <w:rFonts w:ascii="Arial" w:hAnsi="Arial" w:cs="Arial"/>
          <w:sz w:val="20"/>
          <w:lang w:val="es-ES_tradnl"/>
        </w:rPr>
        <w:t>1,58</w:t>
      </w:r>
      <w:r w:rsidRPr="00544676">
        <w:rPr>
          <w:rFonts w:ascii="Arial" w:hAnsi="Arial" w:cs="Arial"/>
          <w:sz w:val="20"/>
          <w:lang w:val="es-ES_tradnl"/>
        </w:rPr>
        <w:t xml:space="preserve"> meses hasta el grupo control, alcanzando una SLP media de </w:t>
      </w:r>
      <w:r w:rsidR="00E5531A" w:rsidRPr="00544676">
        <w:rPr>
          <w:rFonts w:ascii="Arial" w:hAnsi="Arial" w:cs="Arial"/>
          <w:sz w:val="20"/>
          <w:lang w:val="es-ES_tradnl"/>
        </w:rPr>
        <w:t>4,23</w:t>
      </w:r>
      <w:r w:rsidRPr="00544676">
        <w:rPr>
          <w:rFonts w:ascii="Arial" w:hAnsi="Arial" w:cs="Arial"/>
          <w:sz w:val="20"/>
          <w:lang w:val="es-ES_tradnl"/>
        </w:rPr>
        <w:t xml:space="preserve"> meses en los primeros </w:t>
      </w:r>
      <w:r w:rsidR="00E5531A" w:rsidRPr="00544676">
        <w:rPr>
          <w:rFonts w:ascii="Arial" w:hAnsi="Arial" w:cs="Arial"/>
          <w:sz w:val="20"/>
          <w:lang w:val="es-ES_tradnl"/>
        </w:rPr>
        <w:t>6</w:t>
      </w:r>
      <w:r w:rsidRPr="00544676">
        <w:rPr>
          <w:rFonts w:ascii="Arial" w:hAnsi="Arial" w:cs="Arial"/>
          <w:sz w:val="20"/>
          <w:lang w:val="es-ES_tradnl"/>
        </w:rPr>
        <w:t xml:space="preserve"> meses. </w:t>
      </w:r>
    </w:p>
    <w:p w14:paraId="3E88F023" w14:textId="77777777" w:rsidR="008D7E75" w:rsidRPr="00544676" w:rsidRDefault="008D7E75" w:rsidP="008D7E75">
      <w:pPr>
        <w:pStyle w:val="Textoindependiente3"/>
        <w:jc w:val="both"/>
        <w:rPr>
          <w:rFonts w:ascii="Arial" w:hAnsi="Arial" w:cs="Arial"/>
          <w:sz w:val="20"/>
          <w:lang w:val="es-ES_tradnl"/>
        </w:rPr>
      </w:pPr>
    </w:p>
    <w:p w14:paraId="26715153" w14:textId="77777777" w:rsidR="008D7E75" w:rsidRPr="00544676" w:rsidRDefault="008D7E75" w:rsidP="008D7E75">
      <w:pPr>
        <w:pStyle w:val="Textoindependiente3"/>
        <w:jc w:val="both"/>
        <w:rPr>
          <w:rFonts w:ascii="Arial" w:hAnsi="Arial" w:cs="Arial"/>
          <w:sz w:val="20"/>
          <w:lang w:val="es-ES_tradnl"/>
        </w:rPr>
      </w:pPr>
      <w:r w:rsidRPr="00544676">
        <w:rPr>
          <w:rFonts w:ascii="Arial" w:hAnsi="Arial" w:cs="Arial"/>
          <w:sz w:val="20"/>
          <w:lang w:val="es-ES_tradnl"/>
        </w:rPr>
        <w:t xml:space="preserve">Comparando las gráficas de SG y SLP de triple terapia vs doble terapia se observa un solapamiento importante con entrecruzamientos que limita las posibles diferencias de tiempo de vida y tiempo libre de progresión ganado de la triple terapia vs doble terapia. </w:t>
      </w:r>
    </w:p>
    <w:p w14:paraId="64499220" w14:textId="77777777" w:rsidR="008D7E75" w:rsidRPr="00544676" w:rsidRDefault="008D7E75" w:rsidP="008D7E75">
      <w:pPr>
        <w:pStyle w:val="Textoindependiente3"/>
        <w:jc w:val="both"/>
        <w:rPr>
          <w:rFonts w:ascii="Arial" w:hAnsi="Arial" w:cs="Arial"/>
          <w:sz w:val="20"/>
          <w:lang w:val="es-ES_tradnl"/>
        </w:rPr>
      </w:pPr>
      <w:r w:rsidRPr="00544676">
        <w:rPr>
          <w:noProof/>
          <w:lang w:val="es-ES_tradnl" w:eastAsia="es-ES"/>
        </w:rPr>
        <w:drawing>
          <wp:inline distT="0" distB="0" distL="0" distR="0" wp14:anchorId="1C0A4F91" wp14:editId="529B20DA">
            <wp:extent cx="4338955" cy="2519045"/>
            <wp:effectExtent l="19050" t="0" r="4445" b="0"/>
            <wp:docPr id="26"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3"/>
                    <pic:cNvPicPr>
                      <a:picLocks noChangeAspect="1" noChangeArrowheads="1"/>
                    </pic:cNvPicPr>
                  </pic:nvPicPr>
                  <pic:blipFill>
                    <a:blip r:embed="rId22"/>
                    <a:srcRect/>
                    <a:stretch>
                      <a:fillRect/>
                    </a:stretch>
                  </pic:blipFill>
                  <pic:spPr bwMode="auto">
                    <a:xfrm>
                      <a:off x="0" y="0"/>
                      <a:ext cx="4338955" cy="2519045"/>
                    </a:xfrm>
                    <a:prstGeom prst="rect">
                      <a:avLst/>
                    </a:prstGeom>
                    <a:noFill/>
                    <a:ln w="9525">
                      <a:noFill/>
                      <a:miter lim="800000"/>
                      <a:headEnd/>
                      <a:tailEnd/>
                    </a:ln>
                  </pic:spPr>
                </pic:pic>
              </a:graphicData>
            </a:graphic>
          </wp:inline>
        </w:drawing>
      </w:r>
    </w:p>
    <w:p w14:paraId="7577BF92" w14:textId="77777777" w:rsidR="008D7E75" w:rsidRPr="00544676" w:rsidRDefault="008D7E75" w:rsidP="008D7E75">
      <w:pPr>
        <w:pStyle w:val="Textoindependiente3"/>
        <w:jc w:val="both"/>
        <w:rPr>
          <w:rFonts w:ascii="Arial" w:hAnsi="Arial" w:cs="Arial"/>
          <w:sz w:val="20"/>
          <w:lang w:val="es-ES_tradnl"/>
        </w:rPr>
      </w:pPr>
      <w:r w:rsidRPr="00544676">
        <w:rPr>
          <w:noProof/>
          <w:lang w:val="es-ES_tradnl" w:eastAsia="es-ES"/>
        </w:rPr>
        <w:drawing>
          <wp:inline distT="0" distB="0" distL="0" distR="0" wp14:anchorId="2448275C" wp14:editId="7F1AB7EE">
            <wp:extent cx="4114800" cy="3405505"/>
            <wp:effectExtent l="19050" t="0" r="0" b="0"/>
            <wp:docPr id="27"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4"/>
                    <pic:cNvPicPr>
                      <a:picLocks noChangeAspect="1" noChangeArrowheads="1"/>
                    </pic:cNvPicPr>
                  </pic:nvPicPr>
                  <pic:blipFill>
                    <a:blip r:embed="rId25"/>
                    <a:srcRect/>
                    <a:stretch>
                      <a:fillRect/>
                    </a:stretch>
                  </pic:blipFill>
                  <pic:spPr bwMode="auto">
                    <a:xfrm>
                      <a:off x="0" y="0"/>
                      <a:ext cx="4114800" cy="3405505"/>
                    </a:xfrm>
                    <a:prstGeom prst="rect">
                      <a:avLst/>
                    </a:prstGeom>
                    <a:noFill/>
                    <a:ln w="9525">
                      <a:noFill/>
                      <a:miter lim="800000"/>
                      <a:headEnd/>
                      <a:tailEnd/>
                    </a:ln>
                  </pic:spPr>
                </pic:pic>
              </a:graphicData>
            </a:graphic>
          </wp:inline>
        </w:drawing>
      </w:r>
    </w:p>
    <w:p w14:paraId="0DFD3E1A" w14:textId="77777777" w:rsidR="008D7E75" w:rsidRPr="00544676" w:rsidRDefault="008D7E75" w:rsidP="00F70B27">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En el análisis pre especificado por subgrupos, la triple terapia vs grupo control sorprende la divergencia de eficacia en función de la localización geográfica, donde el único grupo que presenta datos clínicos y estadísticamente significativos es el </w:t>
      </w:r>
      <w:proofErr w:type="gramStart"/>
      <w:r w:rsidRPr="00544676">
        <w:rPr>
          <w:rFonts w:ascii="Arial" w:hAnsi="Arial" w:cs="Arial"/>
          <w:sz w:val="20"/>
          <w:lang w:val="es-ES_tradnl"/>
        </w:rPr>
        <w:t>Europeo</w:t>
      </w:r>
      <w:proofErr w:type="gramEnd"/>
      <w:r w:rsidRPr="00544676">
        <w:rPr>
          <w:rFonts w:ascii="Arial" w:hAnsi="Arial" w:cs="Arial"/>
          <w:sz w:val="20"/>
          <w:lang w:val="es-ES_tradnl"/>
        </w:rPr>
        <w:t xml:space="preserve">. Dado que esta división se realizó en función del lugar de comercialización del cetuximab (según lo especificado en el </w:t>
      </w:r>
      <w:r w:rsidRPr="00544676">
        <w:rPr>
          <w:rFonts w:ascii="Arial" w:hAnsi="Arial" w:cs="Arial"/>
          <w:sz w:val="20"/>
          <w:lang w:val="es-ES_tradnl"/>
        </w:rPr>
        <w:lastRenderedPageBreak/>
        <w:t xml:space="preserve">diseño) sin más base biológica o clínica que la sustente puede explicarse a partir de la paradoja estadística de Yule-Simpson. Este postulado expone que un grupo de datos perteneciente a un </w:t>
      </w:r>
      <w:proofErr w:type="spellStart"/>
      <w:r w:rsidRPr="00544676">
        <w:rPr>
          <w:rFonts w:ascii="Arial" w:hAnsi="Arial" w:cs="Arial"/>
          <w:i/>
          <w:sz w:val="20"/>
          <w:lang w:val="es-ES_tradnl"/>
        </w:rPr>
        <w:t>cluster</w:t>
      </w:r>
      <w:proofErr w:type="spellEnd"/>
      <w:r w:rsidRPr="00544676">
        <w:rPr>
          <w:rFonts w:ascii="Arial" w:hAnsi="Arial" w:cs="Arial"/>
          <w:sz w:val="20"/>
          <w:lang w:val="es-ES_tradnl"/>
        </w:rPr>
        <w:t xml:space="preserve"> con una tendencia central puede incluso mostrar tendencias contrarias cuando el grupo de datos desapareados difiere en una proporción notable del grupo central (nótese que en especial el grupo </w:t>
      </w:r>
      <w:proofErr w:type="gramStart"/>
      <w:r w:rsidRPr="00544676">
        <w:rPr>
          <w:rFonts w:ascii="Arial" w:hAnsi="Arial" w:cs="Arial"/>
          <w:sz w:val="20"/>
          <w:lang w:val="es-ES_tradnl"/>
        </w:rPr>
        <w:t>Norteamericano</w:t>
      </w:r>
      <w:proofErr w:type="gramEnd"/>
      <w:r w:rsidRPr="00544676">
        <w:rPr>
          <w:rFonts w:ascii="Arial" w:hAnsi="Arial" w:cs="Arial"/>
          <w:sz w:val="20"/>
          <w:lang w:val="es-ES_tradnl"/>
        </w:rPr>
        <w:t xml:space="preserve"> apenas cuenta con 59 pacientes entre el grupo activo y control).</w:t>
      </w:r>
    </w:p>
    <w:p w14:paraId="005EBA14" w14:textId="23E160C9" w:rsidR="008D7E75" w:rsidRPr="00544676" w:rsidRDefault="008D7E75" w:rsidP="00F70B27">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En el subgrupo estratificado según la presencia de inestabilidad de </w:t>
      </w:r>
      <w:r w:rsidR="00544676" w:rsidRPr="00544676">
        <w:rPr>
          <w:rFonts w:ascii="Arial" w:hAnsi="Arial" w:cs="Arial"/>
          <w:sz w:val="20"/>
          <w:lang w:val="es-ES_tradnl"/>
        </w:rPr>
        <w:t>microsatélites</w:t>
      </w:r>
      <w:r w:rsidRPr="00544676">
        <w:rPr>
          <w:rFonts w:ascii="Arial" w:hAnsi="Arial" w:cs="Arial"/>
          <w:sz w:val="20"/>
          <w:lang w:val="es-ES_tradnl"/>
        </w:rPr>
        <w:t xml:space="preserve"> (IMS), la única conclusión factible es que en el grupo sin IMS la efectividad de la triple terapia vs control es correlativa a la de la tendencia central, dado que el bajo número de integrantes en la población con IMS+ no permite obtener resultados estadísticamente significativos.</w:t>
      </w:r>
    </w:p>
    <w:p w14:paraId="26FD2C1F" w14:textId="77777777" w:rsidR="008D7E75" w:rsidRPr="00544676" w:rsidRDefault="008D7E75" w:rsidP="00F70B27">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Como ya hemos comentado, se trata de un beneficio relevante en el global de los pacientes, con una calidad de vida mantenida en el tiempo de forma más prolongada respecto al comparador. Con los datos referidos no se pudo establecer los IC95% para cada mediana. En dichos datos si se reporta el HR de la triple terapia vs control y doble vs control, donde se observa una reducción del 50% del riesgo de sufrir una disminución de calidad de vida del 10% de forma precoz. </w:t>
      </w:r>
    </w:p>
    <w:p w14:paraId="59927BEC" w14:textId="792093BA" w:rsidR="008D7E75" w:rsidRPr="00544676" w:rsidRDefault="008D7E75" w:rsidP="00F70B27">
      <w:pPr>
        <w:pStyle w:val="Textoindependiente3"/>
        <w:spacing w:line="276" w:lineRule="auto"/>
        <w:jc w:val="both"/>
        <w:rPr>
          <w:rFonts w:ascii="Arial" w:hAnsi="Arial" w:cs="Arial"/>
          <w:sz w:val="20"/>
          <w:lang w:val="es-ES_tradnl"/>
        </w:rPr>
      </w:pPr>
      <w:r w:rsidRPr="00544676">
        <w:rPr>
          <w:rFonts w:ascii="Arial" w:hAnsi="Arial" w:cs="Arial"/>
          <w:sz w:val="20"/>
          <w:lang w:val="es-ES_tradnl"/>
        </w:rPr>
        <w:t xml:space="preserve">Se establecieron gráficas de </w:t>
      </w:r>
      <w:r w:rsidR="00544676" w:rsidRPr="00544676">
        <w:rPr>
          <w:rFonts w:ascii="Arial" w:hAnsi="Arial" w:cs="Arial"/>
          <w:sz w:val="20"/>
          <w:lang w:val="es-ES_tradnl"/>
        </w:rPr>
        <w:t>Kaplan</w:t>
      </w:r>
      <w:r w:rsidRPr="00544676">
        <w:rPr>
          <w:rFonts w:ascii="Arial" w:hAnsi="Arial" w:cs="Arial"/>
          <w:sz w:val="20"/>
          <w:lang w:val="es-ES_tradnl"/>
        </w:rPr>
        <w:t xml:space="preserve">-Meier donde se </w:t>
      </w:r>
      <w:r w:rsidR="00544676" w:rsidRPr="00544676">
        <w:rPr>
          <w:rFonts w:ascii="Arial" w:hAnsi="Arial" w:cs="Arial"/>
          <w:sz w:val="20"/>
          <w:lang w:val="es-ES_tradnl"/>
        </w:rPr>
        <w:t>representó</w:t>
      </w:r>
      <w:r w:rsidRPr="00544676">
        <w:rPr>
          <w:rFonts w:ascii="Arial" w:hAnsi="Arial" w:cs="Arial"/>
          <w:sz w:val="20"/>
          <w:lang w:val="es-ES_tradnl"/>
        </w:rPr>
        <w:t xml:space="preserve"> el tiempo hasta la reducción permanente del 10% en la calidad de vida respecto al cuestionario basal. Se observa un comportamiento de clara ganancia de en el área que representa el tiempo hasta la reducción de calidad de vida tanto en las gráficas de triple terapia vs grupo control como en las de doble terapia vs grupo control. </w:t>
      </w:r>
    </w:p>
    <w:p w14:paraId="58EB6556" w14:textId="77777777" w:rsidR="00250CA8" w:rsidRPr="00544676" w:rsidRDefault="00250CA8">
      <w:pPr>
        <w:rPr>
          <w:rFonts w:ascii="Arial" w:hAnsi="Arial" w:cs="Arial"/>
          <w:b/>
          <w:bCs/>
          <w:color w:val="000080"/>
          <w:sz w:val="20"/>
          <w:szCs w:val="20"/>
          <w:u w:val="single"/>
          <w:lang w:val="es-ES_tradnl"/>
        </w:rPr>
      </w:pPr>
    </w:p>
    <w:p w14:paraId="599B85FB"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rPr>
          <w:lang w:val="es-ES_tradnl"/>
        </w:rPr>
      </w:pPr>
      <w:r w:rsidRPr="00544676">
        <w:rPr>
          <w:bCs/>
          <w:sz w:val="20"/>
          <w:lang w:val="es-ES_tradnl"/>
        </w:rPr>
        <w:t>C.2 La evidencia de equivalencia terapéutica.</w:t>
      </w:r>
      <w:r w:rsidR="00297F60" w:rsidRPr="00544676">
        <w:rPr>
          <w:bCs/>
          <w:sz w:val="20"/>
          <w:lang w:val="es-ES_tradnl"/>
        </w:rPr>
        <w:fldChar w:fldCharType="begin"/>
      </w:r>
      <w:r w:rsidR="005913E6" w:rsidRPr="00544676">
        <w:rPr>
          <w:lang w:val="es-ES_tradnl"/>
        </w:rPr>
        <w:instrText xml:space="preserve"> XE "</w:instrText>
      </w:r>
      <w:r w:rsidR="005913E6" w:rsidRPr="00544676">
        <w:rPr>
          <w:bCs/>
          <w:sz w:val="20"/>
          <w:lang w:val="es-ES_tradnl"/>
        </w:rPr>
        <w:instrText>C.2 La evidencia de equivalencia terapéutica.</w:instrText>
      </w:r>
      <w:r w:rsidR="005913E6" w:rsidRPr="00544676">
        <w:rPr>
          <w:lang w:val="es-ES_tradnl"/>
        </w:rPr>
        <w:instrText xml:space="preserve">" </w:instrText>
      </w:r>
      <w:r w:rsidR="00297F60" w:rsidRPr="00544676">
        <w:rPr>
          <w:bCs/>
          <w:sz w:val="20"/>
          <w:lang w:val="es-ES_tradnl"/>
        </w:rPr>
        <w:fldChar w:fldCharType="end"/>
      </w:r>
    </w:p>
    <w:p w14:paraId="3E6FE40C" w14:textId="77777777" w:rsidR="00250CA8" w:rsidRPr="00544676" w:rsidRDefault="00250CA8">
      <w:pPr>
        <w:pStyle w:val="Textoindependiente32"/>
        <w:ind w:left="708"/>
        <w:jc w:val="both"/>
        <w:rPr>
          <w:bCs/>
          <w:color w:val="000080"/>
          <w:sz w:val="20"/>
          <w:lang w:val="es-ES_tradnl"/>
        </w:rPr>
      </w:pPr>
    </w:p>
    <w:p w14:paraId="658C6F7B" w14:textId="77777777" w:rsidR="00250CA8" w:rsidRPr="00544676" w:rsidRDefault="00250CA8">
      <w:pPr>
        <w:pStyle w:val="Textoindependiente33"/>
        <w:jc w:val="both"/>
        <w:rPr>
          <w:sz w:val="20"/>
          <w:lang w:val="es-ES_tradnl"/>
        </w:rPr>
      </w:pPr>
      <w:r w:rsidRPr="00544676">
        <w:rPr>
          <w:sz w:val="20"/>
          <w:lang w:val="es-ES_tradnl"/>
        </w:rPr>
        <w:t>No se dispone de estudios directos de equivalencia.</w:t>
      </w:r>
    </w:p>
    <w:p w14:paraId="579DBAB1" w14:textId="77777777" w:rsidR="00250CA8" w:rsidRPr="00544676" w:rsidRDefault="00250CA8">
      <w:pPr>
        <w:jc w:val="both"/>
        <w:rPr>
          <w:rFonts w:ascii="Arial" w:hAnsi="Arial" w:cs="Arial"/>
          <w:b/>
          <w:bCs/>
          <w:color w:val="0000FF"/>
          <w:sz w:val="20"/>
          <w:szCs w:val="20"/>
          <w:u w:val="single"/>
          <w:lang w:val="es-ES_tradnl"/>
        </w:rPr>
      </w:pPr>
    </w:p>
    <w:p w14:paraId="590FFF8D" w14:textId="77777777" w:rsidR="00250CA8" w:rsidRPr="00544676" w:rsidRDefault="00250CA8">
      <w:pPr>
        <w:pStyle w:val="Textoindependiente32"/>
        <w:pBdr>
          <w:top w:val="single" w:sz="4" w:space="1" w:color="000000"/>
          <w:left w:val="single" w:sz="4" w:space="4" w:color="000000"/>
          <w:bottom w:val="single" w:sz="4" w:space="1" w:color="000000"/>
          <w:right w:val="single" w:sz="4" w:space="4" w:color="000000"/>
        </w:pBdr>
        <w:shd w:val="clear" w:color="auto" w:fill="E6E6E6"/>
        <w:rPr>
          <w:lang w:val="es-ES_tradnl"/>
        </w:rPr>
      </w:pPr>
      <w:r w:rsidRPr="00544676">
        <w:rPr>
          <w:bCs/>
          <w:sz w:val="20"/>
          <w:lang w:val="es-ES_tradnl"/>
        </w:rPr>
        <w:t>C.3 Alternativas terapéuticas equivalentes (ATE)</w:t>
      </w:r>
      <w:r w:rsidR="00297F60" w:rsidRPr="00544676">
        <w:rPr>
          <w:bCs/>
          <w:sz w:val="20"/>
          <w:lang w:val="es-ES_tradnl"/>
        </w:rPr>
        <w:fldChar w:fldCharType="begin"/>
      </w:r>
      <w:r w:rsidR="005913E6" w:rsidRPr="00544676">
        <w:rPr>
          <w:lang w:val="es-ES_tradnl"/>
        </w:rPr>
        <w:instrText xml:space="preserve"> XE "</w:instrText>
      </w:r>
      <w:r w:rsidR="005913E6" w:rsidRPr="00544676">
        <w:rPr>
          <w:bCs/>
          <w:sz w:val="20"/>
          <w:lang w:val="es-ES_tradnl"/>
        </w:rPr>
        <w:instrText>C.3 Alternativas terapéuticas equivalentes (ATE)</w:instrText>
      </w:r>
      <w:r w:rsidR="005913E6" w:rsidRPr="00544676">
        <w:rPr>
          <w:lang w:val="es-ES_tradnl"/>
        </w:rPr>
        <w:instrText xml:space="preserve">" </w:instrText>
      </w:r>
      <w:r w:rsidR="00297F60" w:rsidRPr="00544676">
        <w:rPr>
          <w:bCs/>
          <w:sz w:val="20"/>
          <w:lang w:val="es-ES_tradnl"/>
        </w:rPr>
        <w:fldChar w:fldCharType="end"/>
      </w:r>
    </w:p>
    <w:p w14:paraId="55CBA99A" w14:textId="77777777" w:rsidR="00250CA8" w:rsidRPr="00544676" w:rsidRDefault="00250CA8">
      <w:pPr>
        <w:jc w:val="both"/>
        <w:rPr>
          <w:rFonts w:ascii="Arial" w:hAnsi="Arial" w:cs="Arial"/>
          <w:color w:val="000080"/>
          <w:sz w:val="20"/>
          <w:szCs w:val="20"/>
          <w:lang w:val="es-ES_tradnl"/>
        </w:rPr>
      </w:pPr>
    </w:p>
    <w:p w14:paraId="01364993" w14:textId="77777777" w:rsidR="00250CA8" w:rsidRPr="00544676" w:rsidRDefault="00250CA8">
      <w:pPr>
        <w:jc w:val="both"/>
        <w:rPr>
          <w:rStyle w:val="EnlacedeInternet"/>
          <w:rFonts w:ascii="Arial" w:hAnsi="Arial" w:cs="Arial"/>
          <w:color w:val="auto"/>
          <w:sz w:val="20"/>
          <w:szCs w:val="20"/>
          <w:u w:val="none"/>
          <w:lang w:val="es-ES_tradnl"/>
        </w:rPr>
      </w:pPr>
      <w:r w:rsidRPr="00544676">
        <w:rPr>
          <w:rFonts w:ascii="Arial" w:hAnsi="Arial" w:cs="Arial"/>
          <w:color w:val="000000"/>
          <w:sz w:val="20"/>
          <w:szCs w:val="20"/>
          <w:lang w:val="es-ES_tradnl"/>
        </w:rPr>
        <w:t xml:space="preserve">No se dispone de estudios publicados que establezcan alternativas terapéuticas equivalentes </w:t>
      </w:r>
    </w:p>
    <w:p w14:paraId="1AB12A9A" w14:textId="77777777" w:rsidR="00250CA8" w:rsidRPr="00544676" w:rsidRDefault="00250CA8">
      <w:pPr>
        <w:jc w:val="both"/>
        <w:rPr>
          <w:rFonts w:ascii="Arial" w:hAnsi="Arial" w:cs="Arial"/>
          <w:color w:val="000000"/>
          <w:sz w:val="20"/>
          <w:szCs w:val="20"/>
          <w:lang w:val="es-ES_tradnl"/>
        </w:rPr>
      </w:pPr>
    </w:p>
    <w:p w14:paraId="19BC1124" w14:textId="77777777" w:rsidR="00250CA8" w:rsidRPr="00544676" w:rsidRDefault="00250CA8">
      <w:pPr>
        <w:jc w:val="both"/>
        <w:rPr>
          <w:rFonts w:ascii="Arial" w:hAnsi="Arial" w:cs="Arial"/>
          <w:bCs/>
          <w:color w:val="0000FF"/>
          <w:sz w:val="20"/>
          <w:szCs w:val="20"/>
          <w:u w:val="single"/>
          <w:lang w:val="es-ES_tradnl"/>
        </w:rPr>
      </w:pPr>
    </w:p>
    <w:p w14:paraId="5EEA6416"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3" w:name="_Toc82802194"/>
      <w:r w:rsidRPr="00544676">
        <w:rPr>
          <w:sz w:val="20"/>
          <w:lang w:val="es-ES_tradnl"/>
        </w:rPr>
        <w:t>5.3 Revisiones sistemáticas publicadas, comparaciones indirectas y sus conclusiones</w:t>
      </w:r>
      <w:bookmarkEnd w:id="23"/>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5.3 Revisiones sistemáticas publicadas, comparaciones indirectas y sus conclusiones</w:instrText>
      </w:r>
      <w:r w:rsidR="005913E6" w:rsidRPr="00544676">
        <w:rPr>
          <w:lang w:val="es-ES_tradnl"/>
        </w:rPr>
        <w:instrText xml:space="preserve">" </w:instrText>
      </w:r>
      <w:r w:rsidR="00297F60" w:rsidRPr="00544676">
        <w:rPr>
          <w:sz w:val="20"/>
          <w:lang w:val="es-ES_tradnl"/>
        </w:rPr>
        <w:fldChar w:fldCharType="end"/>
      </w:r>
    </w:p>
    <w:p w14:paraId="610E858E" w14:textId="77777777" w:rsidR="00250CA8" w:rsidRPr="00544676" w:rsidRDefault="00250CA8">
      <w:pPr>
        <w:rPr>
          <w:rFonts w:ascii="Arial" w:hAnsi="Arial" w:cs="Arial"/>
          <w:color w:val="000080"/>
          <w:sz w:val="20"/>
          <w:szCs w:val="20"/>
          <w:lang w:val="es-ES_tradnl"/>
        </w:rPr>
      </w:pPr>
    </w:p>
    <w:p w14:paraId="05268DC7"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4" w:name="_Toc82802195"/>
      <w:r w:rsidRPr="00544676">
        <w:rPr>
          <w:sz w:val="20"/>
          <w:lang w:val="es-ES_tradnl"/>
        </w:rPr>
        <w:t>5.3.a Revisiones sistemáticas publicadas</w:t>
      </w:r>
      <w:bookmarkEnd w:id="24"/>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5.3.a Revisiones sistemáticas publicadas</w:instrText>
      </w:r>
      <w:r w:rsidR="005913E6" w:rsidRPr="00544676">
        <w:rPr>
          <w:lang w:val="es-ES_tradnl"/>
        </w:rPr>
        <w:instrText xml:space="preserve">" </w:instrText>
      </w:r>
      <w:r w:rsidR="00297F60" w:rsidRPr="00544676">
        <w:rPr>
          <w:sz w:val="20"/>
          <w:lang w:val="es-ES_tradnl"/>
        </w:rPr>
        <w:fldChar w:fldCharType="end"/>
      </w:r>
    </w:p>
    <w:p w14:paraId="3319C211" w14:textId="77777777" w:rsidR="00250CA8" w:rsidRPr="00544676" w:rsidRDefault="00250CA8">
      <w:pPr>
        <w:rPr>
          <w:lang w:val="es-ES_tradnl"/>
        </w:rPr>
      </w:pPr>
    </w:p>
    <w:p w14:paraId="7E36D78B" w14:textId="3025DD28"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 xml:space="preserve">En fecha 25/07/2020 se realizó búsqueda bibliográfica en Medline (PubMed) con los siguientes criterios de búsqueda: "colorectal, </w:t>
      </w:r>
      <w:proofErr w:type="spellStart"/>
      <w:r w:rsidRPr="00544676">
        <w:rPr>
          <w:rFonts w:ascii="Arial" w:hAnsi="Arial" w:cs="Arial"/>
          <w:sz w:val="20"/>
          <w:szCs w:val="20"/>
          <w:lang w:val="es-ES_tradnl"/>
        </w:rPr>
        <w:t>cancer</w:t>
      </w:r>
      <w:proofErr w:type="spellEnd"/>
      <w:r w:rsidRPr="00544676">
        <w:rPr>
          <w:rFonts w:ascii="Arial" w:hAnsi="Arial" w:cs="Arial"/>
          <w:sz w:val="20"/>
          <w:szCs w:val="20"/>
          <w:lang w:val="es-ES_tradnl"/>
        </w:rPr>
        <w:t>" [Mesh] AND "BRAF"" [Mesh] AND ("</w:t>
      </w:r>
      <w:proofErr w:type="spellStart"/>
      <w:r w:rsidRPr="00544676">
        <w:rPr>
          <w:rFonts w:ascii="Arial" w:hAnsi="Arial" w:cs="Arial"/>
          <w:sz w:val="20"/>
          <w:szCs w:val="20"/>
          <w:lang w:val="es-ES_tradnl"/>
        </w:rPr>
        <w:t>indirect</w:t>
      </w:r>
      <w:proofErr w:type="spellEnd"/>
      <w:r w:rsidR="00544676">
        <w:rPr>
          <w:rFonts w:ascii="Arial" w:hAnsi="Arial" w:cs="Arial"/>
          <w:sz w:val="20"/>
          <w:szCs w:val="20"/>
          <w:lang w:val="es-ES_tradnl"/>
        </w:rPr>
        <w:t xml:space="preserve"> </w:t>
      </w:r>
      <w:r w:rsidRPr="00544676">
        <w:rPr>
          <w:rFonts w:ascii="Arial" w:hAnsi="Arial" w:cs="Arial"/>
          <w:sz w:val="20"/>
          <w:szCs w:val="20"/>
          <w:lang w:val="es-ES_tradnl"/>
        </w:rPr>
        <w:t>comparison" OR "network meta-analysis"</w:t>
      </w:r>
      <w:r w:rsidR="00544676">
        <w:rPr>
          <w:rFonts w:ascii="Arial" w:hAnsi="Arial" w:cs="Arial"/>
          <w:sz w:val="20"/>
          <w:szCs w:val="20"/>
          <w:lang w:val="es-ES_tradnl"/>
        </w:rPr>
        <w:t xml:space="preserve"> </w:t>
      </w:r>
      <w:r w:rsidRPr="00544676">
        <w:rPr>
          <w:rFonts w:ascii="Arial" w:hAnsi="Arial" w:cs="Arial"/>
          <w:sz w:val="20"/>
          <w:szCs w:val="20"/>
          <w:lang w:val="es-ES_tradnl"/>
        </w:rPr>
        <w:t>OR "systematic</w:t>
      </w:r>
      <w:r w:rsidR="00544676">
        <w:rPr>
          <w:rFonts w:ascii="Arial" w:hAnsi="Arial" w:cs="Arial"/>
          <w:sz w:val="20"/>
          <w:szCs w:val="20"/>
          <w:lang w:val="es-ES_tradnl"/>
        </w:rPr>
        <w:t xml:space="preserve"> </w:t>
      </w:r>
      <w:r w:rsidRPr="00544676">
        <w:rPr>
          <w:rFonts w:ascii="Arial" w:hAnsi="Arial" w:cs="Arial"/>
          <w:sz w:val="20"/>
          <w:szCs w:val="20"/>
          <w:lang w:val="es-ES_tradnl"/>
        </w:rPr>
        <w:t xml:space="preserve">review"). </w:t>
      </w:r>
    </w:p>
    <w:p w14:paraId="18F7F9BE" w14:textId="77777777" w:rsidR="00250CA8" w:rsidRPr="00544676" w:rsidRDefault="00250CA8">
      <w:pPr>
        <w:jc w:val="both"/>
        <w:rPr>
          <w:rFonts w:ascii="Arial" w:hAnsi="Arial" w:cs="Arial"/>
          <w:sz w:val="20"/>
          <w:szCs w:val="20"/>
          <w:lang w:val="es-ES_tradnl"/>
        </w:rPr>
      </w:pPr>
    </w:p>
    <w:p w14:paraId="7C34A671" w14:textId="77777777"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No se obtuvieron revisiones sistemáticas que incluyeran los fármacos de estudio.</w:t>
      </w:r>
    </w:p>
    <w:p w14:paraId="0AE234A4" w14:textId="77777777" w:rsidR="00250CA8" w:rsidRPr="00544676" w:rsidRDefault="00250CA8">
      <w:pPr>
        <w:rPr>
          <w:rFonts w:ascii="Arial" w:hAnsi="Arial" w:cs="Arial"/>
          <w:color w:val="0000FF"/>
          <w:sz w:val="20"/>
          <w:szCs w:val="20"/>
          <w:u w:val="single"/>
          <w:lang w:val="es-ES_tradnl"/>
        </w:rPr>
      </w:pPr>
    </w:p>
    <w:p w14:paraId="230A272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5" w:name="_Toc82802196"/>
      <w:r w:rsidRPr="00544676">
        <w:rPr>
          <w:sz w:val="20"/>
          <w:lang w:val="es-ES_tradnl"/>
        </w:rPr>
        <w:t>5.3.b Comparaciones indirectas (CCII)</w:t>
      </w:r>
      <w:bookmarkEnd w:id="2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5.3.b Comparaciones indirectas (CCII)</w:instrText>
      </w:r>
      <w:r w:rsidR="005913E6" w:rsidRPr="00544676">
        <w:rPr>
          <w:lang w:val="es-ES_tradnl"/>
        </w:rPr>
        <w:instrText xml:space="preserve">" </w:instrText>
      </w:r>
      <w:r w:rsidR="00297F60" w:rsidRPr="00544676">
        <w:rPr>
          <w:sz w:val="20"/>
          <w:lang w:val="es-ES_tradnl"/>
        </w:rPr>
        <w:fldChar w:fldCharType="end"/>
      </w:r>
    </w:p>
    <w:p w14:paraId="578D107B" w14:textId="77777777" w:rsidR="00250CA8" w:rsidRPr="00544676" w:rsidRDefault="00250CA8">
      <w:pPr>
        <w:rPr>
          <w:rFonts w:ascii="Arial" w:hAnsi="Arial" w:cs="Arial"/>
          <w:b/>
          <w:bCs/>
          <w:sz w:val="20"/>
          <w:szCs w:val="20"/>
          <w:highlight w:val="yellow"/>
          <w:lang w:val="es-ES_tradnl"/>
        </w:rPr>
      </w:pPr>
    </w:p>
    <w:p w14:paraId="59BE2E8D"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6" w:name="_Toc82802197"/>
      <w:r w:rsidRPr="00544676">
        <w:rPr>
          <w:sz w:val="20"/>
          <w:lang w:val="es-ES_tradnl"/>
        </w:rPr>
        <w:t>5.3.b.1 Comparaciones Indirectas publicadas</w:t>
      </w:r>
      <w:bookmarkEnd w:id="26"/>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5.3.b.1 Comparaciones Indirectas publicadas</w:instrText>
      </w:r>
      <w:r w:rsidR="005913E6" w:rsidRPr="00544676">
        <w:rPr>
          <w:lang w:val="es-ES_tradnl"/>
        </w:rPr>
        <w:instrText xml:space="preserve">" </w:instrText>
      </w:r>
      <w:r w:rsidR="00297F60" w:rsidRPr="00544676">
        <w:rPr>
          <w:sz w:val="20"/>
          <w:lang w:val="es-ES_tradnl"/>
        </w:rPr>
        <w:fldChar w:fldCharType="end"/>
      </w:r>
    </w:p>
    <w:p w14:paraId="700CB854" w14:textId="77777777" w:rsidR="00250CA8" w:rsidRPr="00544676" w:rsidRDefault="00250CA8">
      <w:pPr>
        <w:rPr>
          <w:rFonts w:ascii="Arial" w:hAnsi="Arial" w:cs="Arial"/>
          <w:b/>
          <w:bCs/>
          <w:color w:val="FF0000"/>
          <w:sz w:val="20"/>
          <w:szCs w:val="20"/>
          <w:lang w:val="es-ES_tradnl"/>
        </w:rPr>
      </w:pPr>
    </w:p>
    <w:p w14:paraId="330857F1" w14:textId="79DAB152"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 xml:space="preserve">En fecha 25/07/2020 se realizó búsqueda bibliográfica en Medline (PubMed) con los siguientes criterios </w:t>
      </w:r>
      <w:r w:rsidRPr="00544676">
        <w:rPr>
          <w:rFonts w:ascii="Arial" w:hAnsi="Arial" w:cs="Arial"/>
          <w:sz w:val="20"/>
          <w:szCs w:val="20"/>
          <w:lang w:val="es-ES_tradnl"/>
        </w:rPr>
        <w:t xml:space="preserve">de búsqueda: "colorectal, </w:t>
      </w:r>
      <w:proofErr w:type="spellStart"/>
      <w:r w:rsidRPr="00544676">
        <w:rPr>
          <w:rFonts w:ascii="Arial" w:hAnsi="Arial" w:cs="Arial"/>
          <w:sz w:val="20"/>
          <w:szCs w:val="20"/>
          <w:lang w:val="es-ES_tradnl"/>
        </w:rPr>
        <w:t>cancer</w:t>
      </w:r>
      <w:proofErr w:type="spellEnd"/>
      <w:r w:rsidRPr="00544676">
        <w:rPr>
          <w:rFonts w:ascii="Arial" w:hAnsi="Arial" w:cs="Arial"/>
          <w:sz w:val="20"/>
          <w:szCs w:val="20"/>
          <w:lang w:val="es-ES_tradnl"/>
        </w:rPr>
        <w:t>" [Mesh] AND "BRAF"" [Mesh] AND ("</w:t>
      </w:r>
      <w:proofErr w:type="spellStart"/>
      <w:r w:rsidRPr="00544676">
        <w:rPr>
          <w:rFonts w:ascii="Arial" w:hAnsi="Arial" w:cs="Arial"/>
          <w:sz w:val="20"/>
          <w:szCs w:val="20"/>
          <w:lang w:val="es-ES_tradnl"/>
        </w:rPr>
        <w:t>indirect</w:t>
      </w:r>
      <w:proofErr w:type="spellEnd"/>
      <w:r w:rsidR="00544676">
        <w:rPr>
          <w:rFonts w:ascii="Arial" w:hAnsi="Arial" w:cs="Arial"/>
          <w:sz w:val="20"/>
          <w:szCs w:val="20"/>
          <w:lang w:val="es-ES_tradnl"/>
        </w:rPr>
        <w:t xml:space="preserve"> </w:t>
      </w:r>
      <w:r w:rsidRPr="00544676">
        <w:rPr>
          <w:rFonts w:ascii="Arial" w:hAnsi="Arial" w:cs="Arial"/>
          <w:sz w:val="20"/>
          <w:szCs w:val="20"/>
          <w:lang w:val="es-ES_tradnl"/>
        </w:rPr>
        <w:t>comparison" OR "network meta-</w:t>
      </w:r>
      <w:r w:rsidR="00544676" w:rsidRPr="00544676">
        <w:rPr>
          <w:rFonts w:ascii="Arial" w:hAnsi="Arial" w:cs="Arial"/>
          <w:sz w:val="20"/>
          <w:szCs w:val="20"/>
          <w:lang w:val="es-ES_tradnl"/>
        </w:rPr>
        <w:t>analysis” OR</w:t>
      </w:r>
      <w:r w:rsidRPr="00544676">
        <w:rPr>
          <w:rFonts w:ascii="Arial" w:hAnsi="Arial" w:cs="Arial"/>
          <w:sz w:val="20"/>
          <w:szCs w:val="20"/>
          <w:lang w:val="es-ES_tradnl"/>
        </w:rPr>
        <w:t xml:space="preserve"> "systematic</w:t>
      </w:r>
      <w:r w:rsidR="00544676">
        <w:rPr>
          <w:rFonts w:ascii="Arial" w:hAnsi="Arial" w:cs="Arial"/>
          <w:sz w:val="20"/>
          <w:szCs w:val="20"/>
          <w:lang w:val="es-ES_tradnl"/>
        </w:rPr>
        <w:t xml:space="preserve"> </w:t>
      </w:r>
      <w:r w:rsidRPr="00544676">
        <w:rPr>
          <w:rFonts w:ascii="Arial" w:hAnsi="Arial" w:cs="Arial"/>
          <w:sz w:val="20"/>
          <w:szCs w:val="20"/>
          <w:lang w:val="es-ES_tradnl"/>
        </w:rPr>
        <w:t xml:space="preserve">review"). </w:t>
      </w:r>
    </w:p>
    <w:p w14:paraId="622281E7" w14:textId="77777777" w:rsidR="00250CA8" w:rsidRPr="00544676" w:rsidRDefault="00250CA8">
      <w:pPr>
        <w:jc w:val="both"/>
        <w:rPr>
          <w:rFonts w:ascii="Arial" w:hAnsi="Arial" w:cs="Arial"/>
          <w:sz w:val="20"/>
          <w:szCs w:val="20"/>
          <w:lang w:val="es-ES_tradnl"/>
        </w:rPr>
      </w:pPr>
    </w:p>
    <w:p w14:paraId="60DE7473" w14:textId="54CB90E0"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 xml:space="preserve">No se obtuvieron </w:t>
      </w:r>
      <w:r w:rsidR="00FA27CB" w:rsidRPr="00544676">
        <w:rPr>
          <w:rFonts w:ascii="Arial" w:hAnsi="Arial" w:cs="Arial"/>
          <w:sz w:val="20"/>
          <w:szCs w:val="20"/>
          <w:lang w:val="es-ES_tradnl"/>
        </w:rPr>
        <w:t>comparaciones indirectas</w:t>
      </w:r>
      <w:r w:rsidRPr="00544676">
        <w:rPr>
          <w:rFonts w:ascii="Arial" w:hAnsi="Arial" w:cs="Arial"/>
          <w:sz w:val="20"/>
          <w:szCs w:val="20"/>
          <w:lang w:val="es-ES_tradnl"/>
        </w:rPr>
        <w:t xml:space="preserve"> que incluyeran los fármacos de estudio.</w:t>
      </w:r>
    </w:p>
    <w:p w14:paraId="51265171" w14:textId="77777777" w:rsidR="00250CA8" w:rsidRPr="00544676" w:rsidRDefault="00250CA8">
      <w:pPr>
        <w:jc w:val="both"/>
        <w:rPr>
          <w:rFonts w:ascii="Arial" w:hAnsi="Arial" w:cs="Arial"/>
          <w:sz w:val="20"/>
          <w:szCs w:val="20"/>
          <w:lang w:val="es-ES_tradnl"/>
        </w:rPr>
      </w:pPr>
    </w:p>
    <w:p w14:paraId="460F4AF2"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7" w:name="_Toc82802198"/>
      <w:r w:rsidRPr="00544676">
        <w:rPr>
          <w:sz w:val="20"/>
          <w:lang w:val="es-ES_tradnl"/>
        </w:rPr>
        <w:lastRenderedPageBreak/>
        <w:t>5.3.b.2 Comparaciones indirectas de elaboración propia</w:t>
      </w:r>
      <w:bookmarkEnd w:id="27"/>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5.3.b.2 Comparaciones indirectas de elaboración propia</w:instrText>
      </w:r>
      <w:r w:rsidR="005913E6" w:rsidRPr="00544676">
        <w:rPr>
          <w:lang w:val="es-ES_tradnl"/>
        </w:rPr>
        <w:instrText xml:space="preserve">" </w:instrText>
      </w:r>
      <w:r w:rsidR="00297F60" w:rsidRPr="00544676">
        <w:rPr>
          <w:sz w:val="20"/>
          <w:lang w:val="es-ES_tradnl"/>
        </w:rPr>
        <w:fldChar w:fldCharType="end"/>
      </w:r>
    </w:p>
    <w:p w14:paraId="53BAF929" w14:textId="77777777" w:rsidR="00250CA8" w:rsidRPr="00544676" w:rsidRDefault="00250CA8">
      <w:pPr>
        <w:rPr>
          <w:lang w:val="es-ES_tradnl"/>
        </w:rPr>
      </w:pPr>
      <w:r w:rsidRPr="00544676">
        <w:rPr>
          <w:rFonts w:ascii="Arial" w:hAnsi="Arial" w:cs="Arial"/>
          <w:color w:val="FF0000"/>
          <w:sz w:val="20"/>
          <w:szCs w:val="20"/>
          <w:lang w:val="es-ES_tradnl"/>
        </w:rPr>
        <w:t>  </w:t>
      </w:r>
    </w:p>
    <w:p w14:paraId="46F56C2A" w14:textId="77777777" w:rsidR="00250CA8" w:rsidRPr="00544676" w:rsidRDefault="009F486D">
      <w:pPr>
        <w:jc w:val="both"/>
        <w:rPr>
          <w:rFonts w:ascii="Arial" w:hAnsi="Arial" w:cs="Arial"/>
          <w:sz w:val="20"/>
          <w:szCs w:val="20"/>
          <w:lang w:val="es-ES_tradnl"/>
        </w:rPr>
      </w:pPr>
      <w:r w:rsidRPr="00544676">
        <w:rPr>
          <w:rFonts w:ascii="Arial" w:hAnsi="Arial" w:cs="Arial"/>
          <w:sz w:val="20"/>
          <w:szCs w:val="20"/>
          <w:lang w:val="es-ES_tradnl"/>
        </w:rPr>
        <w:t xml:space="preserve">En fecha 20/06/2021 se realizó búsqueda bibliográfica en </w:t>
      </w:r>
      <w:r w:rsidRPr="00544676">
        <w:rPr>
          <w:rFonts w:ascii="Arial" w:hAnsi="Arial" w:cs="Arial"/>
          <w:bCs/>
          <w:sz w:val="20"/>
          <w:szCs w:val="20"/>
          <w:lang w:val="es-ES_tradnl"/>
        </w:rPr>
        <w:t xml:space="preserve">Pubmed con el siguiente criterio de búsqueda: (Therapy/Narrow[filter]) </w:t>
      </w:r>
      <w:r w:rsidR="00FE72EA" w:rsidRPr="00544676">
        <w:rPr>
          <w:rFonts w:ascii="Arial" w:hAnsi="Arial" w:cs="Arial"/>
          <w:bCs/>
          <w:sz w:val="20"/>
          <w:szCs w:val="20"/>
          <w:lang w:val="es-ES_tradnl"/>
        </w:rPr>
        <w:t>(</w:t>
      </w:r>
      <w:r w:rsidRPr="00544676">
        <w:rPr>
          <w:rFonts w:ascii="Arial" w:hAnsi="Arial" w:cs="Arial"/>
          <w:bCs/>
          <w:sz w:val="20"/>
          <w:szCs w:val="20"/>
          <w:lang w:val="es-ES_tradnl"/>
        </w:rPr>
        <w:t>colorectal) AND (BRAF</w:t>
      </w:r>
      <w:r w:rsidR="00FE72EA" w:rsidRPr="00544676">
        <w:rPr>
          <w:rFonts w:ascii="Arial" w:hAnsi="Arial" w:cs="Arial"/>
          <w:bCs/>
          <w:sz w:val="20"/>
          <w:szCs w:val="20"/>
          <w:lang w:val="es-ES_tradnl"/>
        </w:rPr>
        <w:t xml:space="preserve"> V600</w:t>
      </w:r>
      <w:r w:rsidRPr="00544676">
        <w:rPr>
          <w:rFonts w:ascii="Arial" w:hAnsi="Arial" w:cs="Arial"/>
          <w:bCs/>
          <w:sz w:val="20"/>
          <w:szCs w:val="20"/>
          <w:lang w:val="es-ES_tradnl"/>
        </w:rPr>
        <w:t xml:space="preserve">) AND </w:t>
      </w:r>
      <w:r w:rsidR="00FE72EA" w:rsidRPr="00544676">
        <w:rPr>
          <w:rFonts w:ascii="Arial" w:hAnsi="Arial" w:cs="Arial"/>
          <w:bCs/>
          <w:sz w:val="20"/>
          <w:szCs w:val="20"/>
          <w:lang w:val="es-ES_tradnl"/>
        </w:rPr>
        <w:t>[</w:t>
      </w:r>
      <w:r w:rsidRPr="00544676">
        <w:rPr>
          <w:rFonts w:ascii="Arial" w:hAnsi="Arial" w:cs="Arial"/>
          <w:bCs/>
          <w:sz w:val="20"/>
          <w:szCs w:val="20"/>
          <w:lang w:val="es-ES_tradnl"/>
        </w:rPr>
        <w:t>(trifluridine) OR (TAS102)</w:t>
      </w:r>
      <w:r w:rsidR="00FE72EA" w:rsidRPr="00544676">
        <w:rPr>
          <w:rFonts w:ascii="Arial" w:hAnsi="Arial" w:cs="Arial"/>
          <w:bCs/>
          <w:sz w:val="20"/>
          <w:szCs w:val="20"/>
          <w:lang w:val="es-ES_tradnl"/>
        </w:rPr>
        <w:t xml:space="preserve"> OR (FOLFOX) OR (FOLFIRI) NOT (</w:t>
      </w:r>
      <w:r w:rsidR="00EA6833" w:rsidRPr="00544676">
        <w:rPr>
          <w:rFonts w:ascii="Arial" w:hAnsi="Arial" w:cs="Arial"/>
          <w:bCs/>
          <w:sz w:val="20"/>
          <w:szCs w:val="20"/>
          <w:lang w:val="es-ES_tradnl"/>
        </w:rPr>
        <w:t>BINIMETINIB)] + [Clinical Trial Filter]</w:t>
      </w:r>
      <w:r w:rsidRPr="00544676">
        <w:rPr>
          <w:rFonts w:ascii="Arial" w:hAnsi="Arial" w:cs="Arial"/>
          <w:bCs/>
          <w:sz w:val="20"/>
          <w:szCs w:val="20"/>
          <w:lang w:val="es-ES_tradnl"/>
        </w:rPr>
        <w:t xml:space="preserve">, encontrando un total de </w:t>
      </w:r>
      <w:r w:rsidR="00EA6833" w:rsidRPr="00544676">
        <w:rPr>
          <w:rFonts w:ascii="Arial" w:hAnsi="Arial" w:cs="Arial"/>
          <w:sz w:val="20"/>
          <w:szCs w:val="20"/>
          <w:lang w:val="es-ES_tradnl"/>
        </w:rPr>
        <w:t>4</w:t>
      </w:r>
      <w:r w:rsidRPr="00544676">
        <w:rPr>
          <w:rFonts w:ascii="Arial" w:hAnsi="Arial" w:cs="Arial"/>
          <w:sz w:val="20"/>
          <w:szCs w:val="20"/>
          <w:lang w:val="es-ES_tradnl"/>
        </w:rPr>
        <w:t xml:space="preserve"> artículos.</w:t>
      </w:r>
    </w:p>
    <w:p w14:paraId="50437208" w14:textId="77777777" w:rsidR="00250CA8" w:rsidRPr="00544676" w:rsidRDefault="00250CA8">
      <w:pPr>
        <w:jc w:val="both"/>
        <w:rPr>
          <w:rFonts w:ascii="Arial" w:hAnsi="Arial" w:cs="Arial"/>
          <w:sz w:val="20"/>
          <w:szCs w:val="20"/>
          <w:lang w:val="es-ES_tradnl"/>
        </w:rPr>
      </w:pPr>
    </w:p>
    <w:p w14:paraId="467A7087" w14:textId="77777777" w:rsidR="00EA6833" w:rsidRPr="00544676" w:rsidRDefault="00EA6833">
      <w:pPr>
        <w:jc w:val="both"/>
        <w:rPr>
          <w:rFonts w:ascii="Arial" w:hAnsi="Arial" w:cs="Arial"/>
          <w:sz w:val="20"/>
          <w:szCs w:val="20"/>
          <w:lang w:val="es-ES_tradnl"/>
        </w:rPr>
      </w:pPr>
      <w:r w:rsidRPr="00544676">
        <w:rPr>
          <w:rFonts w:ascii="Arial" w:hAnsi="Arial" w:cs="Arial"/>
          <w:sz w:val="20"/>
          <w:szCs w:val="20"/>
          <w:lang w:val="es-ES_tradnl"/>
        </w:rPr>
        <w:t>No pudo realizarse comparación alguna debido a que el comparador incluido en el estudio BEACON incluye el cetuximab al FOLFIRI/IRINO, lo que lo imposibilita como nodo de red.</w:t>
      </w:r>
    </w:p>
    <w:p w14:paraId="285376EA" w14:textId="77777777" w:rsidR="00250CA8" w:rsidRPr="00544676" w:rsidRDefault="00250CA8">
      <w:pPr>
        <w:rPr>
          <w:rFonts w:ascii="Arial" w:hAnsi="Arial" w:cs="Arial"/>
          <w:b/>
          <w:color w:val="0000FF"/>
          <w:sz w:val="20"/>
          <w:szCs w:val="20"/>
          <w:u w:val="single"/>
          <w:lang w:val="es-ES_tradnl"/>
        </w:rPr>
      </w:pPr>
    </w:p>
    <w:p w14:paraId="2505C481"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8" w:name="_Toc82802199"/>
      <w:r w:rsidRPr="00544676">
        <w:rPr>
          <w:sz w:val="20"/>
          <w:lang w:val="es-ES_tradnl"/>
        </w:rPr>
        <w:t>5.4 Evaluación de fuentes secundarias</w:t>
      </w:r>
      <w:bookmarkEnd w:id="28"/>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5.4 Evaluación de fuentes secundarias</w:instrText>
      </w:r>
      <w:r w:rsidR="005913E6" w:rsidRPr="00544676">
        <w:rPr>
          <w:lang w:val="es-ES_tradnl"/>
        </w:rPr>
        <w:instrText xml:space="preserve">" </w:instrText>
      </w:r>
      <w:r w:rsidR="00297F60" w:rsidRPr="00544676">
        <w:rPr>
          <w:sz w:val="20"/>
          <w:lang w:val="es-ES_tradnl"/>
        </w:rPr>
        <w:fldChar w:fldCharType="end"/>
      </w:r>
    </w:p>
    <w:p w14:paraId="69504601" w14:textId="77777777" w:rsidR="00250CA8" w:rsidRPr="00544676" w:rsidRDefault="00250CA8">
      <w:pPr>
        <w:jc w:val="both"/>
        <w:rPr>
          <w:rFonts w:ascii="Arial" w:hAnsi="Arial" w:cs="Arial"/>
          <w:b/>
          <w:bCs/>
          <w:color w:val="0000FF"/>
          <w:sz w:val="20"/>
          <w:szCs w:val="20"/>
          <w:lang w:val="es-ES_tradnl"/>
        </w:rPr>
      </w:pPr>
    </w:p>
    <w:p w14:paraId="479A7698"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29" w:name="_Toc82802200"/>
      <w:r w:rsidRPr="00544676">
        <w:rPr>
          <w:sz w:val="20"/>
          <w:lang w:val="es-ES_tradnl"/>
        </w:rPr>
        <w:t>5.4.1 Guías de Práctica clínica</w:t>
      </w:r>
      <w:bookmarkEnd w:id="29"/>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5.4.1 Guías de Práctica clínica</w:instrText>
      </w:r>
      <w:r w:rsidR="005913E6" w:rsidRPr="00544676">
        <w:rPr>
          <w:lang w:val="es-ES_tradnl"/>
        </w:rPr>
        <w:instrText xml:space="preserve">" </w:instrText>
      </w:r>
      <w:r w:rsidR="00297F60" w:rsidRPr="00544676">
        <w:rPr>
          <w:sz w:val="20"/>
          <w:lang w:val="es-ES_tradnl"/>
        </w:rPr>
        <w:fldChar w:fldCharType="end"/>
      </w:r>
    </w:p>
    <w:p w14:paraId="0BC48415" w14:textId="77777777" w:rsidR="00250CA8" w:rsidRPr="00544676" w:rsidRDefault="00250CA8">
      <w:pPr>
        <w:jc w:val="both"/>
        <w:rPr>
          <w:rFonts w:ascii="Arial" w:hAnsi="Arial" w:cs="Arial"/>
          <w:sz w:val="20"/>
          <w:szCs w:val="20"/>
          <w:lang w:val="es-ES_tradnl"/>
        </w:rPr>
      </w:pPr>
    </w:p>
    <w:p w14:paraId="0D0BCB76" w14:textId="2BB8C180" w:rsidR="00250CA8" w:rsidRPr="00544676" w:rsidRDefault="00B17723">
      <w:pPr>
        <w:jc w:val="both"/>
        <w:rPr>
          <w:rFonts w:ascii="Arial" w:hAnsi="Arial" w:cs="Arial"/>
          <w:sz w:val="20"/>
          <w:szCs w:val="20"/>
          <w:lang w:val="es-ES_tradnl"/>
        </w:rPr>
      </w:pPr>
      <w:r w:rsidRPr="00544676">
        <w:rPr>
          <w:rFonts w:ascii="Arial" w:hAnsi="Arial" w:cs="Arial"/>
          <w:iCs/>
          <w:sz w:val="20"/>
          <w:szCs w:val="20"/>
          <w:lang w:val="es-ES_tradnl"/>
        </w:rPr>
        <w:t>Ver apartado 3.2.</w:t>
      </w:r>
    </w:p>
    <w:p w14:paraId="5E9D6C7A" w14:textId="77777777" w:rsidR="00250CA8" w:rsidRPr="00544676" w:rsidRDefault="00250CA8">
      <w:pPr>
        <w:jc w:val="both"/>
        <w:rPr>
          <w:rFonts w:ascii="Arial" w:hAnsi="Arial" w:cs="Arial"/>
          <w:sz w:val="20"/>
          <w:szCs w:val="20"/>
          <w:lang w:val="es-ES_tradnl"/>
        </w:rPr>
      </w:pPr>
    </w:p>
    <w:p w14:paraId="585770AA"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0" w:name="_Toc82802201"/>
      <w:r w:rsidRPr="00544676">
        <w:rPr>
          <w:sz w:val="20"/>
          <w:lang w:val="es-ES_tradnl"/>
        </w:rPr>
        <w:t>5.4.2 Evaluaciones previas por organismos independientes</w:t>
      </w:r>
      <w:bookmarkEnd w:id="30"/>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5.4.2 Evaluaciones previas por organismos independientes</w:instrText>
      </w:r>
      <w:r w:rsidR="005913E6" w:rsidRPr="00544676">
        <w:rPr>
          <w:lang w:val="es-ES_tradnl"/>
        </w:rPr>
        <w:instrText xml:space="preserve">" </w:instrText>
      </w:r>
      <w:r w:rsidR="00297F60" w:rsidRPr="00544676">
        <w:rPr>
          <w:sz w:val="20"/>
          <w:lang w:val="es-ES_tradnl"/>
        </w:rPr>
        <w:fldChar w:fldCharType="end"/>
      </w:r>
    </w:p>
    <w:p w14:paraId="2D8A1CA0" w14:textId="77777777" w:rsidR="00250CA8" w:rsidRPr="00544676" w:rsidRDefault="00250CA8">
      <w:pPr>
        <w:jc w:val="both"/>
        <w:rPr>
          <w:rFonts w:ascii="Arial" w:hAnsi="Arial" w:cs="Arial"/>
          <w:iCs/>
          <w:sz w:val="20"/>
          <w:szCs w:val="20"/>
          <w:lang w:val="es-ES_tradnl"/>
        </w:rPr>
      </w:pPr>
    </w:p>
    <w:p w14:paraId="2678EB10" w14:textId="77777777" w:rsidR="00250CA8" w:rsidRPr="00544676" w:rsidRDefault="00250CA8">
      <w:pPr>
        <w:jc w:val="both"/>
        <w:rPr>
          <w:rFonts w:ascii="Arial" w:hAnsi="Arial" w:cs="Arial"/>
          <w:iCs/>
          <w:sz w:val="20"/>
          <w:szCs w:val="20"/>
          <w:lang w:val="es-ES_tradnl"/>
        </w:rPr>
      </w:pPr>
      <w:r w:rsidRPr="00544676">
        <w:rPr>
          <w:rFonts w:ascii="Arial" w:hAnsi="Arial" w:cs="Arial"/>
          <w:iCs/>
          <w:sz w:val="20"/>
          <w:szCs w:val="20"/>
          <w:lang w:val="es-ES_tradnl"/>
        </w:rPr>
        <w:t>- NICE. Este organismo recomienda la doble combinación en pacientes con CCRm BRAF V600E positivo que hayan recibido tratamiento sistémico previo, siempre y cuando la compañía lo comercialice de acuerdo a un acuerdo comercial (descuento).</w:t>
      </w:r>
    </w:p>
    <w:p w14:paraId="07DE7C7D" w14:textId="77777777" w:rsidR="00250CA8" w:rsidRPr="00544676" w:rsidRDefault="00234F7E">
      <w:pPr>
        <w:jc w:val="both"/>
        <w:rPr>
          <w:rFonts w:ascii="Arial" w:hAnsi="Arial" w:cs="Arial"/>
          <w:iCs/>
          <w:sz w:val="20"/>
          <w:szCs w:val="20"/>
          <w:lang w:val="es-ES_tradnl"/>
        </w:rPr>
      </w:pPr>
      <w:hyperlink r:id="rId38" w:history="1">
        <w:r w:rsidR="00250CA8" w:rsidRPr="00544676">
          <w:rPr>
            <w:rStyle w:val="Hipervnculo"/>
            <w:rFonts w:ascii="Arial" w:hAnsi="Arial" w:cs="Arial"/>
            <w:iCs/>
            <w:sz w:val="20"/>
            <w:szCs w:val="20"/>
            <w:lang w:val="es-ES_tradnl"/>
          </w:rPr>
          <w:t>https://www.nice.org.uk/guidance/ta668/chapter/1-Recommendations</w:t>
        </w:r>
      </w:hyperlink>
    </w:p>
    <w:p w14:paraId="7D5A794F" w14:textId="77777777" w:rsidR="00250CA8" w:rsidRPr="00544676" w:rsidRDefault="00250CA8">
      <w:pPr>
        <w:jc w:val="both"/>
        <w:rPr>
          <w:rFonts w:ascii="Arial" w:hAnsi="Arial" w:cs="Arial"/>
          <w:iCs/>
          <w:sz w:val="20"/>
          <w:szCs w:val="20"/>
          <w:lang w:val="es-ES_tradnl"/>
        </w:rPr>
      </w:pPr>
    </w:p>
    <w:p w14:paraId="12ECCADB" w14:textId="77777777" w:rsidR="00250CA8" w:rsidRPr="00544676" w:rsidRDefault="00250CA8">
      <w:pPr>
        <w:jc w:val="both"/>
        <w:rPr>
          <w:rFonts w:ascii="Arial" w:hAnsi="Arial" w:cs="Arial"/>
          <w:iCs/>
          <w:sz w:val="20"/>
          <w:szCs w:val="20"/>
          <w:lang w:val="es-ES_tradnl"/>
        </w:rPr>
      </w:pPr>
    </w:p>
    <w:p w14:paraId="20CC45A6"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1" w:name="_Toc82802202"/>
      <w:r w:rsidRPr="00544676">
        <w:rPr>
          <w:sz w:val="20"/>
          <w:lang w:val="es-ES_tradnl"/>
        </w:rPr>
        <w:t>5.4.3 Opiniones de expertos</w:t>
      </w:r>
      <w:bookmarkEnd w:id="31"/>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5.4.3 Opiniones de expertos</w:instrText>
      </w:r>
      <w:r w:rsidR="005913E6" w:rsidRPr="00544676">
        <w:rPr>
          <w:lang w:val="es-ES_tradnl"/>
        </w:rPr>
        <w:instrText xml:space="preserve">" </w:instrText>
      </w:r>
      <w:r w:rsidR="00297F60" w:rsidRPr="00544676">
        <w:rPr>
          <w:sz w:val="20"/>
          <w:lang w:val="es-ES_tradnl"/>
        </w:rPr>
        <w:fldChar w:fldCharType="end"/>
      </w:r>
    </w:p>
    <w:p w14:paraId="5798B62A" w14:textId="77777777" w:rsidR="00250CA8" w:rsidRPr="00544676" w:rsidRDefault="00250CA8">
      <w:pPr>
        <w:rPr>
          <w:rFonts w:ascii="Arial" w:hAnsi="Arial" w:cs="Arial"/>
          <w:sz w:val="20"/>
          <w:szCs w:val="20"/>
          <w:lang w:val="es-ES_tradnl"/>
        </w:rPr>
      </w:pPr>
    </w:p>
    <w:p w14:paraId="18914054" w14:textId="77777777" w:rsidR="00250CA8" w:rsidRPr="00544676" w:rsidRDefault="00250CA8">
      <w:pPr>
        <w:rPr>
          <w:rFonts w:ascii="Arial" w:hAnsi="Arial" w:cs="Arial"/>
          <w:sz w:val="20"/>
          <w:szCs w:val="20"/>
          <w:lang w:val="es-ES_tradnl"/>
        </w:rPr>
      </w:pPr>
      <w:r w:rsidRPr="00544676">
        <w:rPr>
          <w:rFonts w:ascii="Arial" w:hAnsi="Arial" w:cs="Arial"/>
          <w:sz w:val="20"/>
          <w:szCs w:val="20"/>
          <w:lang w:val="es-ES_tradnl"/>
        </w:rPr>
        <w:t>No se refieren.</w:t>
      </w:r>
    </w:p>
    <w:p w14:paraId="175D8C8B" w14:textId="77777777" w:rsidR="00250CA8" w:rsidRPr="00544676" w:rsidRDefault="00250CA8">
      <w:pPr>
        <w:rPr>
          <w:rFonts w:ascii="Arial" w:hAnsi="Arial" w:cs="Arial"/>
          <w:sz w:val="20"/>
          <w:szCs w:val="20"/>
          <w:lang w:val="es-ES_tradnl"/>
        </w:rPr>
      </w:pPr>
    </w:p>
    <w:p w14:paraId="7AE5628C"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2" w:name="_Toc82802203"/>
      <w:r w:rsidRPr="00544676">
        <w:rPr>
          <w:sz w:val="20"/>
          <w:lang w:val="es-ES_tradnl"/>
        </w:rPr>
        <w:t>5.4.4 Otras fuentes.</w:t>
      </w:r>
      <w:bookmarkEnd w:id="32"/>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5.4.4 Otras fuentes.</w:instrText>
      </w:r>
      <w:r w:rsidR="005913E6" w:rsidRPr="00544676">
        <w:rPr>
          <w:lang w:val="es-ES_tradnl"/>
        </w:rPr>
        <w:instrText xml:space="preserve">" </w:instrText>
      </w:r>
      <w:r w:rsidR="00297F60" w:rsidRPr="00544676">
        <w:rPr>
          <w:sz w:val="20"/>
          <w:lang w:val="es-ES_tradnl"/>
        </w:rPr>
        <w:fldChar w:fldCharType="end"/>
      </w:r>
    </w:p>
    <w:p w14:paraId="4D027B96" w14:textId="77777777" w:rsidR="00250CA8" w:rsidRPr="00544676" w:rsidRDefault="00250CA8">
      <w:pPr>
        <w:rPr>
          <w:rFonts w:ascii="Arial" w:hAnsi="Arial" w:cs="Arial"/>
          <w:color w:val="0000FF"/>
          <w:sz w:val="20"/>
          <w:szCs w:val="20"/>
          <w:u w:val="single"/>
          <w:lang w:val="es-ES_tradnl"/>
        </w:rPr>
      </w:pPr>
    </w:p>
    <w:p w14:paraId="734C0487" w14:textId="55D195A4"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 xml:space="preserve">Una revisión en 2018 de </w:t>
      </w:r>
      <w:r w:rsidRPr="00544676">
        <w:rPr>
          <w:rFonts w:ascii="Arial" w:hAnsi="Arial" w:cs="Arial"/>
          <w:i/>
          <w:sz w:val="20"/>
          <w:szCs w:val="20"/>
          <w:lang w:val="es-ES_tradnl"/>
        </w:rPr>
        <w:t xml:space="preserve">D.P. </w:t>
      </w:r>
      <w:proofErr w:type="spellStart"/>
      <w:r w:rsidRPr="00544676">
        <w:rPr>
          <w:rFonts w:ascii="Arial" w:hAnsi="Arial" w:cs="Arial"/>
          <w:i/>
          <w:sz w:val="20"/>
          <w:szCs w:val="20"/>
          <w:lang w:val="es-ES_tradnl"/>
        </w:rPr>
        <w:t>Modest</w:t>
      </w:r>
      <w:proofErr w:type="spellEnd"/>
      <w:r w:rsidRPr="00544676">
        <w:rPr>
          <w:rFonts w:ascii="Arial" w:hAnsi="Arial" w:cs="Arial"/>
          <w:i/>
          <w:sz w:val="20"/>
          <w:szCs w:val="20"/>
          <w:lang w:val="es-ES_tradnl"/>
        </w:rPr>
        <w:t xml:space="preserve"> et al</w:t>
      </w:r>
      <w:r w:rsidRPr="00544676">
        <w:rPr>
          <w:rFonts w:ascii="Arial" w:hAnsi="Arial" w:cs="Arial"/>
          <w:sz w:val="20"/>
          <w:szCs w:val="20"/>
          <w:lang w:val="es-ES_tradnl"/>
        </w:rPr>
        <w:t>. establece el tratamiento inicial del CCRm</w:t>
      </w:r>
      <w:r w:rsidR="00544676">
        <w:rPr>
          <w:rFonts w:ascii="Arial" w:hAnsi="Arial" w:cs="Arial"/>
          <w:sz w:val="20"/>
          <w:szCs w:val="20"/>
          <w:lang w:val="es-ES_tradnl"/>
        </w:rPr>
        <w:t xml:space="preserve"> </w:t>
      </w:r>
      <w:proofErr w:type="spellStart"/>
      <w:r w:rsidRPr="00544676">
        <w:rPr>
          <w:rFonts w:ascii="Arial" w:hAnsi="Arial" w:cs="Arial"/>
          <w:sz w:val="20"/>
          <w:szCs w:val="20"/>
          <w:lang w:val="es-ES_tradnl"/>
        </w:rPr>
        <w:t>BRAFm</w:t>
      </w:r>
      <w:proofErr w:type="spellEnd"/>
      <w:r w:rsidRPr="00544676">
        <w:rPr>
          <w:rFonts w:ascii="Arial" w:hAnsi="Arial" w:cs="Arial"/>
          <w:sz w:val="20"/>
          <w:szCs w:val="20"/>
          <w:lang w:val="es-ES_tradnl"/>
        </w:rPr>
        <w:t xml:space="preserve"> basado en in esquema de doble QT+ inh del VEGF por ejemplo FOLFOXIRI-bevacizumab. Para el tratamiento en segunda línea cita la posibilidad de utilizar un inh BRAF/ inh EGFR junto con un inh MEK o QT (irinotecan).</w:t>
      </w:r>
    </w:p>
    <w:p w14:paraId="4656A37B" w14:textId="77777777" w:rsidR="00250CA8" w:rsidRPr="00544676" w:rsidRDefault="00250CA8">
      <w:pPr>
        <w:rPr>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691D773E" w14:textId="77777777">
        <w:trPr>
          <w:trHeight w:val="228"/>
        </w:trPr>
        <w:tc>
          <w:tcPr>
            <w:tcW w:w="9000" w:type="dxa"/>
            <w:shd w:val="clear" w:color="auto" w:fill="B3B3B3"/>
          </w:tcPr>
          <w:p w14:paraId="04CA8A04"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"6. EVALUACIÓN DE LA SEGURIDAD." </w:instrText>
            </w:r>
            <w:r w:rsidRPr="00544676">
              <w:rPr>
                <w:lang w:val="es-ES_tradnl"/>
              </w:rPr>
              <w:fldChar w:fldCharType="end"/>
            </w:r>
            <w:bookmarkStart w:id="33" w:name="_Toc82802204"/>
            <w:r w:rsidR="00250CA8" w:rsidRPr="00544676">
              <w:rPr>
                <w:lang w:val="es-ES_tradnl"/>
              </w:rPr>
              <w:t>6. EVALUACIÓN DE LA SEGURIDAD.</w:t>
            </w:r>
            <w:bookmarkEnd w:id="33"/>
            <w:r w:rsidR="00250CA8" w:rsidRPr="00544676">
              <w:rPr>
                <w:lang w:val="es-ES_tradnl"/>
              </w:rPr>
              <w:t xml:space="preserve"> </w:t>
            </w:r>
          </w:p>
        </w:tc>
      </w:tr>
    </w:tbl>
    <w:p w14:paraId="2A7483C7" w14:textId="77777777" w:rsidR="00250CA8" w:rsidRPr="00544676" w:rsidRDefault="00250CA8">
      <w:pPr>
        <w:rPr>
          <w:rFonts w:ascii="Arial" w:hAnsi="Arial" w:cs="Arial"/>
          <w:sz w:val="20"/>
          <w:szCs w:val="20"/>
          <w:lang w:val="es-ES_tradnl"/>
        </w:rPr>
      </w:pPr>
    </w:p>
    <w:p w14:paraId="52F0459B"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4" w:name="_Toc82802205"/>
      <w:r w:rsidRPr="00544676">
        <w:rPr>
          <w:sz w:val="20"/>
          <w:lang w:val="es-ES_tradnl"/>
        </w:rPr>
        <w:t>6.1.a Descripción de la búsqueda bibliográfica</w:t>
      </w:r>
      <w:bookmarkEnd w:id="34"/>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6.1.a Descripción de la búsqueda bibliográfica</w:instrText>
      </w:r>
      <w:r w:rsidR="005913E6" w:rsidRPr="00544676">
        <w:rPr>
          <w:lang w:val="es-ES_tradnl"/>
        </w:rPr>
        <w:instrText xml:space="preserve">" </w:instrText>
      </w:r>
      <w:r w:rsidR="00297F60" w:rsidRPr="00544676">
        <w:rPr>
          <w:sz w:val="20"/>
          <w:lang w:val="es-ES_tradnl"/>
        </w:rPr>
        <w:fldChar w:fldCharType="end"/>
      </w:r>
    </w:p>
    <w:p w14:paraId="66AB1CC1" w14:textId="77777777" w:rsidR="00250CA8" w:rsidRPr="00544676" w:rsidRDefault="00250CA8">
      <w:pPr>
        <w:shd w:val="clear" w:color="auto" w:fill="FFFFFF"/>
        <w:jc w:val="both"/>
        <w:rPr>
          <w:rFonts w:ascii="Arial" w:hAnsi="Arial" w:cs="Arial"/>
          <w:sz w:val="20"/>
          <w:szCs w:val="20"/>
          <w:lang w:val="es-ES_tradnl"/>
        </w:rPr>
      </w:pPr>
    </w:p>
    <w:p w14:paraId="4D7B02F6" w14:textId="4F7E64CD"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 xml:space="preserve">En fecha 25/07/2020 se realizó búsqueda bibliográfica en </w:t>
      </w:r>
      <w:r w:rsidRPr="00544676">
        <w:rPr>
          <w:rFonts w:ascii="Arial" w:hAnsi="Arial" w:cs="Arial"/>
          <w:bCs/>
          <w:sz w:val="20"/>
          <w:szCs w:val="20"/>
          <w:lang w:val="es-ES_tradnl"/>
        </w:rPr>
        <w:t>Pubmed con el siguiente criterio de búsqueda: (Therapy/Narrow[filter]) AND (colorectal,</w:t>
      </w:r>
      <w:r w:rsidR="00544676">
        <w:rPr>
          <w:rFonts w:ascii="Arial" w:hAnsi="Arial" w:cs="Arial"/>
          <w:bCs/>
          <w:sz w:val="20"/>
          <w:szCs w:val="20"/>
          <w:lang w:val="es-ES_tradnl"/>
        </w:rPr>
        <w:t xml:space="preserve"> </w:t>
      </w:r>
      <w:proofErr w:type="spellStart"/>
      <w:r w:rsidRPr="00544676">
        <w:rPr>
          <w:rFonts w:ascii="Arial" w:hAnsi="Arial" w:cs="Arial"/>
          <w:bCs/>
          <w:sz w:val="20"/>
          <w:szCs w:val="20"/>
          <w:lang w:val="es-ES_tradnl"/>
        </w:rPr>
        <w:t>cancer</w:t>
      </w:r>
      <w:proofErr w:type="spellEnd"/>
      <w:r w:rsidRPr="00544676">
        <w:rPr>
          <w:rFonts w:ascii="Arial" w:hAnsi="Arial" w:cs="Arial"/>
          <w:bCs/>
          <w:sz w:val="20"/>
          <w:szCs w:val="20"/>
          <w:lang w:val="es-ES_tradnl"/>
        </w:rPr>
        <w:t>) AND (encorafenib) AND (binimetinib) AND (cetuximab).</w:t>
      </w:r>
    </w:p>
    <w:p w14:paraId="032D71F6" w14:textId="77777777" w:rsidR="00250CA8" w:rsidRPr="00544676" w:rsidRDefault="00250CA8">
      <w:pPr>
        <w:jc w:val="both"/>
        <w:rPr>
          <w:rFonts w:ascii="Arial" w:hAnsi="Arial" w:cs="Arial"/>
          <w:sz w:val="20"/>
          <w:szCs w:val="20"/>
          <w:lang w:val="es-ES_tradnl"/>
        </w:rPr>
      </w:pPr>
    </w:p>
    <w:p w14:paraId="01798EA3" w14:textId="77777777"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Se obtuvieron dos artículos publicados sobre el mismo estudio, el ensayo BEACON por lo que el total de ensayos para la evaluación fue de 1.</w:t>
      </w:r>
    </w:p>
    <w:p w14:paraId="2F61B366" w14:textId="77777777" w:rsidR="00250CA8" w:rsidRPr="00544676" w:rsidRDefault="00250CA8">
      <w:pPr>
        <w:jc w:val="right"/>
        <w:rPr>
          <w:rFonts w:ascii="Arial" w:hAnsi="Arial" w:cs="Arial"/>
          <w:sz w:val="20"/>
          <w:szCs w:val="20"/>
          <w:lang w:val="es-ES_tradnl"/>
        </w:rPr>
      </w:pPr>
    </w:p>
    <w:p w14:paraId="522C12A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5" w:name="_Toc82802206"/>
      <w:r w:rsidRPr="00544676">
        <w:rPr>
          <w:sz w:val="20"/>
          <w:lang w:val="es-ES_tradnl"/>
        </w:rPr>
        <w:t>6.1.b Descripción de los efectos adversos más significativos</w:t>
      </w:r>
      <w:bookmarkEnd w:id="3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6.1.b Descripción de los efectos adversos más significativos</w:instrText>
      </w:r>
      <w:r w:rsidR="005913E6" w:rsidRPr="00544676">
        <w:rPr>
          <w:lang w:val="es-ES_tradnl"/>
        </w:rPr>
        <w:instrText xml:space="preserve">" </w:instrText>
      </w:r>
      <w:r w:rsidR="00297F60" w:rsidRPr="00544676">
        <w:rPr>
          <w:sz w:val="20"/>
          <w:lang w:val="es-ES_tradnl"/>
        </w:rPr>
        <w:fldChar w:fldCharType="end"/>
      </w:r>
    </w:p>
    <w:p w14:paraId="7FD4B671" w14:textId="77777777" w:rsidR="00250CA8" w:rsidRPr="00544676" w:rsidRDefault="00250CA8">
      <w:pPr>
        <w:shd w:val="clear" w:color="auto" w:fill="FFFFFF"/>
        <w:jc w:val="both"/>
        <w:rPr>
          <w:rFonts w:ascii="Arial" w:hAnsi="Arial" w:cs="Arial"/>
          <w:sz w:val="20"/>
          <w:szCs w:val="20"/>
          <w:lang w:val="es-ES_tradnl"/>
        </w:rPr>
      </w:pPr>
    </w:p>
    <w:p w14:paraId="1E681BDE" w14:textId="77777777" w:rsidR="00250CA8" w:rsidRPr="00544676" w:rsidRDefault="00250CA8" w:rsidP="00F70B27">
      <w:pPr>
        <w:numPr>
          <w:ilvl w:val="0"/>
          <w:numId w:val="8"/>
        </w:numPr>
        <w:shd w:val="clear" w:color="auto" w:fill="FFFFFF"/>
        <w:suppressAutoHyphens w:val="0"/>
        <w:spacing w:line="276" w:lineRule="auto"/>
        <w:jc w:val="both"/>
        <w:rPr>
          <w:rFonts w:ascii="Arial" w:hAnsi="Arial" w:cs="Arial"/>
          <w:sz w:val="20"/>
          <w:szCs w:val="20"/>
          <w:lang w:val="es-ES_tradnl"/>
        </w:rPr>
      </w:pPr>
      <w:r w:rsidRPr="00544676">
        <w:rPr>
          <w:rFonts w:ascii="Arial" w:hAnsi="Arial" w:cs="Arial"/>
          <w:sz w:val="20"/>
          <w:szCs w:val="20"/>
          <w:lang w:val="es-ES_tradnl"/>
        </w:rPr>
        <w:t>En el grupo de triple terapia, el 98% tuvieron eventos de cualquier grado, 58% tuvo eventos adversos igual o superior a grado 3.</w:t>
      </w:r>
    </w:p>
    <w:p w14:paraId="1B01CF38" w14:textId="77777777" w:rsidR="00250CA8" w:rsidRPr="00544676" w:rsidRDefault="00250CA8" w:rsidP="00F70B27">
      <w:pPr>
        <w:numPr>
          <w:ilvl w:val="0"/>
          <w:numId w:val="8"/>
        </w:numPr>
        <w:shd w:val="clear" w:color="auto" w:fill="FFFFFF"/>
        <w:suppressAutoHyphens w:val="0"/>
        <w:spacing w:line="276" w:lineRule="auto"/>
        <w:jc w:val="both"/>
        <w:rPr>
          <w:rFonts w:ascii="Arial" w:hAnsi="Arial" w:cs="Arial"/>
          <w:sz w:val="20"/>
          <w:szCs w:val="20"/>
          <w:lang w:val="es-ES_tradnl"/>
        </w:rPr>
      </w:pPr>
      <w:r w:rsidRPr="00544676">
        <w:rPr>
          <w:rFonts w:ascii="Arial" w:hAnsi="Arial" w:cs="Arial"/>
          <w:sz w:val="20"/>
          <w:szCs w:val="20"/>
          <w:lang w:val="es-ES_tradnl"/>
        </w:rPr>
        <w:t>En el grupo de doble terapia, el 98% tuvieron eventos de cualquier grado, 50% tuvo eventos adversos igual o superior a grado 3.</w:t>
      </w:r>
    </w:p>
    <w:p w14:paraId="2F775A55" w14:textId="77777777" w:rsidR="00250CA8" w:rsidRPr="00544676" w:rsidRDefault="00250CA8" w:rsidP="00F70B27">
      <w:pPr>
        <w:numPr>
          <w:ilvl w:val="0"/>
          <w:numId w:val="8"/>
        </w:numPr>
        <w:shd w:val="clear" w:color="auto" w:fill="FFFFFF"/>
        <w:suppressAutoHyphens w:val="0"/>
        <w:spacing w:line="276" w:lineRule="auto"/>
        <w:jc w:val="both"/>
        <w:rPr>
          <w:rFonts w:ascii="Arial" w:hAnsi="Arial" w:cs="Arial"/>
          <w:sz w:val="20"/>
          <w:szCs w:val="20"/>
          <w:lang w:val="es-ES_tradnl"/>
        </w:rPr>
      </w:pPr>
      <w:r w:rsidRPr="00544676">
        <w:rPr>
          <w:rFonts w:ascii="Arial" w:hAnsi="Arial" w:cs="Arial"/>
          <w:sz w:val="20"/>
          <w:szCs w:val="20"/>
          <w:lang w:val="es-ES_tradnl"/>
        </w:rPr>
        <w:t>En el grupo control, el 97% tuvieron eventos de cualquier grado, 61% tuvo eventos adversos igual o superior a grado 3.</w:t>
      </w:r>
    </w:p>
    <w:p w14:paraId="10D13132" w14:textId="77777777" w:rsidR="00250CA8" w:rsidRPr="00544676" w:rsidRDefault="00250CA8" w:rsidP="00F70B27">
      <w:pPr>
        <w:shd w:val="clear" w:color="auto" w:fill="FFFFFF"/>
        <w:spacing w:line="276" w:lineRule="auto"/>
        <w:ind w:left="720"/>
        <w:jc w:val="both"/>
        <w:rPr>
          <w:rFonts w:ascii="Arial" w:hAnsi="Arial" w:cs="Arial"/>
          <w:sz w:val="20"/>
          <w:szCs w:val="20"/>
          <w:lang w:val="es-ES_tradnl"/>
        </w:rPr>
      </w:pPr>
    </w:p>
    <w:p w14:paraId="4458F520" w14:textId="77777777" w:rsidR="00250CA8" w:rsidRPr="00544676" w:rsidRDefault="00250CA8" w:rsidP="00F70B27">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lastRenderedPageBreak/>
        <w:t xml:space="preserve">Entre los </w:t>
      </w:r>
      <w:r w:rsidRPr="00544676">
        <w:rPr>
          <w:rFonts w:ascii="Arial" w:hAnsi="Arial" w:cs="Arial"/>
          <w:b/>
          <w:sz w:val="20"/>
          <w:szCs w:val="20"/>
          <w:lang w:val="es-ES_tradnl"/>
        </w:rPr>
        <w:t>efectos adversos más frecuentes</w:t>
      </w:r>
      <w:r w:rsidRPr="00544676">
        <w:rPr>
          <w:rFonts w:ascii="Arial" w:hAnsi="Arial" w:cs="Arial"/>
          <w:sz w:val="20"/>
          <w:szCs w:val="20"/>
          <w:lang w:val="es-ES_tradnl"/>
        </w:rPr>
        <w:t xml:space="preserve"> relacionados con el tratamiento se encuentran los siguientes:</w:t>
      </w:r>
    </w:p>
    <w:p w14:paraId="23C09BAD" w14:textId="77777777" w:rsidR="00250CA8" w:rsidRPr="00544676" w:rsidRDefault="00250CA8" w:rsidP="00F70B27">
      <w:pPr>
        <w:numPr>
          <w:ilvl w:val="0"/>
          <w:numId w:val="9"/>
        </w:numPr>
        <w:shd w:val="clear" w:color="auto" w:fill="FFFFFF"/>
        <w:suppressAutoHyphens w:val="0"/>
        <w:spacing w:line="276" w:lineRule="auto"/>
        <w:jc w:val="both"/>
        <w:rPr>
          <w:rFonts w:ascii="Arial" w:hAnsi="Arial" w:cs="Arial"/>
          <w:sz w:val="20"/>
          <w:szCs w:val="20"/>
          <w:lang w:val="es-ES_tradnl"/>
        </w:rPr>
      </w:pPr>
      <w:r w:rsidRPr="00544676">
        <w:rPr>
          <w:rFonts w:ascii="Arial" w:hAnsi="Arial" w:cs="Arial"/>
          <w:sz w:val="20"/>
          <w:szCs w:val="20"/>
          <w:lang w:val="es-ES_tradnl"/>
        </w:rPr>
        <w:t>En el grupo de la Triple terapia: diarrea (62%), dermatitis actineiforme (49%), nausea (45%), vómitos (38%) y fatiga (33%). Entre los parámetros de laboratorio destacan el aumento de creatinina (75%) y el descenso en la hemoglobina (56%).</w:t>
      </w:r>
    </w:p>
    <w:p w14:paraId="2F210787" w14:textId="77777777" w:rsidR="00250CA8" w:rsidRPr="00544676" w:rsidRDefault="00250CA8" w:rsidP="00F70B27">
      <w:pPr>
        <w:numPr>
          <w:ilvl w:val="0"/>
          <w:numId w:val="9"/>
        </w:numPr>
        <w:shd w:val="clear" w:color="auto" w:fill="FFFFFF"/>
        <w:suppressAutoHyphens w:val="0"/>
        <w:spacing w:line="276" w:lineRule="auto"/>
        <w:rPr>
          <w:rFonts w:ascii="Arial" w:hAnsi="Arial" w:cs="Arial"/>
          <w:sz w:val="20"/>
          <w:szCs w:val="20"/>
          <w:lang w:val="es-ES_tradnl"/>
        </w:rPr>
      </w:pPr>
      <w:r w:rsidRPr="00544676">
        <w:rPr>
          <w:rFonts w:ascii="Arial" w:hAnsi="Arial" w:cs="Arial"/>
          <w:sz w:val="20"/>
          <w:szCs w:val="20"/>
          <w:lang w:val="es-ES_tradnl"/>
        </w:rPr>
        <w:t>En el grupo de Doble terapia: Nausea (34%), diarrea (33%), fatiga (30%), dermatitis actineiforme (29%) y disminución del apetito (27%). Entre los parámetros de laboratorio destacan el aumento de creatinina (50%) y el descenso en la hemoglobina (32%).</w:t>
      </w:r>
    </w:p>
    <w:p w14:paraId="212A8B0E" w14:textId="77777777" w:rsidR="00250CA8" w:rsidRPr="00544676" w:rsidRDefault="00250CA8" w:rsidP="00F70B27">
      <w:pPr>
        <w:numPr>
          <w:ilvl w:val="0"/>
          <w:numId w:val="9"/>
        </w:numPr>
        <w:shd w:val="clear" w:color="auto" w:fill="FFFFFF"/>
        <w:suppressAutoHyphens w:val="0"/>
        <w:spacing w:line="276" w:lineRule="auto"/>
        <w:rPr>
          <w:rFonts w:ascii="Arial" w:hAnsi="Arial" w:cs="Arial"/>
          <w:sz w:val="20"/>
          <w:szCs w:val="20"/>
          <w:lang w:val="es-ES_tradnl"/>
        </w:rPr>
      </w:pPr>
      <w:r w:rsidRPr="00544676">
        <w:rPr>
          <w:rFonts w:ascii="Arial" w:hAnsi="Arial" w:cs="Arial"/>
          <w:sz w:val="20"/>
          <w:szCs w:val="20"/>
          <w:lang w:val="es-ES_tradnl"/>
        </w:rPr>
        <w:t>En el grupo de control: diarrea (48%), dermatitis actineiforme (39%), nausea (41%), vómitos (29%) y fatiga (27%). Entre los parámetros de laboratorio destacan el aumento de creatinina (34%) y el descenso en la hemoglobina (44%).</w:t>
      </w:r>
    </w:p>
    <w:p w14:paraId="782556B9" w14:textId="77777777" w:rsidR="00250CA8" w:rsidRPr="00544676" w:rsidRDefault="00250CA8" w:rsidP="00F70B27">
      <w:pPr>
        <w:shd w:val="clear" w:color="auto" w:fill="FFFFFF"/>
        <w:suppressAutoHyphens w:val="0"/>
        <w:spacing w:line="276" w:lineRule="auto"/>
        <w:ind w:left="720"/>
        <w:rPr>
          <w:rFonts w:ascii="Arial" w:hAnsi="Arial" w:cs="Arial"/>
          <w:sz w:val="20"/>
          <w:szCs w:val="20"/>
          <w:lang w:val="es-ES_tradnl"/>
        </w:rPr>
      </w:pPr>
    </w:p>
    <w:p w14:paraId="4B7CF1B7" w14:textId="77777777" w:rsidR="00250CA8" w:rsidRPr="00544676" w:rsidRDefault="00250CA8" w:rsidP="00F70B27">
      <w:pPr>
        <w:shd w:val="clear" w:color="auto" w:fill="FFFFFF"/>
        <w:spacing w:line="276" w:lineRule="auto"/>
        <w:rPr>
          <w:rFonts w:ascii="Arial" w:hAnsi="Arial" w:cs="Arial"/>
          <w:sz w:val="20"/>
          <w:szCs w:val="20"/>
          <w:lang w:val="es-ES_tradnl"/>
        </w:rPr>
      </w:pPr>
      <w:r w:rsidRPr="00544676">
        <w:rPr>
          <w:rFonts w:ascii="Arial" w:hAnsi="Arial" w:cs="Arial"/>
          <w:sz w:val="20"/>
          <w:szCs w:val="20"/>
          <w:lang w:val="es-ES_tradnl"/>
        </w:rPr>
        <w:t xml:space="preserve">En cuanto a los </w:t>
      </w:r>
      <w:r w:rsidRPr="00544676">
        <w:rPr>
          <w:rFonts w:ascii="Arial" w:hAnsi="Arial" w:cs="Arial"/>
          <w:b/>
          <w:sz w:val="20"/>
          <w:szCs w:val="20"/>
          <w:lang w:val="es-ES_tradnl"/>
        </w:rPr>
        <w:t>efectos adversos graves</w:t>
      </w:r>
      <w:r w:rsidRPr="00544676">
        <w:rPr>
          <w:rFonts w:ascii="Arial" w:hAnsi="Arial" w:cs="Arial"/>
          <w:sz w:val="20"/>
          <w:szCs w:val="20"/>
          <w:lang w:val="es-ES_tradnl"/>
        </w:rPr>
        <w:t xml:space="preserve"> fueron:</w:t>
      </w:r>
    </w:p>
    <w:p w14:paraId="1351D2B9" w14:textId="77777777" w:rsidR="00250CA8" w:rsidRPr="00544676" w:rsidRDefault="00250CA8" w:rsidP="00F70B27">
      <w:pPr>
        <w:numPr>
          <w:ilvl w:val="0"/>
          <w:numId w:val="9"/>
        </w:numPr>
        <w:shd w:val="clear" w:color="auto" w:fill="FFFFFF"/>
        <w:suppressAutoHyphens w:val="0"/>
        <w:spacing w:line="276" w:lineRule="auto"/>
        <w:jc w:val="both"/>
        <w:rPr>
          <w:rFonts w:ascii="Arial" w:hAnsi="Arial" w:cs="Arial"/>
          <w:sz w:val="20"/>
          <w:szCs w:val="20"/>
          <w:lang w:val="es-ES_tradnl"/>
        </w:rPr>
      </w:pPr>
      <w:r w:rsidRPr="00544676">
        <w:rPr>
          <w:rFonts w:ascii="Arial" w:hAnsi="Arial" w:cs="Arial"/>
          <w:sz w:val="20"/>
          <w:szCs w:val="20"/>
          <w:lang w:val="es-ES_tradnl"/>
        </w:rPr>
        <w:t>En el grupo de la Triple terapia: diarrea (10%), dermatitis actineiforme (2%), nausea (5%), vómitos (4%) y fatiga (2%). Entre los parámetros de laboratorio destacan el aumento de creatinina (5%) y el descenso en la hemoglobina (11%).</w:t>
      </w:r>
    </w:p>
    <w:p w14:paraId="450DC37F" w14:textId="77777777" w:rsidR="00250CA8" w:rsidRPr="00544676" w:rsidRDefault="00250CA8" w:rsidP="00F70B27">
      <w:pPr>
        <w:numPr>
          <w:ilvl w:val="0"/>
          <w:numId w:val="9"/>
        </w:numPr>
        <w:shd w:val="clear" w:color="auto" w:fill="FFFFFF"/>
        <w:suppressAutoHyphens w:val="0"/>
        <w:spacing w:line="276" w:lineRule="auto"/>
        <w:rPr>
          <w:rFonts w:ascii="Arial" w:hAnsi="Arial" w:cs="Arial"/>
          <w:sz w:val="20"/>
          <w:szCs w:val="20"/>
          <w:lang w:val="es-ES_tradnl"/>
        </w:rPr>
      </w:pPr>
      <w:r w:rsidRPr="00544676">
        <w:rPr>
          <w:rFonts w:ascii="Arial" w:hAnsi="Arial" w:cs="Arial"/>
          <w:sz w:val="20"/>
          <w:szCs w:val="20"/>
          <w:lang w:val="es-ES_tradnl"/>
        </w:rPr>
        <w:t>En el grupo de Doble terapia: Nausea (2%), astenia (3%), fatiga (4%), vómitos (1%) y dolor abdominal (2%). Entre los parámetros de laboratorio destacan el aumento de creatinina (2%) y el descenso en la hemoglobina (4%).</w:t>
      </w:r>
    </w:p>
    <w:p w14:paraId="3C11B322" w14:textId="77777777" w:rsidR="00250CA8" w:rsidRPr="00544676" w:rsidRDefault="00250CA8" w:rsidP="00F70B27">
      <w:pPr>
        <w:numPr>
          <w:ilvl w:val="0"/>
          <w:numId w:val="9"/>
        </w:numPr>
        <w:shd w:val="clear" w:color="auto" w:fill="FFFFFF"/>
        <w:suppressAutoHyphens w:val="0"/>
        <w:spacing w:line="276" w:lineRule="auto"/>
        <w:rPr>
          <w:rFonts w:ascii="Arial" w:hAnsi="Arial" w:cs="Arial"/>
          <w:sz w:val="20"/>
          <w:szCs w:val="20"/>
          <w:lang w:val="es-ES_tradnl"/>
        </w:rPr>
      </w:pPr>
      <w:r w:rsidRPr="00544676">
        <w:rPr>
          <w:rFonts w:ascii="Arial" w:hAnsi="Arial" w:cs="Arial"/>
          <w:sz w:val="20"/>
          <w:szCs w:val="20"/>
          <w:lang w:val="es-ES_tradnl"/>
        </w:rPr>
        <w:t>En el grupo de control: diarrea (10%), dermatitis actineiforme (3%), dolor abdominal (5%), vómitos (3%) y fatiga (4%). Entre los parámetros de laboratorio destacan el aumento de AST (3%) y el descenso en la hemoglobina (4%).</w:t>
      </w:r>
    </w:p>
    <w:p w14:paraId="0E11EA95" w14:textId="77777777" w:rsidR="00250CA8" w:rsidRPr="00544676" w:rsidRDefault="00250CA8" w:rsidP="00F70B27">
      <w:pPr>
        <w:shd w:val="clear" w:color="auto" w:fill="FFFFFF"/>
        <w:spacing w:line="276" w:lineRule="auto"/>
        <w:jc w:val="both"/>
        <w:rPr>
          <w:rFonts w:ascii="Arial" w:hAnsi="Arial" w:cs="Arial"/>
          <w:b/>
          <w:sz w:val="20"/>
          <w:szCs w:val="20"/>
          <w:highlight w:val="lightGray"/>
          <w:lang w:val="es-ES_tradnl"/>
        </w:rPr>
      </w:pPr>
    </w:p>
    <w:p w14:paraId="07D6B8AC" w14:textId="52DFE72D" w:rsidR="00250CA8" w:rsidRPr="00544676" w:rsidRDefault="00250CA8" w:rsidP="00F70B27">
      <w:pPr>
        <w:shd w:val="clear" w:color="auto" w:fill="FFFFFF"/>
        <w:spacing w:line="276" w:lineRule="auto"/>
        <w:rPr>
          <w:rFonts w:ascii="Arial" w:hAnsi="Arial" w:cs="Arial"/>
          <w:sz w:val="20"/>
          <w:szCs w:val="20"/>
          <w:lang w:val="es-ES_tradnl"/>
        </w:rPr>
      </w:pPr>
      <w:r w:rsidRPr="00544676">
        <w:rPr>
          <w:rFonts w:ascii="Arial" w:hAnsi="Arial" w:cs="Arial"/>
          <w:sz w:val="20"/>
          <w:szCs w:val="20"/>
          <w:lang w:val="es-ES_tradnl"/>
        </w:rPr>
        <w:t xml:space="preserve">Los datos arrojan ciertas diferencias en eventos adversos estadísticamente significativas entre la </w:t>
      </w:r>
      <w:r w:rsidR="00544676" w:rsidRPr="00544676">
        <w:rPr>
          <w:rFonts w:ascii="Arial" w:hAnsi="Arial" w:cs="Arial"/>
          <w:sz w:val="20"/>
          <w:szCs w:val="20"/>
          <w:lang w:val="es-ES_tradnl"/>
        </w:rPr>
        <w:t>acneiforme</w:t>
      </w:r>
      <w:r w:rsidRPr="00544676">
        <w:rPr>
          <w:rFonts w:ascii="Arial" w:hAnsi="Arial" w:cs="Arial"/>
          <w:sz w:val="20"/>
          <w:szCs w:val="20"/>
          <w:lang w:val="es-ES_tradnl"/>
        </w:rPr>
        <w:t xml:space="preserve"> triple terapia y el grupo control. En estos casos, a excepción de la estomatitis donde se observa un mayor % en el grupo control, el resto de eventos con diferencia estadísticamente significativa juega en contra de la triple terapia. Destacando el aumento de la CK, la disminución de la Hb, la diarrea y la sequedad en la piel.</w:t>
      </w:r>
    </w:p>
    <w:p w14:paraId="53774A04" w14:textId="77777777" w:rsidR="00250CA8" w:rsidRPr="00544676" w:rsidRDefault="00250CA8" w:rsidP="00F70B27">
      <w:pPr>
        <w:shd w:val="clear" w:color="auto" w:fill="FFFFFF"/>
        <w:spacing w:line="276" w:lineRule="auto"/>
        <w:rPr>
          <w:rFonts w:ascii="Arial" w:hAnsi="Arial" w:cs="Arial"/>
          <w:sz w:val="20"/>
          <w:szCs w:val="20"/>
          <w:lang w:val="es-ES_tradnl"/>
        </w:rPr>
      </w:pPr>
    </w:p>
    <w:p w14:paraId="225F69C0" w14:textId="636E6416" w:rsidR="00250CA8" w:rsidRPr="00544676" w:rsidRDefault="00250CA8" w:rsidP="00F70B27">
      <w:pPr>
        <w:shd w:val="clear" w:color="auto" w:fill="FFFFFF"/>
        <w:spacing w:line="276" w:lineRule="auto"/>
        <w:jc w:val="both"/>
        <w:rPr>
          <w:rFonts w:ascii="Arial" w:hAnsi="Arial" w:cs="Arial"/>
          <w:sz w:val="20"/>
          <w:szCs w:val="20"/>
          <w:lang w:val="es-ES_tradnl"/>
        </w:rPr>
      </w:pPr>
      <w:r w:rsidRPr="00544676">
        <w:rPr>
          <w:rFonts w:ascii="Arial" w:hAnsi="Arial" w:cs="Arial"/>
          <w:sz w:val="20"/>
          <w:szCs w:val="20"/>
          <w:lang w:val="es-ES_tradnl"/>
        </w:rPr>
        <w:t xml:space="preserve">Respecto a la doble terapia frente al grupo control, observamos un balance algo más </w:t>
      </w:r>
      <w:r w:rsidR="00544676" w:rsidRPr="00544676">
        <w:rPr>
          <w:rFonts w:ascii="Arial" w:hAnsi="Arial" w:cs="Arial"/>
          <w:sz w:val="20"/>
          <w:szCs w:val="20"/>
          <w:lang w:val="es-ES_tradnl"/>
        </w:rPr>
        <w:t>equitativo,</w:t>
      </w:r>
      <w:r w:rsidRPr="00544676">
        <w:rPr>
          <w:rFonts w:ascii="Arial" w:hAnsi="Arial" w:cs="Arial"/>
          <w:sz w:val="20"/>
          <w:szCs w:val="20"/>
          <w:lang w:val="es-ES_tradnl"/>
        </w:rPr>
        <w:t xml:space="preserve"> pero aún con ciertos eventos destacables que pueden observarse en las siguientes tablas.</w:t>
      </w:r>
    </w:p>
    <w:p w14:paraId="4168AC9D" w14:textId="77777777" w:rsidR="00250CA8" w:rsidRPr="00544676" w:rsidRDefault="00250CA8" w:rsidP="00F70B27">
      <w:pPr>
        <w:shd w:val="clear" w:color="auto" w:fill="FFFFFF"/>
        <w:spacing w:line="276" w:lineRule="auto"/>
        <w:jc w:val="both"/>
        <w:rPr>
          <w:rFonts w:ascii="Arial" w:hAnsi="Arial" w:cs="Arial"/>
          <w:sz w:val="20"/>
          <w:szCs w:val="20"/>
          <w:lang w:val="es-ES_tradnl"/>
        </w:rPr>
      </w:pPr>
    </w:p>
    <w:p w14:paraId="67B2CFE9" w14:textId="77777777" w:rsidR="00250CA8" w:rsidRPr="00544676" w:rsidRDefault="00250CA8" w:rsidP="00F70B27">
      <w:pPr>
        <w:snapToGrid w:val="0"/>
        <w:spacing w:line="276" w:lineRule="auto"/>
        <w:jc w:val="both"/>
        <w:rPr>
          <w:rFonts w:ascii="Arial" w:hAnsi="Arial" w:cs="Arial"/>
          <w:sz w:val="20"/>
          <w:szCs w:val="20"/>
          <w:lang w:val="es-ES_tradnl"/>
        </w:rPr>
      </w:pPr>
      <w:r w:rsidRPr="00544676">
        <w:rPr>
          <w:rFonts w:ascii="Arial" w:hAnsi="Arial" w:cs="Arial"/>
          <w:sz w:val="20"/>
          <w:szCs w:val="20"/>
          <w:lang w:val="es-ES_tradnl"/>
        </w:rPr>
        <w:t>Algo más interesante es la comparación entre la doble terapia y la triple terapia donde se puede observar diferencias en contra de la triple terapia, sobre todo en el campo analítico. También destacan la diarrea, dermatitis actineiforme, náusea y los vómitos como predominantes en la triple terapia vs doble terapia.</w:t>
      </w:r>
    </w:p>
    <w:p w14:paraId="51DF056B" w14:textId="77777777" w:rsidR="00250CA8" w:rsidRPr="00544676" w:rsidRDefault="00250CA8" w:rsidP="00557EEB">
      <w:pPr>
        <w:snapToGrid w:val="0"/>
        <w:spacing w:line="276" w:lineRule="auto"/>
        <w:jc w:val="both"/>
        <w:rPr>
          <w:rFonts w:ascii="Arial" w:hAnsi="Arial" w:cs="Arial"/>
          <w:sz w:val="20"/>
          <w:szCs w:val="20"/>
          <w:lang w:val="es-ES_tradnl"/>
        </w:rPr>
      </w:pPr>
    </w:p>
    <w:p w14:paraId="73DFC9A9" w14:textId="1D029D20" w:rsidR="00D23E19" w:rsidRPr="00544676" w:rsidRDefault="00250CA8" w:rsidP="00097A03">
      <w:pPr>
        <w:pStyle w:val="Textocomentario"/>
        <w:jc w:val="both"/>
        <w:rPr>
          <w:lang w:val="es-ES_tradnl"/>
        </w:rPr>
      </w:pPr>
      <w:r w:rsidRPr="00544676">
        <w:rPr>
          <w:rFonts w:ascii="Arial" w:hAnsi="Arial" w:cs="Arial"/>
          <w:lang w:val="es-ES_tradnl"/>
        </w:rPr>
        <w:t>Por último y no menos importante, hay que destacar el alto porcentaje de nevus</w:t>
      </w:r>
      <w:r w:rsidR="00544676">
        <w:rPr>
          <w:rFonts w:ascii="Arial" w:hAnsi="Arial" w:cs="Arial"/>
          <w:lang w:val="es-ES_tradnl"/>
        </w:rPr>
        <w:t xml:space="preserve"> </w:t>
      </w:r>
      <w:r w:rsidRPr="00544676">
        <w:rPr>
          <w:rFonts w:ascii="Arial" w:hAnsi="Arial" w:cs="Arial"/>
          <w:lang w:val="es-ES_tradnl"/>
        </w:rPr>
        <w:t xml:space="preserve">melanocíticos </w:t>
      </w:r>
      <w:r w:rsidRPr="00544676">
        <w:rPr>
          <w:rFonts w:ascii="Arial" w:hAnsi="Arial" w:cs="Arial"/>
          <w:lang w:val="es-ES_tradnl"/>
        </w:rPr>
        <w:t xml:space="preserve">presentes en el </w:t>
      </w:r>
      <w:r w:rsidRPr="00544676">
        <w:rPr>
          <w:rFonts w:ascii="Arial" w:hAnsi="Arial" w:cs="Arial"/>
          <w:lang w:val="es-ES_tradnl"/>
        </w:rPr>
        <w:t>brazo de la doble terapia (14%) y prácticamente ausente en los brazos restantes del estudio.</w:t>
      </w:r>
      <w:r w:rsidR="00097A03" w:rsidRPr="00544676">
        <w:rPr>
          <w:rFonts w:ascii="Arial" w:hAnsi="Arial" w:cs="Arial"/>
          <w:lang w:val="es-ES_tradnl"/>
        </w:rPr>
        <w:t xml:space="preserve"> </w:t>
      </w:r>
      <w:r w:rsidR="00557EEB" w:rsidRPr="00544676">
        <w:rPr>
          <w:rFonts w:ascii="Arial" w:hAnsi="Arial" w:cs="Arial"/>
          <w:lang w:val="es-ES_tradnl"/>
        </w:rPr>
        <w:t>Bien es cierto que en</w:t>
      </w:r>
      <w:r w:rsidR="00297F60" w:rsidRPr="00544676">
        <w:rPr>
          <w:rFonts w:ascii="Arial" w:hAnsi="Arial" w:cs="Arial"/>
          <w:lang w:val="es-ES_tradnl"/>
        </w:rPr>
        <w:t xml:space="preserve"> grado 3-4 la tasa de nevus es 0% (no relevante). Sería conveniente ver qué ocurre con mayor tiempo de seguimiento para observar si estos nevus dan lugar más adelante en melanoma.</w:t>
      </w:r>
    </w:p>
    <w:p w14:paraId="6B4858E5" w14:textId="6CBEF736" w:rsidR="00250CA8" w:rsidRPr="00544676" w:rsidRDefault="00250CA8" w:rsidP="00F70B27">
      <w:pPr>
        <w:snapToGrid w:val="0"/>
        <w:spacing w:line="276" w:lineRule="auto"/>
        <w:jc w:val="both"/>
        <w:rPr>
          <w:rFonts w:ascii="Arial" w:hAnsi="Arial" w:cs="Arial"/>
          <w:sz w:val="20"/>
          <w:szCs w:val="20"/>
          <w:lang w:val="es-ES_tradnl"/>
        </w:rPr>
      </w:pPr>
      <w:r w:rsidRPr="00544676">
        <w:rPr>
          <w:rFonts w:ascii="Arial" w:hAnsi="Arial" w:cs="Arial"/>
          <w:sz w:val="20"/>
          <w:szCs w:val="20"/>
          <w:lang w:val="es-ES_tradnl"/>
        </w:rPr>
        <w:t xml:space="preserve"> Por último, otros EA que predominaron en la dobl</w:t>
      </w:r>
      <w:r w:rsidR="0027210E" w:rsidRPr="00544676">
        <w:rPr>
          <w:rFonts w:ascii="Arial" w:hAnsi="Arial" w:cs="Arial"/>
          <w:sz w:val="20"/>
          <w:szCs w:val="20"/>
          <w:lang w:val="es-ES_tradnl"/>
        </w:rPr>
        <w:t>e</w:t>
      </w:r>
      <w:r w:rsidRPr="00544676">
        <w:rPr>
          <w:rFonts w:ascii="Arial" w:hAnsi="Arial" w:cs="Arial"/>
          <w:sz w:val="20"/>
          <w:szCs w:val="20"/>
          <w:lang w:val="es-ES_tradnl"/>
        </w:rPr>
        <w:t xml:space="preserve"> terapia fueron la artralgia, el dolor de cabeza y el dolor musculoesquelético.</w:t>
      </w:r>
    </w:p>
    <w:p w14:paraId="15C04A2E" w14:textId="77777777" w:rsidR="00250CA8" w:rsidRPr="00544676" w:rsidRDefault="00250CA8">
      <w:pPr>
        <w:snapToGrid w:val="0"/>
        <w:rPr>
          <w:rFonts w:ascii="Arial" w:hAnsi="Arial" w:cs="Arial"/>
          <w:sz w:val="20"/>
          <w:szCs w:val="20"/>
          <w:lang w:val="es-ES_tradnl"/>
        </w:rPr>
      </w:pPr>
    </w:p>
    <w:tbl>
      <w:tblPr>
        <w:tblpPr w:leftFromText="141" w:rightFromText="141" w:vertAnchor="text" w:horzAnchor="margin" w:tblpXSpec="center" w:tblpY="-34"/>
        <w:tblW w:w="8642" w:type="dxa"/>
        <w:jc w:val="center"/>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1979"/>
        <w:gridCol w:w="1277"/>
        <w:gridCol w:w="1134"/>
        <w:gridCol w:w="2810"/>
        <w:gridCol w:w="1442"/>
      </w:tblGrid>
      <w:tr w:rsidR="00F70B27" w:rsidRPr="00544676" w14:paraId="1CB71A15" w14:textId="77777777" w:rsidTr="00091BBC">
        <w:trPr>
          <w:trHeight w:val="271"/>
          <w:jc w:val="center"/>
        </w:trPr>
        <w:tc>
          <w:tcPr>
            <w:tcW w:w="8642" w:type="dxa"/>
            <w:gridSpan w:val="5"/>
            <w:tcBorders>
              <w:right w:val="single" w:sz="4" w:space="0" w:color="000000"/>
            </w:tcBorders>
            <w:shd w:val="clear" w:color="auto" w:fill="CCFFCC"/>
          </w:tcPr>
          <w:p w14:paraId="23DF9D16" w14:textId="77777777" w:rsidR="00F70B27" w:rsidRDefault="00F70B27" w:rsidP="00F70B27">
            <w:pPr>
              <w:rPr>
                <w:rFonts w:ascii="Arial" w:hAnsi="Arial" w:cs="Arial"/>
                <w:b/>
                <w:sz w:val="18"/>
                <w:szCs w:val="18"/>
                <w:lang w:val="es-ES_tradnl"/>
              </w:rPr>
            </w:pPr>
            <w:bookmarkStart w:id="36" w:name="_Hlk82803151"/>
            <w:r w:rsidRPr="00544676">
              <w:rPr>
                <w:rFonts w:ascii="Arial" w:hAnsi="Arial" w:cs="Arial"/>
                <w:b/>
                <w:sz w:val="18"/>
                <w:szCs w:val="18"/>
                <w:lang w:val="es-ES_tradnl"/>
              </w:rPr>
              <w:t xml:space="preserve">Tabla 9. </w:t>
            </w:r>
            <w:r w:rsidR="00922C28" w:rsidRPr="00544676">
              <w:rPr>
                <w:rFonts w:ascii="Arial" w:hAnsi="Arial" w:cs="Arial"/>
                <w:b/>
                <w:sz w:val="18"/>
                <w:szCs w:val="18"/>
                <w:lang w:val="es-ES_tradnl"/>
              </w:rPr>
              <w:t>Comparación eventos adversos entre la triple terapia y el grupo control</w:t>
            </w:r>
          </w:p>
          <w:p w14:paraId="0CEA89DA" w14:textId="36C1D88E" w:rsidR="00091BBC" w:rsidRPr="00091BBC" w:rsidRDefault="00091BBC" w:rsidP="00091BBC">
            <w:pPr>
              <w:rPr>
                <w:rFonts w:ascii="Arial" w:hAnsi="Arial" w:cs="Arial"/>
                <w:sz w:val="20"/>
                <w:szCs w:val="20"/>
                <w:lang w:val="es-ES_tradnl"/>
              </w:rPr>
            </w:pPr>
            <w:r w:rsidRPr="00544676">
              <w:rPr>
                <w:rFonts w:ascii="Arial" w:hAnsi="Arial" w:cs="Arial"/>
                <w:sz w:val="16"/>
                <w:szCs w:val="16"/>
                <w:lang w:val="es-ES_tradnl"/>
              </w:rPr>
              <w:t>(*) RAR e IC 95 % se exponen en la tabla solo si p&lt;0,05</w:t>
            </w:r>
          </w:p>
        </w:tc>
      </w:tr>
      <w:tr w:rsidR="00250CA8" w:rsidRPr="00544676" w14:paraId="54AD3045" w14:textId="77777777" w:rsidTr="00091BBC">
        <w:trPr>
          <w:trHeight w:val="130"/>
          <w:jc w:val="center"/>
        </w:trPr>
        <w:tc>
          <w:tcPr>
            <w:tcW w:w="1979" w:type="dxa"/>
          </w:tcPr>
          <w:p w14:paraId="37705FB6"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Ensayo BEACON</w:t>
            </w:r>
          </w:p>
        </w:tc>
        <w:tc>
          <w:tcPr>
            <w:tcW w:w="1277" w:type="dxa"/>
            <w:tcBorders>
              <w:left w:val="single" w:sz="4" w:space="0" w:color="000000"/>
            </w:tcBorders>
          </w:tcPr>
          <w:p w14:paraId="6D1498EA" w14:textId="77777777" w:rsidR="00250CA8" w:rsidRPr="00544676" w:rsidRDefault="00250CA8">
            <w:pPr>
              <w:tabs>
                <w:tab w:val="left" w:pos="1673"/>
              </w:tabs>
              <w:rPr>
                <w:rFonts w:ascii="Arial" w:hAnsi="Arial" w:cs="Arial"/>
                <w:b/>
                <w:i/>
                <w:sz w:val="16"/>
                <w:lang w:val="es-ES_tradnl"/>
              </w:rPr>
            </w:pPr>
          </w:p>
        </w:tc>
        <w:tc>
          <w:tcPr>
            <w:tcW w:w="1134" w:type="dxa"/>
            <w:tcBorders>
              <w:left w:val="single" w:sz="4" w:space="0" w:color="000000"/>
              <w:right w:val="single" w:sz="4" w:space="0" w:color="000000"/>
            </w:tcBorders>
          </w:tcPr>
          <w:p w14:paraId="4A3B3401" w14:textId="77777777" w:rsidR="00250CA8" w:rsidRPr="00544676" w:rsidRDefault="00250CA8">
            <w:pPr>
              <w:tabs>
                <w:tab w:val="left" w:pos="1673"/>
              </w:tabs>
              <w:rPr>
                <w:rFonts w:ascii="Arial" w:hAnsi="Arial" w:cs="Arial"/>
                <w:b/>
                <w:i/>
                <w:sz w:val="16"/>
                <w:lang w:val="es-ES_tradnl"/>
              </w:rPr>
            </w:pPr>
          </w:p>
        </w:tc>
        <w:tc>
          <w:tcPr>
            <w:tcW w:w="2810" w:type="dxa"/>
            <w:tcBorders>
              <w:left w:val="single" w:sz="4" w:space="0" w:color="000000"/>
            </w:tcBorders>
          </w:tcPr>
          <w:p w14:paraId="5C46F2E3" w14:textId="77777777" w:rsidR="00250CA8" w:rsidRPr="00544676" w:rsidRDefault="00250CA8">
            <w:pPr>
              <w:tabs>
                <w:tab w:val="left" w:pos="1673"/>
              </w:tabs>
              <w:rPr>
                <w:rFonts w:ascii="Arial" w:hAnsi="Arial" w:cs="Arial"/>
                <w:b/>
                <w:i/>
                <w:sz w:val="16"/>
                <w:lang w:val="es-ES_tradnl"/>
              </w:rPr>
            </w:pPr>
          </w:p>
        </w:tc>
        <w:tc>
          <w:tcPr>
            <w:tcW w:w="1442" w:type="dxa"/>
            <w:tcBorders>
              <w:left w:val="single" w:sz="4" w:space="0" w:color="000000"/>
              <w:right w:val="single" w:sz="4" w:space="0" w:color="000000"/>
            </w:tcBorders>
          </w:tcPr>
          <w:p w14:paraId="28E0D737" w14:textId="77777777" w:rsidR="00250CA8" w:rsidRPr="00544676" w:rsidRDefault="00250CA8">
            <w:pPr>
              <w:jc w:val="both"/>
              <w:rPr>
                <w:rFonts w:ascii="Arial" w:hAnsi="Arial" w:cs="Arial"/>
                <w:b/>
                <w:i/>
                <w:sz w:val="16"/>
                <w:lang w:val="es-ES_tradnl"/>
              </w:rPr>
            </w:pPr>
          </w:p>
        </w:tc>
      </w:tr>
      <w:tr w:rsidR="00250CA8" w:rsidRPr="00544676" w14:paraId="094CD503" w14:textId="77777777" w:rsidTr="00091BBC">
        <w:trPr>
          <w:trHeight w:val="689"/>
          <w:jc w:val="center"/>
        </w:trPr>
        <w:tc>
          <w:tcPr>
            <w:tcW w:w="1979" w:type="dxa"/>
          </w:tcPr>
          <w:p w14:paraId="1321B85C"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Variable de seguridad evaluada en el estudio</w:t>
            </w:r>
          </w:p>
          <w:p w14:paraId="0FAA6D7A" w14:textId="77777777" w:rsidR="00250CA8" w:rsidRPr="00544676" w:rsidRDefault="00250CA8">
            <w:pPr>
              <w:snapToGrid w:val="0"/>
              <w:rPr>
                <w:lang w:val="es-ES_tradnl"/>
              </w:rPr>
            </w:pPr>
          </w:p>
        </w:tc>
        <w:tc>
          <w:tcPr>
            <w:tcW w:w="1277" w:type="dxa"/>
            <w:tcBorders>
              <w:left w:val="single" w:sz="4" w:space="0" w:color="000000"/>
            </w:tcBorders>
          </w:tcPr>
          <w:p w14:paraId="1836A2CF"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Triple terapia</w:t>
            </w:r>
          </w:p>
          <w:p w14:paraId="0310AF9A" w14:textId="77777777" w:rsidR="00250CA8" w:rsidRPr="00544676" w:rsidRDefault="00250CA8">
            <w:pPr>
              <w:tabs>
                <w:tab w:val="left" w:pos="1673"/>
              </w:tabs>
              <w:rPr>
                <w:lang w:val="es-ES_tradnl"/>
              </w:rPr>
            </w:pPr>
            <w:r w:rsidRPr="00544676">
              <w:rPr>
                <w:rFonts w:ascii="Arial" w:hAnsi="Arial" w:cs="Arial"/>
                <w:b/>
                <w:i/>
                <w:sz w:val="16"/>
                <w:lang w:val="es-ES_tradnl"/>
              </w:rPr>
              <w:t>N=222</w:t>
            </w:r>
          </w:p>
        </w:tc>
        <w:tc>
          <w:tcPr>
            <w:tcW w:w="1134" w:type="dxa"/>
            <w:tcBorders>
              <w:left w:val="single" w:sz="4" w:space="0" w:color="000000"/>
              <w:right w:val="single" w:sz="4" w:space="0" w:color="000000"/>
            </w:tcBorders>
          </w:tcPr>
          <w:p w14:paraId="322D569A"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Control</w:t>
            </w:r>
          </w:p>
          <w:p w14:paraId="10601982"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N=193</w:t>
            </w:r>
          </w:p>
        </w:tc>
        <w:tc>
          <w:tcPr>
            <w:tcW w:w="2810" w:type="dxa"/>
            <w:tcBorders>
              <w:left w:val="single" w:sz="4" w:space="0" w:color="000000"/>
            </w:tcBorders>
          </w:tcPr>
          <w:p w14:paraId="51BF4640" w14:textId="77777777" w:rsidR="00250CA8" w:rsidRPr="00544676" w:rsidRDefault="00250CA8">
            <w:pPr>
              <w:tabs>
                <w:tab w:val="left" w:pos="1673"/>
              </w:tabs>
              <w:rPr>
                <w:lang w:val="es-ES_tradnl"/>
              </w:rPr>
            </w:pPr>
            <w:r w:rsidRPr="00544676">
              <w:rPr>
                <w:rFonts w:ascii="Arial" w:hAnsi="Arial" w:cs="Arial"/>
                <w:b/>
                <w:i/>
                <w:sz w:val="16"/>
                <w:lang w:val="es-ES_tradnl"/>
              </w:rPr>
              <w:t>RAR (IC 95%)</w:t>
            </w:r>
          </w:p>
        </w:tc>
        <w:tc>
          <w:tcPr>
            <w:tcW w:w="1442" w:type="dxa"/>
            <w:tcBorders>
              <w:left w:val="single" w:sz="4" w:space="0" w:color="000000"/>
              <w:right w:val="single" w:sz="4" w:space="0" w:color="000000"/>
            </w:tcBorders>
          </w:tcPr>
          <w:p w14:paraId="31F6DDAB"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 xml:space="preserve">NNH o NND </w:t>
            </w:r>
          </w:p>
          <w:p w14:paraId="66A2A97C" w14:textId="77777777" w:rsidR="00250CA8" w:rsidRPr="00544676" w:rsidRDefault="00250CA8">
            <w:pPr>
              <w:jc w:val="both"/>
              <w:rPr>
                <w:lang w:val="es-ES_tradnl"/>
              </w:rPr>
            </w:pPr>
            <w:r w:rsidRPr="00544676">
              <w:rPr>
                <w:rFonts w:ascii="Arial" w:hAnsi="Arial" w:cs="Arial"/>
                <w:b/>
                <w:i/>
                <w:sz w:val="16"/>
                <w:lang w:val="es-ES_tradnl"/>
              </w:rPr>
              <w:t>(IC 95%)</w:t>
            </w:r>
          </w:p>
        </w:tc>
      </w:tr>
      <w:tr w:rsidR="00250CA8" w:rsidRPr="00544676" w14:paraId="21DB46F2" w14:textId="77777777" w:rsidTr="00091BBC">
        <w:trPr>
          <w:trHeight w:val="13885"/>
          <w:jc w:val="center"/>
        </w:trPr>
        <w:tc>
          <w:tcPr>
            <w:tcW w:w="1979" w:type="dxa"/>
          </w:tcPr>
          <w:p w14:paraId="63949B32" w14:textId="77777777" w:rsidR="00250CA8" w:rsidRPr="00544676" w:rsidRDefault="00250CA8">
            <w:pPr>
              <w:snapToGrid w:val="0"/>
              <w:rPr>
                <w:lang w:val="es-ES_tradnl"/>
              </w:rPr>
            </w:pPr>
            <w:r w:rsidRPr="00544676">
              <w:rPr>
                <w:rFonts w:ascii="Arial" w:hAnsi="Arial" w:cs="Arial"/>
                <w:b/>
                <w:bCs/>
                <w:i/>
                <w:sz w:val="16"/>
                <w:lang w:val="es-ES_tradnl"/>
              </w:rPr>
              <w:lastRenderedPageBreak/>
              <w:t>EA totales</w:t>
            </w:r>
          </w:p>
          <w:p w14:paraId="5712B577" w14:textId="77777777" w:rsidR="00250CA8" w:rsidRPr="00544676" w:rsidRDefault="00250CA8">
            <w:pPr>
              <w:snapToGrid w:val="0"/>
              <w:rPr>
                <w:rFonts w:ascii="Arial" w:hAnsi="Arial" w:cs="Arial"/>
                <w:b/>
                <w:bCs/>
                <w:i/>
                <w:sz w:val="16"/>
                <w:lang w:val="es-ES_tradnl"/>
              </w:rPr>
            </w:pPr>
          </w:p>
          <w:p w14:paraId="03C86A14" w14:textId="77777777" w:rsidR="00250CA8" w:rsidRPr="00544676" w:rsidRDefault="00250CA8">
            <w:pPr>
              <w:snapToGrid w:val="0"/>
              <w:rPr>
                <w:lang w:val="es-ES_tradnl"/>
              </w:rPr>
            </w:pPr>
            <w:r w:rsidRPr="00544676">
              <w:rPr>
                <w:rFonts w:ascii="Arial" w:hAnsi="Arial" w:cs="Arial"/>
                <w:b/>
                <w:bCs/>
                <w:i/>
                <w:sz w:val="16"/>
                <w:lang w:val="es-ES_tradnl"/>
              </w:rPr>
              <w:t>EA:</w:t>
            </w:r>
          </w:p>
          <w:p w14:paraId="3A9A3E8F"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-Diarrea</w:t>
            </w:r>
          </w:p>
          <w:p w14:paraId="4A5EBDC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-Dermatitis actineiforme</w:t>
            </w:r>
          </w:p>
          <w:p w14:paraId="2FA26BBB"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-Náuseas</w:t>
            </w:r>
          </w:p>
          <w:p w14:paraId="050BBDE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-Vómitos</w:t>
            </w:r>
          </w:p>
          <w:p w14:paraId="2E800528"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-Fatiga</w:t>
            </w:r>
          </w:p>
          <w:p w14:paraId="00528DA7" w14:textId="77777777" w:rsidR="00250CA8" w:rsidRPr="00544676" w:rsidRDefault="00250CA8">
            <w:pPr>
              <w:snapToGrid w:val="0"/>
              <w:rPr>
                <w:lang w:val="es-ES_tradnl"/>
              </w:rPr>
            </w:pPr>
            <w:r w:rsidRPr="00544676">
              <w:rPr>
                <w:rFonts w:ascii="Arial" w:hAnsi="Arial" w:cs="Arial"/>
                <w:i/>
                <w:sz w:val="16"/>
                <w:lang w:val="es-ES_tradnl"/>
              </w:rPr>
              <w:t>-Dolor abdominal</w:t>
            </w:r>
          </w:p>
          <w:p w14:paraId="7A10E308" w14:textId="77777777" w:rsidR="00250CA8" w:rsidRPr="00544676" w:rsidRDefault="00250CA8">
            <w:pPr>
              <w:snapToGrid w:val="0"/>
              <w:rPr>
                <w:lang w:val="es-ES_tradnl"/>
              </w:rPr>
            </w:pPr>
            <w:r w:rsidRPr="00544676">
              <w:rPr>
                <w:rFonts w:ascii="Arial" w:hAnsi="Arial" w:cs="Arial"/>
                <w:i/>
                <w:sz w:val="16"/>
                <w:lang w:val="es-ES_tradnl"/>
              </w:rPr>
              <w:t>-Disminución del apetito</w:t>
            </w:r>
          </w:p>
          <w:p w14:paraId="74E29FEB" w14:textId="77777777" w:rsidR="00250CA8" w:rsidRPr="00544676" w:rsidRDefault="00250CA8">
            <w:pPr>
              <w:snapToGrid w:val="0"/>
              <w:rPr>
                <w:lang w:val="es-ES_tradnl"/>
              </w:rPr>
            </w:pPr>
            <w:r w:rsidRPr="00544676">
              <w:rPr>
                <w:rFonts w:ascii="Arial" w:hAnsi="Arial" w:cs="Arial"/>
                <w:i/>
                <w:sz w:val="16"/>
                <w:lang w:val="es-ES_tradnl"/>
              </w:rPr>
              <w:t>-Astenia</w:t>
            </w:r>
          </w:p>
          <w:p w14:paraId="351DE5E5" w14:textId="77777777" w:rsidR="00250CA8" w:rsidRPr="00544676" w:rsidRDefault="00250CA8">
            <w:pPr>
              <w:snapToGrid w:val="0"/>
              <w:rPr>
                <w:lang w:val="es-ES_tradnl"/>
              </w:rPr>
            </w:pPr>
            <w:r w:rsidRPr="00544676">
              <w:rPr>
                <w:rFonts w:ascii="Arial" w:hAnsi="Arial" w:cs="Arial"/>
                <w:i/>
                <w:sz w:val="16"/>
                <w:lang w:val="es-ES_tradnl"/>
              </w:rPr>
              <w:t>-Estreñimiento</w:t>
            </w:r>
          </w:p>
          <w:p w14:paraId="57094ED8" w14:textId="77777777" w:rsidR="00250CA8" w:rsidRPr="00544676" w:rsidRDefault="00250CA8">
            <w:pPr>
              <w:snapToGrid w:val="0"/>
              <w:rPr>
                <w:lang w:val="es-ES_tradnl"/>
              </w:rPr>
            </w:pPr>
            <w:r w:rsidRPr="00544676">
              <w:rPr>
                <w:rFonts w:ascii="Arial" w:hAnsi="Arial" w:cs="Arial"/>
                <w:i/>
                <w:sz w:val="16"/>
                <w:lang w:val="es-ES_tradnl"/>
              </w:rPr>
              <w:t>-Piel seca</w:t>
            </w:r>
          </w:p>
          <w:p w14:paraId="1B228758" w14:textId="77777777" w:rsidR="00250CA8" w:rsidRPr="00544676" w:rsidRDefault="00250CA8">
            <w:pPr>
              <w:snapToGrid w:val="0"/>
              <w:rPr>
                <w:lang w:val="es-ES_tradnl"/>
              </w:rPr>
            </w:pPr>
            <w:r w:rsidRPr="00544676">
              <w:rPr>
                <w:rFonts w:ascii="Arial" w:hAnsi="Arial" w:cs="Arial"/>
                <w:i/>
                <w:sz w:val="16"/>
                <w:lang w:val="es-ES_tradnl"/>
              </w:rPr>
              <w:t>-Pirexia</w:t>
            </w:r>
          </w:p>
          <w:p w14:paraId="16AEEA67" w14:textId="77777777" w:rsidR="00250CA8" w:rsidRPr="00544676" w:rsidRDefault="00250CA8">
            <w:pPr>
              <w:snapToGrid w:val="0"/>
              <w:rPr>
                <w:lang w:val="es-ES_tradnl"/>
              </w:rPr>
            </w:pPr>
            <w:r w:rsidRPr="00544676">
              <w:rPr>
                <w:rFonts w:ascii="Arial" w:hAnsi="Arial" w:cs="Arial"/>
                <w:i/>
                <w:sz w:val="16"/>
                <w:lang w:val="es-ES_tradnl"/>
              </w:rPr>
              <w:t>-Rash</w:t>
            </w:r>
          </w:p>
          <w:p w14:paraId="4F632412" w14:textId="77777777" w:rsidR="00250CA8" w:rsidRPr="00544676" w:rsidRDefault="00250CA8">
            <w:pPr>
              <w:snapToGrid w:val="0"/>
              <w:rPr>
                <w:lang w:val="es-ES_tradnl"/>
              </w:rPr>
            </w:pPr>
            <w:r w:rsidRPr="00544676">
              <w:rPr>
                <w:rFonts w:ascii="Arial" w:hAnsi="Arial" w:cs="Arial"/>
                <w:i/>
                <w:sz w:val="16"/>
                <w:lang w:val="es-ES_tradnl"/>
              </w:rPr>
              <w:t>-Estomatitis</w:t>
            </w:r>
          </w:p>
          <w:p w14:paraId="296B984A" w14:textId="77777777" w:rsidR="00250CA8" w:rsidRPr="00544676" w:rsidRDefault="00250CA8">
            <w:pPr>
              <w:snapToGrid w:val="0"/>
              <w:rPr>
                <w:lang w:val="es-ES_tradnl"/>
              </w:rPr>
            </w:pPr>
            <w:r w:rsidRPr="00544676">
              <w:rPr>
                <w:rFonts w:ascii="Arial" w:hAnsi="Arial" w:cs="Arial"/>
                <w:i/>
                <w:sz w:val="16"/>
                <w:lang w:val="es-ES_tradnl"/>
              </w:rPr>
              <w:t>-Eritesia palmo-plantar</w:t>
            </w:r>
          </w:p>
          <w:p w14:paraId="1FBE08E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-Prurito</w:t>
            </w:r>
          </w:p>
          <w:p w14:paraId="586769D7" w14:textId="77777777" w:rsidR="00250CA8" w:rsidRPr="00544676" w:rsidRDefault="00250CA8">
            <w:pPr>
              <w:snapToGrid w:val="0"/>
              <w:rPr>
                <w:lang w:val="es-ES_tradnl"/>
              </w:rPr>
            </w:pPr>
            <w:r w:rsidRPr="00544676">
              <w:rPr>
                <w:rFonts w:ascii="Arial" w:hAnsi="Arial" w:cs="Arial"/>
                <w:i/>
                <w:sz w:val="16"/>
                <w:lang w:val="es-ES_tradnl"/>
              </w:rPr>
              <w:t>-Dolor lumbar</w:t>
            </w:r>
          </w:p>
          <w:p w14:paraId="12544F99" w14:textId="77777777" w:rsidR="00250CA8" w:rsidRPr="00544676" w:rsidRDefault="00250CA8">
            <w:pPr>
              <w:snapToGrid w:val="0"/>
              <w:rPr>
                <w:lang w:val="es-ES_tradnl"/>
              </w:rPr>
            </w:pPr>
            <w:r w:rsidRPr="00544676">
              <w:rPr>
                <w:rFonts w:ascii="Arial" w:hAnsi="Arial" w:cs="Arial"/>
                <w:i/>
                <w:sz w:val="16"/>
                <w:lang w:val="es-ES_tradnl"/>
              </w:rPr>
              <w:t>-Visión borrosa</w:t>
            </w:r>
          </w:p>
          <w:p w14:paraId="477E690A" w14:textId="77777777" w:rsidR="00250CA8" w:rsidRPr="00544676" w:rsidRDefault="00250CA8">
            <w:pPr>
              <w:snapToGrid w:val="0"/>
              <w:rPr>
                <w:lang w:val="es-ES_tradnl"/>
              </w:rPr>
            </w:pPr>
            <w:r w:rsidRPr="00544676">
              <w:rPr>
                <w:rFonts w:ascii="Arial" w:hAnsi="Arial" w:cs="Arial"/>
                <w:i/>
                <w:sz w:val="16"/>
                <w:lang w:val="es-ES_tradnl"/>
              </w:rPr>
              <w:t>- Edema periférico</w:t>
            </w:r>
          </w:p>
          <w:p w14:paraId="579070E9"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-Pérdida de peso</w:t>
            </w:r>
          </w:p>
          <w:p w14:paraId="5B487109"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-Artralgia</w:t>
            </w:r>
          </w:p>
          <w:p w14:paraId="052550AC" w14:textId="77777777" w:rsidR="00250CA8" w:rsidRPr="00544676" w:rsidRDefault="00250CA8">
            <w:pPr>
              <w:snapToGrid w:val="0"/>
              <w:rPr>
                <w:lang w:val="es-ES_tradnl"/>
              </w:rPr>
            </w:pPr>
            <w:r w:rsidRPr="00544676">
              <w:rPr>
                <w:rFonts w:ascii="Arial" w:hAnsi="Arial" w:cs="Arial"/>
                <w:i/>
                <w:sz w:val="16"/>
                <w:lang w:val="es-ES_tradnl"/>
              </w:rPr>
              <w:t>- Tos</w:t>
            </w:r>
          </w:p>
          <w:p w14:paraId="03948744" w14:textId="77777777" w:rsidR="00250CA8" w:rsidRPr="00544676" w:rsidRDefault="00250CA8">
            <w:pPr>
              <w:snapToGrid w:val="0"/>
              <w:rPr>
                <w:lang w:val="es-ES_tradnl"/>
              </w:rPr>
            </w:pPr>
            <w:r w:rsidRPr="00544676">
              <w:rPr>
                <w:rFonts w:ascii="Arial" w:hAnsi="Arial" w:cs="Arial"/>
                <w:i/>
                <w:sz w:val="16"/>
                <w:lang w:val="es-ES_tradnl"/>
              </w:rPr>
              <w:t>-Mialgia</w:t>
            </w:r>
          </w:p>
          <w:p w14:paraId="7415F8B1" w14:textId="77777777" w:rsidR="00250CA8" w:rsidRPr="00544676" w:rsidRDefault="00250CA8">
            <w:pPr>
              <w:snapToGrid w:val="0"/>
              <w:rPr>
                <w:lang w:val="es-ES_tradnl"/>
              </w:rPr>
            </w:pPr>
            <w:r w:rsidRPr="00544676">
              <w:rPr>
                <w:rFonts w:ascii="Arial" w:hAnsi="Arial" w:cs="Arial"/>
                <w:i/>
                <w:sz w:val="16"/>
                <w:lang w:val="es-ES_tradnl"/>
              </w:rPr>
              <w:t>-Disnea</w:t>
            </w:r>
          </w:p>
          <w:p w14:paraId="09F298F6"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-Dolor de cabeza</w:t>
            </w:r>
          </w:p>
          <w:p w14:paraId="3AE2D62E" w14:textId="77777777" w:rsidR="00250CA8" w:rsidRPr="00544676" w:rsidRDefault="00250CA8">
            <w:pPr>
              <w:snapToGrid w:val="0"/>
              <w:rPr>
                <w:lang w:val="es-ES_tradnl"/>
              </w:rPr>
            </w:pPr>
            <w:r w:rsidRPr="00544676">
              <w:rPr>
                <w:rFonts w:ascii="Arial" w:hAnsi="Arial" w:cs="Arial"/>
                <w:i/>
                <w:sz w:val="16"/>
                <w:lang w:val="es-ES_tradnl"/>
              </w:rPr>
              <w:t>-Dolor en extremidades</w:t>
            </w:r>
          </w:p>
          <w:p w14:paraId="2B3F811F" w14:textId="77777777" w:rsidR="00250CA8" w:rsidRPr="00544676" w:rsidRDefault="00250CA8">
            <w:pPr>
              <w:snapToGrid w:val="0"/>
              <w:rPr>
                <w:lang w:val="es-ES_tradnl"/>
              </w:rPr>
            </w:pPr>
            <w:r w:rsidRPr="00544676">
              <w:rPr>
                <w:rFonts w:ascii="Arial" w:hAnsi="Arial" w:cs="Arial"/>
                <w:i/>
                <w:sz w:val="16"/>
                <w:lang w:val="es-ES_tradnl"/>
              </w:rPr>
              <w:t>-Insomnio</w:t>
            </w:r>
          </w:p>
          <w:p w14:paraId="3E495702" w14:textId="6330489D" w:rsidR="00250CA8" w:rsidRPr="00544676" w:rsidRDefault="00250CA8">
            <w:pPr>
              <w:snapToGrid w:val="0"/>
              <w:rPr>
                <w:lang w:val="es-ES_tradnl"/>
              </w:rPr>
            </w:pPr>
            <w:r w:rsidRPr="00544676">
              <w:rPr>
                <w:rFonts w:ascii="Arial" w:hAnsi="Arial" w:cs="Arial"/>
                <w:i/>
                <w:sz w:val="16"/>
                <w:lang w:val="es-ES_tradnl"/>
              </w:rPr>
              <w:t xml:space="preserve">- Dolor </w:t>
            </w:r>
            <w:r w:rsidR="00544676" w:rsidRPr="00544676">
              <w:rPr>
                <w:rFonts w:ascii="Arial" w:hAnsi="Arial" w:cs="Arial"/>
                <w:i/>
                <w:sz w:val="16"/>
                <w:lang w:val="es-ES_tradnl"/>
              </w:rPr>
              <w:t>musculoesquelético</w:t>
            </w:r>
          </w:p>
          <w:p w14:paraId="1E9BABEA" w14:textId="4E5E9443"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-Nevus</w:t>
            </w:r>
            <w:r w:rsidR="00544676">
              <w:rPr>
                <w:rFonts w:ascii="Arial" w:hAnsi="Arial" w:cs="Arial"/>
                <w:i/>
                <w:sz w:val="16"/>
                <w:lang w:val="es-ES_tradnl"/>
              </w:rPr>
              <w:t xml:space="preserve"> </w:t>
            </w:r>
            <w:proofErr w:type="spellStart"/>
            <w:r w:rsidRPr="00544676">
              <w:rPr>
                <w:rFonts w:ascii="Arial" w:hAnsi="Arial" w:cs="Arial"/>
                <w:i/>
                <w:sz w:val="16"/>
                <w:lang w:val="es-ES_tradnl"/>
              </w:rPr>
              <w:t>melanocitico</w:t>
            </w:r>
            <w:proofErr w:type="spellEnd"/>
          </w:p>
          <w:p w14:paraId="1EB90A52"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ALT</w:t>
            </w:r>
          </w:p>
          <w:p w14:paraId="3BCDC0D5"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AST</w:t>
            </w:r>
          </w:p>
          <w:p w14:paraId="5F6B8B6F"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de bilirrubina</w:t>
            </w:r>
          </w:p>
          <w:p w14:paraId="3BD11C48"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CK</w:t>
            </w:r>
          </w:p>
          <w:p w14:paraId="6036D2C4"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Cr</w:t>
            </w:r>
          </w:p>
          <w:p w14:paraId="32409686"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Hb</w:t>
            </w:r>
          </w:p>
          <w:p w14:paraId="72DB6D0A" w14:textId="77777777" w:rsidR="00250CA8" w:rsidRPr="00544676" w:rsidRDefault="00250CA8">
            <w:pPr>
              <w:snapToGrid w:val="0"/>
              <w:rPr>
                <w:rFonts w:ascii="Arial" w:hAnsi="Arial" w:cs="Arial"/>
                <w:i/>
                <w:sz w:val="16"/>
                <w:lang w:val="es-ES_tradnl"/>
              </w:rPr>
            </w:pPr>
          </w:p>
          <w:p w14:paraId="66F31B15" w14:textId="77777777" w:rsidR="00250CA8" w:rsidRPr="00544676" w:rsidRDefault="00250CA8">
            <w:pPr>
              <w:snapToGrid w:val="0"/>
              <w:rPr>
                <w:lang w:val="es-ES_tradnl"/>
              </w:rPr>
            </w:pPr>
            <w:r w:rsidRPr="00544676">
              <w:rPr>
                <w:rFonts w:ascii="Arial" w:hAnsi="Arial" w:cs="Arial"/>
                <w:b/>
                <w:bCs/>
                <w:i/>
                <w:sz w:val="16"/>
                <w:lang w:val="es-ES_tradnl"/>
              </w:rPr>
              <w:t>EA grado 3-4</w:t>
            </w:r>
          </w:p>
          <w:p w14:paraId="1762D79D" w14:textId="77777777" w:rsidR="00250CA8" w:rsidRPr="00544676" w:rsidRDefault="00250CA8">
            <w:pPr>
              <w:snapToGrid w:val="0"/>
              <w:rPr>
                <w:rFonts w:ascii="Arial" w:hAnsi="Arial" w:cs="Arial"/>
                <w:i/>
                <w:sz w:val="16"/>
                <w:lang w:val="es-ES_tradnl"/>
              </w:rPr>
            </w:pPr>
          </w:p>
          <w:p w14:paraId="45F6537D"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-Diarrea</w:t>
            </w:r>
          </w:p>
          <w:p w14:paraId="15EDB7C2"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-Dermatitis actineiforme</w:t>
            </w:r>
          </w:p>
          <w:p w14:paraId="5BAF3CAE"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-Náuseas</w:t>
            </w:r>
          </w:p>
          <w:p w14:paraId="6CB7C9AE"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-Vómitos</w:t>
            </w:r>
          </w:p>
          <w:p w14:paraId="61C11CAF"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-Fatiga</w:t>
            </w:r>
          </w:p>
          <w:p w14:paraId="487644CF" w14:textId="77777777" w:rsidR="00250CA8" w:rsidRPr="00544676" w:rsidRDefault="00250CA8">
            <w:pPr>
              <w:snapToGrid w:val="0"/>
              <w:rPr>
                <w:lang w:val="es-ES_tradnl"/>
              </w:rPr>
            </w:pPr>
            <w:r w:rsidRPr="00544676">
              <w:rPr>
                <w:rFonts w:ascii="Arial" w:hAnsi="Arial" w:cs="Arial"/>
                <w:i/>
                <w:sz w:val="16"/>
                <w:lang w:val="es-ES_tradnl"/>
              </w:rPr>
              <w:t>-Dolor abdominal</w:t>
            </w:r>
          </w:p>
          <w:p w14:paraId="7C3A8DDD" w14:textId="77777777" w:rsidR="00250CA8" w:rsidRPr="00544676" w:rsidRDefault="00250CA8">
            <w:pPr>
              <w:snapToGrid w:val="0"/>
              <w:rPr>
                <w:lang w:val="es-ES_tradnl"/>
              </w:rPr>
            </w:pPr>
            <w:r w:rsidRPr="00544676">
              <w:rPr>
                <w:rFonts w:ascii="Arial" w:hAnsi="Arial" w:cs="Arial"/>
                <w:i/>
                <w:sz w:val="16"/>
                <w:lang w:val="es-ES_tradnl"/>
              </w:rPr>
              <w:t>-Disminución del apetito</w:t>
            </w:r>
          </w:p>
          <w:p w14:paraId="6D61613A" w14:textId="77777777" w:rsidR="00250CA8" w:rsidRPr="00544676" w:rsidRDefault="00250CA8">
            <w:pPr>
              <w:snapToGrid w:val="0"/>
              <w:rPr>
                <w:lang w:val="es-ES_tradnl"/>
              </w:rPr>
            </w:pPr>
            <w:r w:rsidRPr="00544676">
              <w:rPr>
                <w:rFonts w:ascii="Arial" w:hAnsi="Arial" w:cs="Arial"/>
                <w:i/>
                <w:sz w:val="16"/>
                <w:lang w:val="es-ES_tradnl"/>
              </w:rPr>
              <w:t>-Astenia</w:t>
            </w:r>
          </w:p>
          <w:p w14:paraId="4BDBD758" w14:textId="77777777" w:rsidR="00250CA8" w:rsidRPr="00544676" w:rsidRDefault="00250CA8">
            <w:pPr>
              <w:snapToGrid w:val="0"/>
              <w:rPr>
                <w:lang w:val="es-ES_tradnl"/>
              </w:rPr>
            </w:pPr>
            <w:r w:rsidRPr="00544676">
              <w:rPr>
                <w:rFonts w:ascii="Arial" w:hAnsi="Arial" w:cs="Arial"/>
                <w:i/>
                <w:sz w:val="16"/>
                <w:lang w:val="es-ES_tradnl"/>
              </w:rPr>
              <w:t>-Estreñimiento</w:t>
            </w:r>
          </w:p>
          <w:p w14:paraId="4BE12CC0" w14:textId="77777777" w:rsidR="00250CA8" w:rsidRPr="00544676" w:rsidRDefault="00250CA8">
            <w:pPr>
              <w:snapToGrid w:val="0"/>
              <w:rPr>
                <w:lang w:val="es-ES_tradnl"/>
              </w:rPr>
            </w:pPr>
            <w:r w:rsidRPr="00544676">
              <w:rPr>
                <w:rFonts w:ascii="Arial" w:hAnsi="Arial" w:cs="Arial"/>
                <w:i/>
                <w:sz w:val="16"/>
                <w:lang w:val="es-ES_tradnl"/>
              </w:rPr>
              <w:t>-Piel seca</w:t>
            </w:r>
          </w:p>
          <w:p w14:paraId="187E9D2A" w14:textId="77777777" w:rsidR="00250CA8" w:rsidRPr="00544676" w:rsidRDefault="00250CA8">
            <w:pPr>
              <w:snapToGrid w:val="0"/>
              <w:rPr>
                <w:lang w:val="es-ES_tradnl"/>
              </w:rPr>
            </w:pPr>
            <w:r w:rsidRPr="00544676">
              <w:rPr>
                <w:rFonts w:ascii="Arial" w:hAnsi="Arial" w:cs="Arial"/>
                <w:i/>
                <w:sz w:val="16"/>
                <w:lang w:val="es-ES_tradnl"/>
              </w:rPr>
              <w:t>-Pirexia</w:t>
            </w:r>
          </w:p>
          <w:p w14:paraId="4C601ED0" w14:textId="77777777" w:rsidR="00250CA8" w:rsidRPr="00544676" w:rsidRDefault="00250CA8">
            <w:pPr>
              <w:snapToGrid w:val="0"/>
              <w:rPr>
                <w:lang w:val="es-ES_tradnl"/>
              </w:rPr>
            </w:pPr>
            <w:r w:rsidRPr="00544676">
              <w:rPr>
                <w:rFonts w:ascii="Arial" w:hAnsi="Arial" w:cs="Arial"/>
                <w:i/>
                <w:sz w:val="16"/>
                <w:lang w:val="es-ES_tradnl"/>
              </w:rPr>
              <w:t>-Rash</w:t>
            </w:r>
          </w:p>
          <w:p w14:paraId="1E8AE124" w14:textId="77777777" w:rsidR="00250CA8" w:rsidRPr="00544676" w:rsidRDefault="00250CA8">
            <w:pPr>
              <w:snapToGrid w:val="0"/>
              <w:rPr>
                <w:lang w:val="es-ES_tradnl"/>
              </w:rPr>
            </w:pPr>
            <w:r w:rsidRPr="00544676">
              <w:rPr>
                <w:rFonts w:ascii="Arial" w:hAnsi="Arial" w:cs="Arial"/>
                <w:i/>
                <w:sz w:val="16"/>
                <w:lang w:val="es-ES_tradnl"/>
              </w:rPr>
              <w:t>-Estomatitis</w:t>
            </w:r>
          </w:p>
          <w:p w14:paraId="50EBD1CF" w14:textId="77777777" w:rsidR="00250CA8" w:rsidRPr="00544676" w:rsidRDefault="00250CA8">
            <w:pPr>
              <w:snapToGrid w:val="0"/>
              <w:rPr>
                <w:lang w:val="es-ES_tradnl"/>
              </w:rPr>
            </w:pPr>
            <w:r w:rsidRPr="00544676">
              <w:rPr>
                <w:rFonts w:ascii="Arial" w:hAnsi="Arial" w:cs="Arial"/>
                <w:i/>
                <w:sz w:val="16"/>
                <w:lang w:val="es-ES_tradnl"/>
              </w:rPr>
              <w:t>-Eritesia palmo-plantar</w:t>
            </w:r>
          </w:p>
          <w:p w14:paraId="01DCC0BA"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-Prurito</w:t>
            </w:r>
          </w:p>
          <w:p w14:paraId="0CDA60D6" w14:textId="77777777" w:rsidR="00250CA8" w:rsidRPr="00544676" w:rsidRDefault="00250CA8">
            <w:pPr>
              <w:snapToGrid w:val="0"/>
              <w:rPr>
                <w:lang w:val="es-ES_tradnl"/>
              </w:rPr>
            </w:pPr>
            <w:r w:rsidRPr="00544676">
              <w:rPr>
                <w:rFonts w:ascii="Arial" w:hAnsi="Arial" w:cs="Arial"/>
                <w:i/>
                <w:sz w:val="16"/>
                <w:lang w:val="es-ES_tradnl"/>
              </w:rPr>
              <w:t>-Dolor lumbar</w:t>
            </w:r>
          </w:p>
          <w:p w14:paraId="30C1AD3D" w14:textId="77777777" w:rsidR="00250CA8" w:rsidRPr="00544676" w:rsidRDefault="00250CA8">
            <w:pPr>
              <w:snapToGrid w:val="0"/>
              <w:rPr>
                <w:lang w:val="es-ES_tradnl"/>
              </w:rPr>
            </w:pPr>
            <w:r w:rsidRPr="00544676">
              <w:rPr>
                <w:rFonts w:ascii="Arial" w:hAnsi="Arial" w:cs="Arial"/>
                <w:i/>
                <w:sz w:val="16"/>
                <w:lang w:val="es-ES_tradnl"/>
              </w:rPr>
              <w:t>-Visión borrosa</w:t>
            </w:r>
          </w:p>
          <w:p w14:paraId="111FD02D" w14:textId="2B509AC6" w:rsidR="00250CA8" w:rsidRPr="00544676" w:rsidRDefault="00250CA8">
            <w:pPr>
              <w:snapToGrid w:val="0"/>
              <w:rPr>
                <w:rFonts w:ascii="Arial" w:hAnsi="Arial" w:cs="Arial"/>
                <w:i/>
                <w:sz w:val="16"/>
                <w:lang w:val="es-ES_tradnl"/>
              </w:rPr>
            </w:pPr>
            <w:r w:rsidRPr="00544676">
              <w:rPr>
                <w:rFonts w:ascii="Arial" w:hAnsi="Arial" w:cs="Arial"/>
                <w:i/>
                <w:sz w:val="16"/>
                <w:lang w:val="es-ES_tradnl"/>
              </w:rPr>
              <w:t xml:space="preserve">-Edema </w:t>
            </w:r>
            <w:r w:rsidR="005C52F8" w:rsidRPr="00544676">
              <w:rPr>
                <w:rFonts w:ascii="Arial" w:hAnsi="Arial" w:cs="Arial"/>
                <w:i/>
                <w:sz w:val="16"/>
                <w:lang w:val="es-ES_tradnl"/>
              </w:rPr>
              <w:t>periférico</w:t>
            </w:r>
          </w:p>
          <w:p w14:paraId="0C81FC78" w14:textId="77777777" w:rsidR="00250CA8" w:rsidRPr="00544676" w:rsidRDefault="00250CA8">
            <w:pPr>
              <w:snapToGrid w:val="0"/>
              <w:rPr>
                <w:lang w:val="es-ES_tradnl"/>
              </w:rPr>
            </w:pPr>
            <w:r w:rsidRPr="00544676">
              <w:rPr>
                <w:rFonts w:ascii="Arial" w:hAnsi="Arial" w:cs="Arial"/>
                <w:i/>
                <w:sz w:val="16"/>
                <w:lang w:val="es-ES_tradnl"/>
              </w:rPr>
              <w:t>-Pérdida de peso</w:t>
            </w:r>
          </w:p>
          <w:p w14:paraId="71BF469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-Artralgia</w:t>
            </w:r>
          </w:p>
          <w:p w14:paraId="52032F5C" w14:textId="77777777" w:rsidR="00250CA8" w:rsidRPr="00544676" w:rsidRDefault="00250CA8">
            <w:pPr>
              <w:snapToGrid w:val="0"/>
              <w:rPr>
                <w:lang w:val="es-ES_tradnl"/>
              </w:rPr>
            </w:pPr>
            <w:r w:rsidRPr="00544676">
              <w:rPr>
                <w:rFonts w:ascii="Arial" w:hAnsi="Arial" w:cs="Arial"/>
                <w:i/>
                <w:sz w:val="16"/>
                <w:lang w:val="es-ES_tradnl"/>
              </w:rPr>
              <w:t>- Tos</w:t>
            </w:r>
          </w:p>
          <w:p w14:paraId="5F3CB642" w14:textId="77777777" w:rsidR="00250CA8" w:rsidRPr="00544676" w:rsidRDefault="00250CA8">
            <w:pPr>
              <w:snapToGrid w:val="0"/>
              <w:rPr>
                <w:lang w:val="es-ES_tradnl"/>
              </w:rPr>
            </w:pPr>
            <w:r w:rsidRPr="00544676">
              <w:rPr>
                <w:rFonts w:ascii="Arial" w:hAnsi="Arial" w:cs="Arial"/>
                <w:i/>
                <w:sz w:val="16"/>
                <w:lang w:val="es-ES_tradnl"/>
              </w:rPr>
              <w:t>-Mialgia</w:t>
            </w:r>
          </w:p>
          <w:p w14:paraId="3728FA03" w14:textId="77777777" w:rsidR="00250CA8" w:rsidRPr="00544676" w:rsidRDefault="00250CA8">
            <w:pPr>
              <w:snapToGrid w:val="0"/>
              <w:rPr>
                <w:lang w:val="es-ES_tradnl"/>
              </w:rPr>
            </w:pPr>
            <w:r w:rsidRPr="00544676">
              <w:rPr>
                <w:rFonts w:ascii="Arial" w:hAnsi="Arial" w:cs="Arial"/>
                <w:i/>
                <w:sz w:val="16"/>
                <w:lang w:val="es-ES_tradnl"/>
              </w:rPr>
              <w:t>-Disnea</w:t>
            </w:r>
          </w:p>
          <w:p w14:paraId="3A0C1E7B"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-Dolor de cabeza</w:t>
            </w:r>
          </w:p>
          <w:p w14:paraId="7DFA22E8" w14:textId="77777777" w:rsidR="00250CA8" w:rsidRPr="00544676" w:rsidRDefault="00250CA8">
            <w:pPr>
              <w:snapToGrid w:val="0"/>
              <w:rPr>
                <w:lang w:val="es-ES_tradnl"/>
              </w:rPr>
            </w:pPr>
            <w:r w:rsidRPr="00544676">
              <w:rPr>
                <w:rFonts w:ascii="Arial" w:hAnsi="Arial" w:cs="Arial"/>
                <w:i/>
                <w:sz w:val="16"/>
                <w:lang w:val="es-ES_tradnl"/>
              </w:rPr>
              <w:t>-Dolor en extremidades</w:t>
            </w:r>
          </w:p>
          <w:p w14:paraId="001A1067" w14:textId="77777777" w:rsidR="00250CA8" w:rsidRPr="00544676" w:rsidRDefault="00250CA8">
            <w:pPr>
              <w:snapToGrid w:val="0"/>
              <w:rPr>
                <w:lang w:val="es-ES_tradnl"/>
              </w:rPr>
            </w:pPr>
            <w:r w:rsidRPr="00544676">
              <w:rPr>
                <w:rFonts w:ascii="Arial" w:hAnsi="Arial" w:cs="Arial"/>
                <w:i/>
                <w:sz w:val="16"/>
                <w:lang w:val="es-ES_tradnl"/>
              </w:rPr>
              <w:t>-Insomnio</w:t>
            </w:r>
          </w:p>
          <w:p w14:paraId="02F3E51C" w14:textId="31392A8E" w:rsidR="00250CA8" w:rsidRPr="00544676" w:rsidRDefault="00250CA8">
            <w:pPr>
              <w:snapToGrid w:val="0"/>
              <w:rPr>
                <w:lang w:val="es-ES_tradnl"/>
              </w:rPr>
            </w:pPr>
            <w:r w:rsidRPr="00544676">
              <w:rPr>
                <w:rFonts w:ascii="Arial" w:hAnsi="Arial" w:cs="Arial"/>
                <w:i/>
                <w:sz w:val="16"/>
                <w:lang w:val="es-ES_tradnl"/>
              </w:rPr>
              <w:t xml:space="preserve">- Dolor </w:t>
            </w:r>
            <w:r w:rsidR="005C52F8" w:rsidRPr="00544676">
              <w:rPr>
                <w:rFonts w:ascii="Arial" w:hAnsi="Arial" w:cs="Arial"/>
                <w:i/>
                <w:sz w:val="16"/>
                <w:lang w:val="es-ES_tradnl"/>
              </w:rPr>
              <w:t>musculoesquelético</w:t>
            </w:r>
          </w:p>
          <w:p w14:paraId="61A924A9" w14:textId="15963029"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-Nevus</w:t>
            </w:r>
            <w:r w:rsidR="005C52F8">
              <w:rPr>
                <w:rFonts w:ascii="Arial" w:hAnsi="Arial" w:cs="Arial"/>
                <w:i/>
                <w:sz w:val="16"/>
                <w:lang w:val="es-ES_tradnl"/>
              </w:rPr>
              <w:t xml:space="preserve"> </w:t>
            </w:r>
            <w:r w:rsidR="005C52F8" w:rsidRPr="00544676">
              <w:rPr>
                <w:rFonts w:ascii="Arial" w:hAnsi="Arial" w:cs="Arial"/>
                <w:i/>
                <w:sz w:val="16"/>
                <w:lang w:val="es-ES_tradnl"/>
              </w:rPr>
              <w:t>melanocítico</w:t>
            </w:r>
          </w:p>
          <w:p w14:paraId="0CC0B0EC"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ALT</w:t>
            </w:r>
          </w:p>
          <w:p w14:paraId="57500448"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AST</w:t>
            </w:r>
          </w:p>
          <w:p w14:paraId="33C120FD"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de bilirrubina</w:t>
            </w:r>
          </w:p>
          <w:p w14:paraId="131B53CB"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CK</w:t>
            </w:r>
          </w:p>
          <w:p w14:paraId="1A6A49F9"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Cr</w:t>
            </w:r>
          </w:p>
          <w:p w14:paraId="12FFCCEE" w14:textId="7ADE8EA2" w:rsidR="00250CA8" w:rsidRPr="00544676" w:rsidRDefault="00250CA8" w:rsidP="00091BBC">
            <w:pPr>
              <w:snapToGrid w:val="0"/>
              <w:rPr>
                <w:rFonts w:ascii="Arial" w:hAnsi="Arial" w:cs="Arial"/>
                <w:b/>
                <w:bCs/>
                <w:i/>
                <w:sz w:val="16"/>
                <w:lang w:val="es-ES_tradnl"/>
              </w:rPr>
            </w:pPr>
            <w:r w:rsidRPr="00544676">
              <w:rPr>
                <w:rFonts w:ascii="Arial" w:hAnsi="Arial" w:cs="Arial"/>
                <w:i/>
                <w:sz w:val="16"/>
                <w:lang w:val="es-ES_tradnl"/>
              </w:rPr>
              <w:t>-Aumento Hb</w:t>
            </w:r>
          </w:p>
        </w:tc>
        <w:tc>
          <w:tcPr>
            <w:tcW w:w="1277" w:type="dxa"/>
            <w:tcBorders>
              <w:left w:val="single" w:sz="4" w:space="0" w:color="000000"/>
            </w:tcBorders>
          </w:tcPr>
          <w:p w14:paraId="7A65828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217(98%)</w:t>
            </w:r>
          </w:p>
          <w:p w14:paraId="234E4EFD" w14:textId="77777777" w:rsidR="00250CA8" w:rsidRPr="00544676" w:rsidRDefault="00250CA8">
            <w:pPr>
              <w:snapToGrid w:val="0"/>
              <w:jc w:val="center"/>
              <w:rPr>
                <w:rFonts w:ascii="Arial" w:hAnsi="Arial" w:cs="Arial"/>
                <w:i/>
                <w:sz w:val="16"/>
                <w:lang w:val="es-ES_tradnl"/>
              </w:rPr>
            </w:pPr>
          </w:p>
          <w:p w14:paraId="0E390BD1" w14:textId="77777777" w:rsidR="00250CA8" w:rsidRPr="00544676" w:rsidRDefault="00250CA8">
            <w:pPr>
              <w:snapToGrid w:val="0"/>
              <w:rPr>
                <w:rFonts w:ascii="Arial" w:hAnsi="Arial" w:cs="Arial"/>
                <w:i/>
                <w:sz w:val="16"/>
                <w:lang w:val="es-ES_tradnl"/>
              </w:rPr>
            </w:pPr>
          </w:p>
          <w:p w14:paraId="3D87047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137(62%)</w:t>
            </w:r>
          </w:p>
          <w:p w14:paraId="7FC394F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108 (49%)</w:t>
            </w:r>
          </w:p>
          <w:p w14:paraId="0D3676A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100 (45%)</w:t>
            </w:r>
          </w:p>
          <w:p w14:paraId="7D7219F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85 (38%)</w:t>
            </w:r>
          </w:p>
          <w:p w14:paraId="1D5AEEE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73 (33%)</w:t>
            </w:r>
          </w:p>
          <w:p w14:paraId="448BC33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65(29%)</w:t>
            </w:r>
          </w:p>
          <w:p w14:paraId="40CC469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63(28%)</w:t>
            </w:r>
          </w:p>
          <w:p w14:paraId="77BD824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55(25%)</w:t>
            </w:r>
          </w:p>
          <w:p w14:paraId="3C3C7D3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55(25%)</w:t>
            </w:r>
          </w:p>
          <w:p w14:paraId="779C9E7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46(21%)</w:t>
            </w:r>
          </w:p>
          <w:p w14:paraId="4E7916B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45(20%)</w:t>
            </w:r>
          </w:p>
          <w:p w14:paraId="166A889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42(19%)</w:t>
            </w:r>
          </w:p>
          <w:p w14:paraId="10079FB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31(14%)</w:t>
            </w:r>
          </w:p>
          <w:p w14:paraId="0F87F20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28(13%)</w:t>
            </w:r>
          </w:p>
          <w:p w14:paraId="6D5D8EC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28(13%)</w:t>
            </w:r>
          </w:p>
          <w:p w14:paraId="393B28A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25(11%)</w:t>
            </w:r>
          </w:p>
          <w:p w14:paraId="2D93901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25(11%)</w:t>
            </w:r>
          </w:p>
          <w:p w14:paraId="110AD09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24(11%)</w:t>
            </w:r>
          </w:p>
          <w:p w14:paraId="66F1FB3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24(11%)</w:t>
            </w:r>
          </w:p>
          <w:p w14:paraId="6C3F413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23(10%)</w:t>
            </w:r>
          </w:p>
          <w:p w14:paraId="51B521A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23(10%)</w:t>
            </w:r>
          </w:p>
          <w:p w14:paraId="2CD92C0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18(8%)</w:t>
            </w:r>
          </w:p>
          <w:p w14:paraId="227B0E5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17(8%)</w:t>
            </w:r>
          </w:p>
          <w:p w14:paraId="65E2EF5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16(7%)</w:t>
            </w:r>
          </w:p>
          <w:p w14:paraId="4E0573A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15(7%)</w:t>
            </w:r>
          </w:p>
          <w:p w14:paraId="42321E8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11(5%)</w:t>
            </w:r>
          </w:p>
          <w:p w14:paraId="17CA644F" w14:textId="77777777" w:rsidR="00250CA8" w:rsidRPr="00544676" w:rsidRDefault="00250CA8">
            <w:pPr>
              <w:snapToGrid w:val="0"/>
              <w:jc w:val="center"/>
              <w:rPr>
                <w:rFonts w:ascii="Arial" w:hAnsi="Arial" w:cs="Arial"/>
                <w:i/>
                <w:sz w:val="16"/>
                <w:lang w:val="es-ES_tradnl"/>
              </w:rPr>
            </w:pPr>
          </w:p>
          <w:p w14:paraId="4A76EBD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6(3%)</w:t>
            </w:r>
          </w:p>
          <w:p w14:paraId="4F415E7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3B6ABF6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51(23%)</w:t>
            </w:r>
          </w:p>
          <w:p w14:paraId="093CE99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50(23%)</w:t>
            </w:r>
          </w:p>
          <w:p w14:paraId="00DA41A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12(5%)</w:t>
            </w:r>
          </w:p>
          <w:p w14:paraId="5014E6C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52(23%)</w:t>
            </w:r>
          </w:p>
          <w:p w14:paraId="4CE53A1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166(75%)</w:t>
            </w:r>
          </w:p>
          <w:p w14:paraId="10F2E16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125(56%)</w:t>
            </w:r>
          </w:p>
          <w:p w14:paraId="50BDB363" w14:textId="77777777" w:rsidR="00250CA8" w:rsidRPr="00544676" w:rsidRDefault="00250CA8">
            <w:pPr>
              <w:snapToGrid w:val="0"/>
              <w:jc w:val="center"/>
              <w:rPr>
                <w:rFonts w:ascii="Arial" w:hAnsi="Arial" w:cs="Arial"/>
                <w:i/>
                <w:sz w:val="16"/>
                <w:lang w:val="es-ES_tradnl"/>
              </w:rPr>
            </w:pPr>
          </w:p>
          <w:p w14:paraId="1897B2A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128 (58%)</w:t>
            </w:r>
          </w:p>
          <w:p w14:paraId="0EAEB5A0" w14:textId="77777777" w:rsidR="00250CA8" w:rsidRPr="00544676" w:rsidRDefault="00250CA8">
            <w:pPr>
              <w:snapToGrid w:val="0"/>
              <w:jc w:val="center"/>
              <w:rPr>
                <w:rFonts w:ascii="Arial" w:hAnsi="Arial" w:cs="Arial"/>
                <w:i/>
                <w:sz w:val="16"/>
                <w:lang w:val="es-ES_tradnl"/>
              </w:rPr>
            </w:pPr>
          </w:p>
          <w:p w14:paraId="5F7A6AA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22 (10%)</w:t>
            </w:r>
          </w:p>
          <w:p w14:paraId="7659827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62EF299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 (5%)</w:t>
            </w:r>
          </w:p>
          <w:p w14:paraId="0C1B19D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(4%)</w:t>
            </w:r>
          </w:p>
          <w:p w14:paraId="06BBF9D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746D978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 (6%)</w:t>
            </w:r>
          </w:p>
          <w:p w14:paraId="2B5B2D1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63DDF91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 (3%)</w:t>
            </w:r>
          </w:p>
          <w:p w14:paraId="55AAAFF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02E70A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60A568A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44AD87C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503F538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2873771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70ADB26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2A1367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0DB242A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AB2C91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07D976D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3CAFBBE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3CC8DC3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0B6275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671109C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13B00B5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63AF6F2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C47281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30DAECA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9B58FC5" w14:textId="77777777" w:rsidR="00250CA8" w:rsidRPr="00544676" w:rsidRDefault="00250CA8">
            <w:pPr>
              <w:snapToGrid w:val="0"/>
              <w:jc w:val="center"/>
              <w:rPr>
                <w:rFonts w:ascii="Arial" w:hAnsi="Arial" w:cs="Arial"/>
                <w:i/>
                <w:sz w:val="16"/>
                <w:lang w:val="es-ES_tradnl"/>
              </w:rPr>
            </w:pPr>
          </w:p>
          <w:p w14:paraId="25594EE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F7797A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0A025E4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17E6A30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06082A7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 (3%)</w:t>
            </w:r>
          </w:p>
          <w:p w14:paraId="0251ED8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 (5%)</w:t>
            </w:r>
          </w:p>
          <w:p w14:paraId="1EA5AD26" w14:textId="384D296D" w:rsidR="00250CA8" w:rsidRPr="00544676" w:rsidRDefault="00250CA8" w:rsidP="00091BBC">
            <w:pPr>
              <w:snapToGrid w:val="0"/>
              <w:jc w:val="center"/>
              <w:rPr>
                <w:rFonts w:ascii="Arial" w:hAnsi="Arial" w:cs="Arial"/>
                <w:i/>
                <w:sz w:val="16"/>
                <w:lang w:val="es-ES_tradnl"/>
              </w:rPr>
            </w:pPr>
            <w:r w:rsidRPr="00544676">
              <w:rPr>
                <w:rFonts w:ascii="Arial" w:hAnsi="Arial" w:cs="Arial"/>
                <w:i/>
                <w:sz w:val="16"/>
                <w:lang w:val="es-ES_tradnl"/>
              </w:rPr>
              <w:t>24 (11%)</w:t>
            </w:r>
          </w:p>
        </w:tc>
        <w:tc>
          <w:tcPr>
            <w:tcW w:w="1134" w:type="dxa"/>
            <w:tcBorders>
              <w:left w:val="single" w:sz="4" w:space="0" w:color="000000"/>
              <w:right w:val="single" w:sz="4" w:space="0" w:color="000000"/>
            </w:tcBorders>
          </w:tcPr>
          <w:p w14:paraId="54F05E6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188(97%)</w:t>
            </w:r>
          </w:p>
          <w:p w14:paraId="24634A59" w14:textId="77777777" w:rsidR="00250CA8" w:rsidRPr="00544676" w:rsidRDefault="00250CA8">
            <w:pPr>
              <w:snapToGrid w:val="0"/>
              <w:jc w:val="center"/>
              <w:rPr>
                <w:rFonts w:ascii="Arial" w:hAnsi="Arial" w:cs="Arial"/>
                <w:i/>
                <w:sz w:val="16"/>
                <w:lang w:val="es-ES_tradnl"/>
              </w:rPr>
            </w:pPr>
          </w:p>
          <w:p w14:paraId="10280E81" w14:textId="77777777" w:rsidR="00250CA8" w:rsidRPr="00544676" w:rsidRDefault="00250CA8">
            <w:pPr>
              <w:snapToGrid w:val="0"/>
              <w:rPr>
                <w:rFonts w:ascii="Arial" w:hAnsi="Arial" w:cs="Arial"/>
                <w:i/>
                <w:sz w:val="16"/>
                <w:lang w:val="es-ES_tradnl"/>
              </w:rPr>
            </w:pPr>
          </w:p>
          <w:p w14:paraId="6BC119F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93 (48%)</w:t>
            </w:r>
          </w:p>
          <w:p w14:paraId="6A0F08C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76 (39%)</w:t>
            </w:r>
          </w:p>
          <w:p w14:paraId="5DD09C8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80 (41%)</w:t>
            </w:r>
          </w:p>
          <w:p w14:paraId="27119F8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56 (29%)</w:t>
            </w:r>
          </w:p>
          <w:p w14:paraId="6A22495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53 (27%)</w:t>
            </w:r>
          </w:p>
          <w:p w14:paraId="4063C6F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48 (25%)</w:t>
            </w:r>
          </w:p>
          <w:p w14:paraId="4ED525C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52 (27%)</w:t>
            </w:r>
          </w:p>
          <w:p w14:paraId="6217560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49 (25%)</w:t>
            </w:r>
          </w:p>
          <w:p w14:paraId="344B30D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35 (18%)</w:t>
            </w:r>
          </w:p>
          <w:p w14:paraId="439E799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 (7%)</w:t>
            </w:r>
          </w:p>
          <w:p w14:paraId="31AB272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27 (14%)</w:t>
            </w:r>
          </w:p>
          <w:p w14:paraId="0E0A4E8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27 (14%)</w:t>
            </w:r>
          </w:p>
          <w:p w14:paraId="3C73437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44 (23%)</w:t>
            </w:r>
          </w:p>
          <w:p w14:paraId="2CF035C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14 (7%)</w:t>
            </w:r>
          </w:p>
          <w:p w14:paraId="164CBFD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(5%)</w:t>
            </w:r>
          </w:p>
          <w:p w14:paraId="1968175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23(12%)</w:t>
            </w:r>
          </w:p>
          <w:p w14:paraId="4954FB1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 (&lt;1%)</w:t>
            </w:r>
          </w:p>
          <w:p w14:paraId="5C32677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 (7%)</w:t>
            </w:r>
          </w:p>
          <w:p w14:paraId="14B7471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11(6%)</w:t>
            </w:r>
          </w:p>
          <w:p w14:paraId="562E626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 (&lt;1%)</w:t>
            </w:r>
          </w:p>
          <w:p w14:paraId="4C8182E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 (5%)</w:t>
            </w:r>
          </w:p>
          <w:p w14:paraId="1F8792F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2F1DC64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17 (9%)</w:t>
            </w:r>
          </w:p>
          <w:p w14:paraId="244D572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(3%)</w:t>
            </w:r>
          </w:p>
          <w:p w14:paraId="4614810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 (&lt;1%)</w:t>
            </w:r>
          </w:p>
          <w:p w14:paraId="1BA7B76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11 (6%)</w:t>
            </w:r>
          </w:p>
          <w:p w14:paraId="0C349310" w14:textId="77777777" w:rsidR="00250CA8" w:rsidRPr="00544676" w:rsidRDefault="00250CA8">
            <w:pPr>
              <w:snapToGrid w:val="0"/>
              <w:jc w:val="center"/>
              <w:rPr>
                <w:rFonts w:ascii="Arial" w:hAnsi="Arial" w:cs="Arial"/>
                <w:i/>
                <w:sz w:val="16"/>
                <w:lang w:val="es-ES_tradnl"/>
              </w:rPr>
            </w:pPr>
          </w:p>
          <w:p w14:paraId="57FA84B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(2%)</w:t>
            </w:r>
          </w:p>
          <w:p w14:paraId="40C200E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highlight w:val="yellow"/>
                <w:lang w:val="es-ES_tradnl"/>
              </w:rPr>
              <w:t>0</w:t>
            </w:r>
          </w:p>
          <w:p w14:paraId="39E0090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50 (26%)</w:t>
            </w:r>
          </w:p>
          <w:p w14:paraId="62C673F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38 (20%)</w:t>
            </w:r>
          </w:p>
          <w:p w14:paraId="725B5CD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 (8%)</w:t>
            </w:r>
          </w:p>
          <w:p w14:paraId="3606627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 (7%)</w:t>
            </w:r>
          </w:p>
          <w:p w14:paraId="2DFCB43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65 (34%)</w:t>
            </w:r>
          </w:p>
          <w:p w14:paraId="529A904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85 (44%)</w:t>
            </w:r>
          </w:p>
          <w:p w14:paraId="0E9DB5A9" w14:textId="77777777" w:rsidR="00250CA8" w:rsidRPr="00544676" w:rsidRDefault="00250CA8">
            <w:pPr>
              <w:snapToGrid w:val="0"/>
              <w:jc w:val="center"/>
              <w:rPr>
                <w:rFonts w:ascii="Arial" w:hAnsi="Arial" w:cs="Arial"/>
                <w:i/>
                <w:sz w:val="16"/>
                <w:lang w:val="es-ES_tradnl"/>
              </w:rPr>
            </w:pPr>
          </w:p>
          <w:p w14:paraId="534EBAE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117 (61%)</w:t>
            </w:r>
          </w:p>
          <w:p w14:paraId="0E653E0F" w14:textId="77777777" w:rsidR="00250CA8" w:rsidRPr="00544676" w:rsidRDefault="00250CA8">
            <w:pPr>
              <w:snapToGrid w:val="0"/>
              <w:jc w:val="center"/>
              <w:rPr>
                <w:rFonts w:ascii="Arial" w:hAnsi="Arial" w:cs="Arial"/>
                <w:i/>
                <w:sz w:val="16"/>
                <w:lang w:val="es-ES_tradnl"/>
              </w:rPr>
            </w:pPr>
          </w:p>
          <w:p w14:paraId="5D0A8EE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19 (10%)</w:t>
            </w:r>
          </w:p>
          <w:p w14:paraId="791827E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(3%)</w:t>
            </w:r>
          </w:p>
          <w:p w14:paraId="2EBEA9E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63898BC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(3%)</w:t>
            </w:r>
          </w:p>
          <w:p w14:paraId="2EC4A20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 (4%)</w:t>
            </w:r>
          </w:p>
          <w:p w14:paraId="48895BC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(5%)</w:t>
            </w:r>
          </w:p>
          <w:p w14:paraId="5892F50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 (3%)</w:t>
            </w:r>
          </w:p>
          <w:p w14:paraId="18CFD50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(5%)</w:t>
            </w:r>
          </w:p>
          <w:p w14:paraId="782D520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7DB1A00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225413C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0E87121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(2%)</w:t>
            </w:r>
          </w:p>
          <w:p w14:paraId="6ECE6FB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00A0E4D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37782E2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89049E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72708BF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62B5990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6BBBB05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A684EC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EA1D32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12D2F0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D7195B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(3%)</w:t>
            </w:r>
          </w:p>
          <w:p w14:paraId="5989E24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9BA923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588FCD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3586CF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4258332A" w14:textId="77777777" w:rsidR="00250CA8" w:rsidRPr="00544676" w:rsidRDefault="00250CA8">
            <w:pPr>
              <w:snapToGrid w:val="0"/>
              <w:jc w:val="center"/>
              <w:rPr>
                <w:rFonts w:ascii="Arial" w:hAnsi="Arial" w:cs="Arial"/>
                <w:i/>
                <w:sz w:val="16"/>
                <w:lang w:val="es-ES_tradnl"/>
              </w:rPr>
            </w:pPr>
          </w:p>
          <w:p w14:paraId="4CAFB56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B936BF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(3%)</w:t>
            </w:r>
          </w:p>
          <w:p w14:paraId="31A0F93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(2%)</w:t>
            </w:r>
          </w:p>
          <w:p w14:paraId="07862FD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 (3%)</w:t>
            </w:r>
          </w:p>
          <w:p w14:paraId="41E70C8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7D939D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3E97614E" w14:textId="39FCF4EE" w:rsidR="00250CA8" w:rsidRPr="00544676" w:rsidRDefault="00250CA8" w:rsidP="00091BBC">
            <w:pPr>
              <w:snapToGrid w:val="0"/>
              <w:jc w:val="center"/>
              <w:rPr>
                <w:rFonts w:ascii="Arial" w:hAnsi="Arial" w:cs="Arial"/>
                <w:i/>
                <w:sz w:val="16"/>
                <w:lang w:val="es-ES_tradnl"/>
              </w:rPr>
            </w:pPr>
            <w:r w:rsidRPr="00544676">
              <w:rPr>
                <w:rFonts w:ascii="Arial" w:hAnsi="Arial" w:cs="Arial"/>
                <w:i/>
                <w:sz w:val="16"/>
                <w:lang w:val="es-ES_tradnl"/>
              </w:rPr>
              <w:t>8 (4%)</w:t>
            </w:r>
          </w:p>
        </w:tc>
        <w:tc>
          <w:tcPr>
            <w:tcW w:w="2810" w:type="dxa"/>
            <w:tcBorders>
              <w:left w:val="single" w:sz="4" w:space="0" w:color="000000"/>
            </w:tcBorders>
          </w:tcPr>
          <w:p w14:paraId="507CCC92" w14:textId="77777777" w:rsidR="00250CA8" w:rsidRPr="00F05322" w:rsidRDefault="00250CA8">
            <w:pPr>
              <w:jc w:val="center"/>
              <w:rPr>
                <w:rFonts w:ascii="Arial" w:hAnsi="Arial" w:cs="Arial"/>
                <w:i/>
                <w:sz w:val="16"/>
                <w:lang w:val="en-GB"/>
              </w:rPr>
            </w:pPr>
          </w:p>
          <w:p w14:paraId="5EC0D1B5" w14:textId="77777777" w:rsidR="00250CA8" w:rsidRPr="00F05322" w:rsidRDefault="00250CA8">
            <w:pPr>
              <w:jc w:val="center"/>
              <w:rPr>
                <w:rFonts w:ascii="Arial" w:hAnsi="Arial" w:cs="Arial"/>
                <w:i/>
                <w:sz w:val="16"/>
                <w:lang w:val="en-GB"/>
              </w:rPr>
            </w:pPr>
          </w:p>
          <w:p w14:paraId="2639F056"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ab/>
            </w:r>
          </w:p>
          <w:p w14:paraId="17C5D615"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14% (IC95 4 – 23%)</w:t>
            </w:r>
          </w:p>
          <w:p w14:paraId="1BB29802" w14:textId="77777777" w:rsidR="00250CA8" w:rsidRPr="00F05322" w:rsidRDefault="00250CA8">
            <w:pPr>
              <w:tabs>
                <w:tab w:val="center" w:pos="851"/>
              </w:tabs>
              <w:rPr>
                <w:rFonts w:ascii="Arial" w:hAnsi="Arial" w:cs="Arial"/>
                <w:i/>
                <w:sz w:val="16"/>
                <w:lang w:val="en-GB"/>
              </w:rPr>
            </w:pPr>
          </w:p>
          <w:p w14:paraId="2D7E36EE"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ab/>
            </w:r>
          </w:p>
          <w:p w14:paraId="5E0E16C2" w14:textId="77777777" w:rsidR="00250CA8" w:rsidRPr="00F05322" w:rsidRDefault="00250CA8">
            <w:pPr>
              <w:tabs>
                <w:tab w:val="center" w:pos="851"/>
              </w:tabs>
              <w:rPr>
                <w:rFonts w:ascii="Arial" w:hAnsi="Arial" w:cs="Arial"/>
                <w:i/>
                <w:sz w:val="16"/>
                <w:lang w:val="en-GB"/>
              </w:rPr>
            </w:pPr>
          </w:p>
          <w:p w14:paraId="5D8C098F" w14:textId="77777777" w:rsidR="00250CA8" w:rsidRPr="00F05322" w:rsidRDefault="00250CA8">
            <w:pPr>
              <w:tabs>
                <w:tab w:val="center" w:pos="851"/>
              </w:tabs>
              <w:rPr>
                <w:rFonts w:ascii="Arial" w:hAnsi="Arial" w:cs="Arial"/>
                <w:i/>
                <w:sz w:val="16"/>
                <w:lang w:val="en-GB"/>
              </w:rPr>
            </w:pPr>
          </w:p>
          <w:p w14:paraId="6057A12B" w14:textId="77777777" w:rsidR="00250CA8" w:rsidRPr="00F05322" w:rsidRDefault="00250CA8">
            <w:pPr>
              <w:tabs>
                <w:tab w:val="center" w:pos="851"/>
              </w:tabs>
              <w:rPr>
                <w:rFonts w:ascii="Arial" w:hAnsi="Arial" w:cs="Arial"/>
                <w:i/>
                <w:sz w:val="16"/>
                <w:lang w:val="en-GB"/>
              </w:rPr>
            </w:pPr>
          </w:p>
          <w:p w14:paraId="1CCECFE1" w14:textId="77777777" w:rsidR="00250CA8" w:rsidRPr="00F05322" w:rsidRDefault="00250CA8">
            <w:pPr>
              <w:tabs>
                <w:tab w:val="center" w:pos="851"/>
              </w:tabs>
              <w:rPr>
                <w:rFonts w:ascii="Arial" w:hAnsi="Arial" w:cs="Arial"/>
                <w:i/>
                <w:sz w:val="16"/>
                <w:lang w:val="en-GB"/>
              </w:rPr>
            </w:pPr>
          </w:p>
          <w:p w14:paraId="4509BBBC" w14:textId="77777777" w:rsidR="00250CA8" w:rsidRPr="00F05322" w:rsidRDefault="00250CA8">
            <w:pPr>
              <w:tabs>
                <w:tab w:val="center" w:pos="851"/>
              </w:tabs>
              <w:rPr>
                <w:rFonts w:ascii="Arial" w:hAnsi="Arial" w:cs="Arial"/>
                <w:i/>
                <w:sz w:val="16"/>
                <w:lang w:val="en-GB"/>
              </w:rPr>
            </w:pPr>
          </w:p>
          <w:p w14:paraId="217402B3" w14:textId="77777777" w:rsidR="00250CA8" w:rsidRPr="00F05322" w:rsidRDefault="00250CA8">
            <w:pPr>
              <w:tabs>
                <w:tab w:val="center" w:pos="851"/>
              </w:tabs>
              <w:rPr>
                <w:rFonts w:ascii="Arial" w:hAnsi="Arial" w:cs="Arial"/>
                <w:i/>
                <w:sz w:val="16"/>
                <w:lang w:val="en-GB"/>
              </w:rPr>
            </w:pPr>
          </w:p>
          <w:p w14:paraId="7A9859FA"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14% (IC95 8 – 20%)</w:t>
            </w:r>
          </w:p>
          <w:p w14:paraId="41C0BA91" w14:textId="77777777" w:rsidR="00250CA8" w:rsidRPr="00F05322" w:rsidRDefault="00250CA8">
            <w:pPr>
              <w:tabs>
                <w:tab w:val="center" w:pos="851"/>
              </w:tabs>
              <w:rPr>
                <w:rFonts w:ascii="Arial" w:hAnsi="Arial" w:cs="Arial"/>
                <w:i/>
                <w:sz w:val="16"/>
                <w:lang w:val="en-GB"/>
              </w:rPr>
            </w:pPr>
          </w:p>
          <w:p w14:paraId="19C21223" w14:textId="77777777" w:rsidR="00250CA8" w:rsidRPr="00F05322" w:rsidRDefault="00250CA8">
            <w:pPr>
              <w:tabs>
                <w:tab w:val="center" w:pos="851"/>
              </w:tabs>
              <w:rPr>
                <w:rFonts w:ascii="Arial" w:hAnsi="Arial" w:cs="Arial"/>
                <w:i/>
                <w:sz w:val="16"/>
                <w:lang w:val="en-GB"/>
              </w:rPr>
            </w:pPr>
          </w:p>
          <w:p w14:paraId="453E8ACD"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-9% (IC95 -16 – 1%)</w:t>
            </w:r>
          </w:p>
          <w:p w14:paraId="0B5FBC42" w14:textId="77777777" w:rsidR="00250CA8" w:rsidRPr="00F05322" w:rsidRDefault="00250CA8">
            <w:pPr>
              <w:tabs>
                <w:tab w:val="center" w:pos="851"/>
              </w:tabs>
              <w:rPr>
                <w:rFonts w:ascii="Arial" w:hAnsi="Arial" w:cs="Arial"/>
                <w:i/>
                <w:sz w:val="16"/>
                <w:lang w:val="en-GB"/>
              </w:rPr>
            </w:pPr>
          </w:p>
          <w:p w14:paraId="72C5E506"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8% (IC95 3 – 13%)</w:t>
            </w:r>
          </w:p>
          <w:p w14:paraId="2CF00819" w14:textId="77777777" w:rsidR="00250CA8" w:rsidRPr="00F05322" w:rsidRDefault="00250CA8">
            <w:pPr>
              <w:tabs>
                <w:tab w:val="center" w:pos="851"/>
              </w:tabs>
              <w:rPr>
                <w:rFonts w:ascii="Arial" w:hAnsi="Arial" w:cs="Arial"/>
                <w:i/>
                <w:sz w:val="16"/>
                <w:lang w:val="en-GB"/>
              </w:rPr>
            </w:pPr>
          </w:p>
          <w:p w14:paraId="0F7376BC"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11% (IC95 6 – 15%)</w:t>
            </w:r>
          </w:p>
          <w:p w14:paraId="5B9EC0FE" w14:textId="77777777" w:rsidR="00250CA8" w:rsidRPr="00F05322" w:rsidRDefault="00250CA8">
            <w:pPr>
              <w:tabs>
                <w:tab w:val="center" w:pos="851"/>
              </w:tabs>
              <w:rPr>
                <w:rFonts w:ascii="Arial" w:hAnsi="Arial" w:cs="Arial"/>
                <w:i/>
                <w:sz w:val="16"/>
                <w:lang w:val="en-GB"/>
              </w:rPr>
            </w:pPr>
          </w:p>
          <w:p w14:paraId="745EC10A" w14:textId="77777777" w:rsidR="00250CA8" w:rsidRPr="00F05322" w:rsidRDefault="00250CA8">
            <w:pPr>
              <w:tabs>
                <w:tab w:val="center" w:pos="851"/>
              </w:tabs>
              <w:rPr>
                <w:rFonts w:ascii="Arial" w:hAnsi="Arial" w:cs="Arial"/>
                <w:i/>
                <w:sz w:val="16"/>
                <w:lang w:val="en-GB"/>
              </w:rPr>
            </w:pPr>
          </w:p>
          <w:p w14:paraId="722084A1"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10% (IC95 6 – 14%)</w:t>
            </w:r>
          </w:p>
          <w:p w14:paraId="648D192F" w14:textId="77777777" w:rsidR="00250CA8" w:rsidRPr="00544676" w:rsidRDefault="00250CA8">
            <w:pPr>
              <w:tabs>
                <w:tab w:val="center" w:pos="851"/>
              </w:tabs>
              <w:rPr>
                <w:rFonts w:ascii="Arial" w:hAnsi="Arial" w:cs="Arial"/>
                <w:i/>
                <w:sz w:val="16"/>
                <w:lang w:val="es-ES_tradnl"/>
              </w:rPr>
            </w:pPr>
          </w:p>
          <w:p w14:paraId="140C144A"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6% (IC95 2 – 10%)</w:t>
            </w:r>
          </w:p>
          <w:p w14:paraId="2E732A29" w14:textId="77777777" w:rsidR="00250CA8" w:rsidRPr="00544676" w:rsidRDefault="00250CA8">
            <w:pPr>
              <w:tabs>
                <w:tab w:val="center" w:pos="851"/>
              </w:tabs>
              <w:rPr>
                <w:rFonts w:ascii="Arial" w:hAnsi="Arial" w:cs="Arial"/>
                <w:i/>
                <w:sz w:val="16"/>
                <w:lang w:val="es-ES_tradnl"/>
              </w:rPr>
            </w:pPr>
          </w:p>
          <w:p w14:paraId="1325211E"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5% (IC95 1 – 9%)</w:t>
            </w:r>
          </w:p>
          <w:p w14:paraId="1274348C"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6% (IC95 3 – 10%)</w:t>
            </w:r>
          </w:p>
          <w:p w14:paraId="0F109EA0" w14:textId="77777777" w:rsidR="00250CA8" w:rsidRPr="00544676" w:rsidRDefault="00250CA8">
            <w:pPr>
              <w:tabs>
                <w:tab w:val="center" w:pos="851"/>
              </w:tabs>
              <w:rPr>
                <w:rFonts w:ascii="Arial" w:hAnsi="Arial" w:cs="Arial"/>
                <w:i/>
                <w:sz w:val="16"/>
                <w:lang w:val="es-ES_tradnl"/>
              </w:rPr>
            </w:pPr>
          </w:p>
          <w:p w14:paraId="0BA229B5" w14:textId="77777777" w:rsidR="00250CA8" w:rsidRPr="00544676" w:rsidRDefault="00250CA8">
            <w:pPr>
              <w:tabs>
                <w:tab w:val="center" w:pos="851"/>
              </w:tabs>
              <w:rPr>
                <w:rFonts w:ascii="Arial" w:hAnsi="Arial" w:cs="Arial"/>
                <w:i/>
                <w:sz w:val="16"/>
                <w:lang w:val="es-ES_tradnl"/>
              </w:rPr>
            </w:pPr>
          </w:p>
          <w:p w14:paraId="6726C677" w14:textId="77777777" w:rsidR="00250CA8" w:rsidRPr="00544676" w:rsidRDefault="00250CA8">
            <w:pPr>
              <w:tabs>
                <w:tab w:val="center" w:pos="851"/>
              </w:tabs>
              <w:rPr>
                <w:rFonts w:ascii="Arial" w:hAnsi="Arial" w:cs="Arial"/>
                <w:i/>
                <w:sz w:val="16"/>
                <w:lang w:val="es-ES_tradnl"/>
              </w:rPr>
            </w:pPr>
          </w:p>
          <w:p w14:paraId="5598A888" w14:textId="77777777" w:rsidR="00250CA8" w:rsidRPr="00544676" w:rsidRDefault="00250CA8">
            <w:pPr>
              <w:tabs>
                <w:tab w:val="center" w:pos="851"/>
              </w:tabs>
              <w:rPr>
                <w:rFonts w:ascii="Arial" w:hAnsi="Arial" w:cs="Arial"/>
                <w:i/>
                <w:sz w:val="16"/>
                <w:lang w:val="es-ES_tradnl"/>
              </w:rPr>
            </w:pPr>
          </w:p>
          <w:p w14:paraId="29217348" w14:textId="77777777" w:rsidR="00250CA8" w:rsidRPr="00544676" w:rsidRDefault="00250CA8">
            <w:pPr>
              <w:tabs>
                <w:tab w:val="center" w:pos="851"/>
              </w:tabs>
              <w:rPr>
                <w:rFonts w:ascii="Arial" w:hAnsi="Arial" w:cs="Arial"/>
                <w:i/>
                <w:sz w:val="16"/>
                <w:lang w:val="es-ES_tradnl"/>
              </w:rPr>
            </w:pPr>
          </w:p>
          <w:p w14:paraId="03504BFB" w14:textId="77777777" w:rsidR="00250CA8" w:rsidRPr="00544676" w:rsidRDefault="00250CA8">
            <w:pPr>
              <w:tabs>
                <w:tab w:val="center" w:pos="851"/>
              </w:tabs>
              <w:rPr>
                <w:rFonts w:ascii="Arial" w:hAnsi="Arial" w:cs="Arial"/>
                <w:i/>
                <w:sz w:val="16"/>
                <w:lang w:val="es-ES_tradnl"/>
              </w:rPr>
            </w:pPr>
          </w:p>
          <w:p w14:paraId="3A7F7FDA" w14:textId="77777777" w:rsidR="00250CA8" w:rsidRPr="00544676" w:rsidRDefault="00250CA8">
            <w:pPr>
              <w:tabs>
                <w:tab w:val="center" w:pos="851"/>
              </w:tabs>
              <w:rPr>
                <w:rFonts w:ascii="Arial" w:hAnsi="Arial" w:cs="Arial"/>
                <w:i/>
                <w:sz w:val="16"/>
                <w:lang w:val="es-ES_tradnl"/>
              </w:rPr>
            </w:pPr>
          </w:p>
          <w:p w14:paraId="4858935B"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17% (10 – 23%)</w:t>
            </w:r>
          </w:p>
          <w:p w14:paraId="0919EDA4" w14:textId="77777777" w:rsidR="00250CA8" w:rsidRPr="00544676" w:rsidRDefault="00250CA8">
            <w:pPr>
              <w:tabs>
                <w:tab w:val="center" w:pos="851"/>
              </w:tabs>
              <w:rPr>
                <w:rFonts w:ascii="Arial" w:hAnsi="Arial" w:cs="Arial"/>
                <w:i/>
                <w:sz w:val="16"/>
                <w:lang w:val="es-ES_tradnl"/>
              </w:rPr>
            </w:pPr>
          </w:p>
          <w:p w14:paraId="42BE6F6A"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12% (3 – 22%)</w:t>
            </w:r>
          </w:p>
          <w:p w14:paraId="1EC51040" w14:textId="77777777" w:rsidR="00250CA8" w:rsidRPr="00544676" w:rsidRDefault="00250CA8">
            <w:pPr>
              <w:tabs>
                <w:tab w:val="center" w:pos="851"/>
              </w:tabs>
              <w:rPr>
                <w:rFonts w:ascii="Arial" w:hAnsi="Arial" w:cs="Arial"/>
                <w:i/>
                <w:sz w:val="16"/>
                <w:lang w:val="es-ES_tradnl"/>
              </w:rPr>
            </w:pPr>
          </w:p>
          <w:p w14:paraId="090D1975" w14:textId="77777777" w:rsidR="00250CA8" w:rsidRPr="00544676" w:rsidRDefault="00250CA8">
            <w:pPr>
              <w:tabs>
                <w:tab w:val="center" w:pos="851"/>
              </w:tabs>
              <w:rPr>
                <w:rFonts w:ascii="Arial" w:hAnsi="Arial" w:cs="Arial"/>
                <w:i/>
                <w:sz w:val="16"/>
                <w:lang w:val="es-ES_tradnl"/>
              </w:rPr>
            </w:pPr>
          </w:p>
          <w:p w14:paraId="56964571" w14:textId="77777777" w:rsidR="00250CA8" w:rsidRPr="00544676" w:rsidRDefault="00250CA8">
            <w:pPr>
              <w:tabs>
                <w:tab w:val="center" w:pos="851"/>
              </w:tabs>
              <w:rPr>
                <w:rFonts w:ascii="Arial" w:hAnsi="Arial" w:cs="Arial"/>
                <w:i/>
                <w:sz w:val="16"/>
                <w:lang w:val="es-ES_tradnl"/>
              </w:rPr>
            </w:pPr>
          </w:p>
          <w:p w14:paraId="5DF2D2C5" w14:textId="77777777" w:rsidR="00250CA8" w:rsidRPr="00544676" w:rsidRDefault="00250CA8">
            <w:pPr>
              <w:tabs>
                <w:tab w:val="center" w:pos="851"/>
              </w:tabs>
              <w:rPr>
                <w:rFonts w:ascii="Arial" w:hAnsi="Arial" w:cs="Arial"/>
                <w:i/>
                <w:sz w:val="16"/>
                <w:lang w:val="es-ES_tradnl"/>
              </w:rPr>
            </w:pPr>
          </w:p>
          <w:p w14:paraId="478CBDC9" w14:textId="77777777" w:rsidR="00250CA8" w:rsidRPr="00544676" w:rsidRDefault="00250CA8">
            <w:pPr>
              <w:tabs>
                <w:tab w:val="center" w:pos="851"/>
              </w:tabs>
              <w:rPr>
                <w:rFonts w:ascii="Arial" w:hAnsi="Arial" w:cs="Arial"/>
                <w:i/>
                <w:sz w:val="16"/>
                <w:lang w:val="es-ES_tradnl"/>
              </w:rPr>
            </w:pPr>
          </w:p>
          <w:p w14:paraId="7D59A946" w14:textId="77777777" w:rsidR="00250CA8" w:rsidRPr="00544676" w:rsidRDefault="00250CA8">
            <w:pPr>
              <w:tabs>
                <w:tab w:val="center" w:pos="851"/>
              </w:tabs>
              <w:rPr>
                <w:rFonts w:ascii="Arial" w:hAnsi="Arial" w:cs="Arial"/>
                <w:i/>
                <w:sz w:val="16"/>
                <w:lang w:val="es-ES_tradnl"/>
              </w:rPr>
            </w:pPr>
          </w:p>
          <w:p w14:paraId="73BFD9CA" w14:textId="77777777" w:rsidR="00250CA8" w:rsidRPr="00544676" w:rsidRDefault="00250CA8">
            <w:pPr>
              <w:tabs>
                <w:tab w:val="center" w:pos="851"/>
              </w:tabs>
              <w:rPr>
                <w:rFonts w:ascii="Arial" w:hAnsi="Arial" w:cs="Arial"/>
                <w:i/>
                <w:sz w:val="16"/>
                <w:lang w:val="es-ES_tradnl"/>
              </w:rPr>
            </w:pPr>
          </w:p>
          <w:p w14:paraId="221301DC" w14:textId="77777777" w:rsidR="00250CA8" w:rsidRPr="00544676" w:rsidRDefault="00250CA8">
            <w:pPr>
              <w:tabs>
                <w:tab w:val="center" w:pos="851"/>
              </w:tabs>
              <w:rPr>
                <w:rFonts w:ascii="Arial" w:hAnsi="Arial" w:cs="Arial"/>
                <w:i/>
                <w:sz w:val="16"/>
                <w:lang w:val="es-ES_tradnl"/>
              </w:rPr>
            </w:pPr>
          </w:p>
          <w:p w14:paraId="4E3B28EA" w14:textId="77777777" w:rsidR="00250CA8" w:rsidRPr="00544676" w:rsidRDefault="00250CA8">
            <w:pPr>
              <w:tabs>
                <w:tab w:val="center" w:pos="851"/>
              </w:tabs>
              <w:rPr>
                <w:rFonts w:ascii="Arial" w:hAnsi="Arial" w:cs="Arial"/>
                <w:i/>
                <w:sz w:val="16"/>
                <w:lang w:val="es-ES_tradnl"/>
              </w:rPr>
            </w:pPr>
          </w:p>
          <w:p w14:paraId="4E9D8A99" w14:textId="77777777" w:rsidR="00250CA8" w:rsidRPr="00544676" w:rsidRDefault="00250CA8">
            <w:pPr>
              <w:tabs>
                <w:tab w:val="center" w:pos="851"/>
              </w:tabs>
              <w:rPr>
                <w:rFonts w:ascii="Arial" w:hAnsi="Arial" w:cs="Arial"/>
                <w:i/>
                <w:sz w:val="16"/>
                <w:lang w:val="es-ES_tradnl"/>
              </w:rPr>
            </w:pPr>
          </w:p>
          <w:p w14:paraId="0CDAF783" w14:textId="77777777" w:rsidR="00250CA8" w:rsidRPr="00544676" w:rsidRDefault="00250CA8">
            <w:pPr>
              <w:tabs>
                <w:tab w:val="center" w:pos="851"/>
              </w:tabs>
              <w:rPr>
                <w:rFonts w:ascii="Arial" w:hAnsi="Arial" w:cs="Arial"/>
                <w:i/>
                <w:sz w:val="16"/>
                <w:lang w:val="es-ES_tradnl"/>
              </w:rPr>
            </w:pPr>
          </w:p>
          <w:p w14:paraId="47560D98" w14:textId="77777777" w:rsidR="00250CA8" w:rsidRPr="00544676" w:rsidRDefault="00250CA8">
            <w:pPr>
              <w:tabs>
                <w:tab w:val="center" w:pos="851"/>
              </w:tabs>
              <w:rPr>
                <w:rFonts w:ascii="Arial" w:hAnsi="Arial" w:cs="Arial"/>
                <w:i/>
                <w:sz w:val="16"/>
                <w:lang w:val="es-ES_tradnl"/>
              </w:rPr>
            </w:pPr>
          </w:p>
          <w:p w14:paraId="4B54521D" w14:textId="77777777" w:rsidR="00250CA8" w:rsidRPr="00544676" w:rsidRDefault="00250CA8">
            <w:pPr>
              <w:tabs>
                <w:tab w:val="center" w:pos="851"/>
              </w:tabs>
              <w:rPr>
                <w:rFonts w:ascii="Arial" w:hAnsi="Arial" w:cs="Arial"/>
                <w:i/>
                <w:sz w:val="16"/>
                <w:lang w:val="es-ES_tradnl"/>
              </w:rPr>
            </w:pPr>
          </w:p>
          <w:p w14:paraId="7CDF10D4" w14:textId="77777777" w:rsidR="00250CA8" w:rsidRPr="00544676" w:rsidRDefault="00250CA8">
            <w:pPr>
              <w:tabs>
                <w:tab w:val="center" w:pos="851"/>
              </w:tabs>
              <w:rPr>
                <w:rFonts w:ascii="Arial" w:hAnsi="Arial" w:cs="Arial"/>
                <w:i/>
                <w:sz w:val="16"/>
                <w:lang w:val="es-ES_tradnl"/>
              </w:rPr>
            </w:pPr>
          </w:p>
          <w:p w14:paraId="14957D3E" w14:textId="77777777" w:rsidR="00250CA8" w:rsidRPr="00544676" w:rsidRDefault="00250CA8">
            <w:pPr>
              <w:tabs>
                <w:tab w:val="center" w:pos="851"/>
              </w:tabs>
              <w:rPr>
                <w:rFonts w:ascii="Arial" w:hAnsi="Arial" w:cs="Arial"/>
                <w:i/>
                <w:sz w:val="16"/>
                <w:lang w:val="es-ES_tradnl"/>
              </w:rPr>
            </w:pPr>
          </w:p>
          <w:p w14:paraId="45F2807A" w14:textId="77777777" w:rsidR="00250CA8" w:rsidRPr="00544676" w:rsidRDefault="00250CA8">
            <w:pPr>
              <w:tabs>
                <w:tab w:val="center" w:pos="851"/>
              </w:tabs>
              <w:rPr>
                <w:rFonts w:ascii="Arial" w:hAnsi="Arial" w:cs="Arial"/>
                <w:i/>
                <w:sz w:val="16"/>
                <w:lang w:val="es-ES_tradnl"/>
              </w:rPr>
            </w:pPr>
          </w:p>
          <w:p w14:paraId="033790B5" w14:textId="77777777" w:rsidR="00250CA8" w:rsidRPr="00544676" w:rsidRDefault="00250CA8">
            <w:pPr>
              <w:tabs>
                <w:tab w:val="center" w:pos="851"/>
              </w:tabs>
              <w:rPr>
                <w:rFonts w:ascii="Arial" w:hAnsi="Arial" w:cs="Arial"/>
                <w:i/>
                <w:sz w:val="16"/>
                <w:lang w:val="es-ES_tradnl"/>
              </w:rPr>
            </w:pPr>
          </w:p>
          <w:p w14:paraId="05B70EB4" w14:textId="77777777" w:rsidR="00250CA8" w:rsidRPr="00544676" w:rsidRDefault="00250CA8">
            <w:pPr>
              <w:tabs>
                <w:tab w:val="center" w:pos="851"/>
              </w:tabs>
              <w:rPr>
                <w:rFonts w:ascii="Arial" w:hAnsi="Arial" w:cs="Arial"/>
                <w:i/>
                <w:sz w:val="16"/>
                <w:lang w:val="es-ES_tradnl"/>
              </w:rPr>
            </w:pPr>
          </w:p>
          <w:p w14:paraId="5ABBC38B" w14:textId="77777777" w:rsidR="00250CA8" w:rsidRPr="00544676" w:rsidRDefault="00250CA8">
            <w:pPr>
              <w:tabs>
                <w:tab w:val="center" w:pos="851"/>
              </w:tabs>
              <w:rPr>
                <w:rFonts w:ascii="Arial" w:hAnsi="Arial" w:cs="Arial"/>
                <w:i/>
                <w:sz w:val="16"/>
                <w:lang w:val="es-ES_tradnl"/>
              </w:rPr>
            </w:pPr>
          </w:p>
          <w:p w14:paraId="70498626" w14:textId="77777777" w:rsidR="00250CA8" w:rsidRPr="00544676" w:rsidRDefault="00250CA8">
            <w:pPr>
              <w:tabs>
                <w:tab w:val="center" w:pos="851"/>
              </w:tabs>
              <w:rPr>
                <w:rFonts w:ascii="Arial" w:hAnsi="Arial" w:cs="Arial"/>
                <w:i/>
                <w:sz w:val="16"/>
                <w:lang w:val="es-ES_tradnl"/>
              </w:rPr>
            </w:pPr>
          </w:p>
          <w:p w14:paraId="4FAC487B" w14:textId="77777777" w:rsidR="00250CA8" w:rsidRPr="00544676" w:rsidRDefault="00250CA8">
            <w:pPr>
              <w:tabs>
                <w:tab w:val="center" w:pos="851"/>
              </w:tabs>
              <w:rPr>
                <w:rFonts w:ascii="Arial" w:hAnsi="Arial" w:cs="Arial"/>
                <w:i/>
                <w:sz w:val="16"/>
                <w:lang w:val="es-ES_tradnl"/>
              </w:rPr>
            </w:pPr>
          </w:p>
          <w:p w14:paraId="1F656715" w14:textId="77777777" w:rsidR="00250CA8" w:rsidRPr="00544676" w:rsidRDefault="00250CA8">
            <w:pPr>
              <w:tabs>
                <w:tab w:val="center" w:pos="851"/>
              </w:tabs>
              <w:rPr>
                <w:rFonts w:ascii="Arial" w:hAnsi="Arial" w:cs="Arial"/>
                <w:i/>
                <w:sz w:val="16"/>
                <w:lang w:val="es-ES_tradnl"/>
              </w:rPr>
            </w:pPr>
          </w:p>
          <w:p w14:paraId="103066A6" w14:textId="77777777" w:rsidR="00250CA8" w:rsidRPr="00544676" w:rsidRDefault="00250CA8">
            <w:pPr>
              <w:tabs>
                <w:tab w:val="center" w:pos="851"/>
              </w:tabs>
              <w:rPr>
                <w:rFonts w:ascii="Arial" w:hAnsi="Arial" w:cs="Arial"/>
                <w:i/>
                <w:sz w:val="16"/>
                <w:lang w:val="es-ES_tradnl"/>
              </w:rPr>
            </w:pPr>
          </w:p>
          <w:p w14:paraId="2BDEB5DD" w14:textId="77777777" w:rsidR="00250CA8" w:rsidRPr="00544676" w:rsidRDefault="00250CA8">
            <w:pPr>
              <w:tabs>
                <w:tab w:val="center" w:pos="851"/>
              </w:tabs>
              <w:rPr>
                <w:rFonts w:ascii="Arial" w:hAnsi="Arial" w:cs="Arial"/>
                <w:i/>
                <w:sz w:val="16"/>
                <w:lang w:val="es-ES_tradnl"/>
              </w:rPr>
            </w:pPr>
          </w:p>
          <w:p w14:paraId="19F3A4AC" w14:textId="77777777" w:rsidR="00250CA8" w:rsidRPr="00544676" w:rsidRDefault="00250CA8">
            <w:pPr>
              <w:tabs>
                <w:tab w:val="center" w:pos="851"/>
              </w:tabs>
              <w:rPr>
                <w:rFonts w:ascii="Arial" w:hAnsi="Arial" w:cs="Arial"/>
                <w:i/>
                <w:sz w:val="16"/>
                <w:lang w:val="es-ES_tradnl"/>
              </w:rPr>
            </w:pPr>
          </w:p>
          <w:p w14:paraId="3301159B" w14:textId="77777777" w:rsidR="00250CA8" w:rsidRPr="00544676" w:rsidRDefault="00250CA8">
            <w:pPr>
              <w:tabs>
                <w:tab w:val="center" w:pos="851"/>
              </w:tabs>
              <w:rPr>
                <w:rFonts w:ascii="Arial" w:hAnsi="Arial" w:cs="Arial"/>
                <w:i/>
                <w:sz w:val="16"/>
                <w:lang w:val="es-ES_tradnl"/>
              </w:rPr>
            </w:pPr>
          </w:p>
          <w:p w14:paraId="4BA69AD9" w14:textId="77777777" w:rsidR="00250CA8" w:rsidRPr="00544676" w:rsidRDefault="00250CA8">
            <w:pPr>
              <w:tabs>
                <w:tab w:val="center" w:pos="851"/>
              </w:tabs>
              <w:rPr>
                <w:rFonts w:ascii="Arial" w:hAnsi="Arial" w:cs="Arial"/>
                <w:i/>
                <w:sz w:val="16"/>
                <w:lang w:val="es-ES_tradnl"/>
              </w:rPr>
            </w:pPr>
          </w:p>
          <w:p w14:paraId="518F51DF" w14:textId="77777777" w:rsidR="00250CA8" w:rsidRPr="00544676" w:rsidRDefault="00250CA8">
            <w:pPr>
              <w:tabs>
                <w:tab w:val="center" w:pos="851"/>
              </w:tabs>
              <w:rPr>
                <w:rFonts w:ascii="Arial" w:hAnsi="Arial" w:cs="Arial"/>
                <w:i/>
                <w:sz w:val="16"/>
                <w:lang w:val="es-ES_tradnl"/>
              </w:rPr>
            </w:pPr>
          </w:p>
          <w:p w14:paraId="0244A617" w14:textId="77777777" w:rsidR="00250CA8" w:rsidRPr="00544676" w:rsidRDefault="00250CA8">
            <w:pPr>
              <w:tabs>
                <w:tab w:val="center" w:pos="851"/>
              </w:tabs>
              <w:rPr>
                <w:rFonts w:ascii="Arial" w:hAnsi="Arial" w:cs="Arial"/>
                <w:i/>
                <w:sz w:val="16"/>
                <w:lang w:val="es-ES_tradnl"/>
              </w:rPr>
            </w:pPr>
          </w:p>
          <w:p w14:paraId="1EA47E2C" w14:textId="77777777" w:rsidR="00250CA8" w:rsidRPr="00544676" w:rsidRDefault="00250CA8">
            <w:pPr>
              <w:tabs>
                <w:tab w:val="center" w:pos="851"/>
              </w:tabs>
              <w:rPr>
                <w:rFonts w:ascii="Arial" w:hAnsi="Arial" w:cs="Arial"/>
                <w:i/>
                <w:sz w:val="16"/>
                <w:lang w:val="es-ES_tradnl"/>
              </w:rPr>
            </w:pPr>
          </w:p>
          <w:p w14:paraId="27893235" w14:textId="77777777" w:rsidR="00250CA8" w:rsidRPr="00544676" w:rsidRDefault="00250CA8">
            <w:pPr>
              <w:tabs>
                <w:tab w:val="center" w:pos="851"/>
              </w:tabs>
              <w:rPr>
                <w:rFonts w:ascii="Arial" w:hAnsi="Arial" w:cs="Arial"/>
                <w:i/>
                <w:sz w:val="16"/>
                <w:lang w:val="es-ES_tradnl"/>
              </w:rPr>
            </w:pPr>
          </w:p>
          <w:p w14:paraId="5557EC07" w14:textId="77777777" w:rsidR="00250CA8" w:rsidRPr="00544676" w:rsidRDefault="00250CA8">
            <w:pPr>
              <w:tabs>
                <w:tab w:val="center" w:pos="851"/>
              </w:tabs>
              <w:rPr>
                <w:rFonts w:ascii="Arial" w:hAnsi="Arial" w:cs="Arial"/>
                <w:i/>
                <w:sz w:val="16"/>
                <w:lang w:val="es-ES_tradnl"/>
              </w:rPr>
            </w:pPr>
          </w:p>
          <w:p w14:paraId="7D76A7F2" w14:textId="77777777" w:rsidR="00250CA8" w:rsidRPr="00544676" w:rsidRDefault="00250CA8">
            <w:pPr>
              <w:tabs>
                <w:tab w:val="center" w:pos="851"/>
              </w:tabs>
              <w:rPr>
                <w:rFonts w:ascii="Arial" w:hAnsi="Arial" w:cs="Arial"/>
                <w:i/>
                <w:sz w:val="16"/>
                <w:lang w:val="es-ES_tradnl"/>
              </w:rPr>
            </w:pPr>
          </w:p>
          <w:p w14:paraId="4C15DC89" w14:textId="77777777" w:rsidR="00250CA8" w:rsidRPr="00544676" w:rsidRDefault="00250CA8">
            <w:pPr>
              <w:tabs>
                <w:tab w:val="center" w:pos="851"/>
              </w:tabs>
              <w:rPr>
                <w:rFonts w:ascii="Arial" w:hAnsi="Arial" w:cs="Arial"/>
                <w:i/>
                <w:sz w:val="16"/>
                <w:lang w:val="es-ES_tradnl"/>
              </w:rPr>
            </w:pPr>
          </w:p>
          <w:p w14:paraId="7DBA43B7" w14:textId="77777777" w:rsidR="00250CA8" w:rsidRPr="00544676" w:rsidRDefault="00250CA8">
            <w:pPr>
              <w:tabs>
                <w:tab w:val="center" w:pos="851"/>
              </w:tabs>
              <w:rPr>
                <w:rFonts w:ascii="Arial" w:hAnsi="Arial" w:cs="Arial"/>
                <w:i/>
                <w:sz w:val="16"/>
                <w:lang w:val="es-ES_tradnl"/>
              </w:rPr>
            </w:pPr>
          </w:p>
          <w:p w14:paraId="6DC4BC6A" w14:textId="77777777" w:rsidR="00250CA8" w:rsidRPr="00544676" w:rsidRDefault="00250CA8">
            <w:pPr>
              <w:tabs>
                <w:tab w:val="center" w:pos="851"/>
              </w:tabs>
              <w:rPr>
                <w:rFonts w:ascii="Arial" w:hAnsi="Arial" w:cs="Arial"/>
                <w:i/>
                <w:sz w:val="16"/>
                <w:lang w:val="es-ES_tradnl"/>
              </w:rPr>
            </w:pPr>
          </w:p>
          <w:p w14:paraId="2F7D0EF1" w14:textId="77777777" w:rsidR="00250CA8" w:rsidRPr="00544676" w:rsidRDefault="00250CA8">
            <w:pPr>
              <w:tabs>
                <w:tab w:val="center" w:pos="851"/>
              </w:tabs>
              <w:rPr>
                <w:rFonts w:ascii="Arial" w:hAnsi="Arial" w:cs="Arial"/>
                <w:i/>
                <w:sz w:val="16"/>
                <w:lang w:val="es-ES_tradnl"/>
              </w:rPr>
            </w:pPr>
          </w:p>
          <w:p w14:paraId="17FF33D6" w14:textId="2FB47BC5" w:rsidR="00250CA8" w:rsidRPr="00544676" w:rsidRDefault="00250CA8" w:rsidP="00091BBC">
            <w:pPr>
              <w:tabs>
                <w:tab w:val="center" w:pos="851"/>
              </w:tabs>
              <w:rPr>
                <w:rFonts w:ascii="Arial" w:hAnsi="Arial" w:cs="Arial"/>
                <w:i/>
                <w:sz w:val="16"/>
                <w:lang w:val="es-ES_tradnl"/>
              </w:rPr>
            </w:pPr>
            <w:r w:rsidRPr="00544676">
              <w:rPr>
                <w:rFonts w:ascii="Arial" w:hAnsi="Arial" w:cs="Arial"/>
                <w:i/>
                <w:sz w:val="16"/>
                <w:lang w:val="es-ES_tradnl"/>
              </w:rPr>
              <w:t>6 (2 – 12%)</w:t>
            </w:r>
          </w:p>
        </w:tc>
        <w:tc>
          <w:tcPr>
            <w:tcW w:w="1442" w:type="dxa"/>
            <w:tcBorders>
              <w:left w:val="single" w:sz="4" w:space="0" w:color="000000"/>
              <w:right w:val="single" w:sz="4" w:space="0" w:color="000000"/>
            </w:tcBorders>
          </w:tcPr>
          <w:p w14:paraId="34744D58" w14:textId="77777777" w:rsidR="00250CA8" w:rsidRPr="00544676" w:rsidRDefault="00250CA8">
            <w:pPr>
              <w:rPr>
                <w:rFonts w:ascii="Arial" w:hAnsi="Arial" w:cs="Arial"/>
                <w:i/>
                <w:sz w:val="16"/>
                <w:lang w:val="es-ES_tradnl"/>
              </w:rPr>
            </w:pPr>
          </w:p>
          <w:p w14:paraId="6CC7F013" w14:textId="77777777" w:rsidR="00250CA8" w:rsidRPr="00544676" w:rsidRDefault="00250CA8">
            <w:pPr>
              <w:rPr>
                <w:rFonts w:ascii="Arial" w:hAnsi="Arial" w:cs="Arial"/>
                <w:i/>
                <w:sz w:val="16"/>
                <w:lang w:val="es-ES_tradnl"/>
              </w:rPr>
            </w:pPr>
          </w:p>
          <w:p w14:paraId="4D51F134" w14:textId="77777777" w:rsidR="00250CA8" w:rsidRPr="00544676" w:rsidRDefault="00250CA8">
            <w:pPr>
              <w:rPr>
                <w:rFonts w:ascii="Arial" w:hAnsi="Arial" w:cs="Arial"/>
                <w:i/>
                <w:sz w:val="16"/>
                <w:lang w:val="es-ES_tradnl"/>
              </w:rPr>
            </w:pPr>
          </w:p>
          <w:p w14:paraId="5B9F2BBC" w14:textId="77777777" w:rsidR="00250CA8" w:rsidRPr="00544676" w:rsidRDefault="00250CA8">
            <w:pPr>
              <w:rPr>
                <w:rFonts w:ascii="Arial" w:hAnsi="Arial" w:cs="Arial"/>
                <w:i/>
                <w:sz w:val="16"/>
                <w:lang w:val="es-ES_tradnl"/>
              </w:rPr>
            </w:pPr>
            <w:r w:rsidRPr="00544676">
              <w:rPr>
                <w:rFonts w:ascii="Arial" w:hAnsi="Arial" w:cs="Arial"/>
                <w:i/>
                <w:sz w:val="16"/>
                <w:lang w:val="es-ES_tradnl"/>
              </w:rPr>
              <w:t>7 (4 a 25)</w:t>
            </w:r>
          </w:p>
          <w:p w14:paraId="045DAEF5" w14:textId="77777777" w:rsidR="00250CA8" w:rsidRPr="00544676" w:rsidRDefault="00250CA8">
            <w:pPr>
              <w:rPr>
                <w:rFonts w:ascii="Arial" w:hAnsi="Arial" w:cs="Arial"/>
                <w:i/>
                <w:sz w:val="16"/>
                <w:lang w:val="es-ES_tradnl"/>
              </w:rPr>
            </w:pPr>
          </w:p>
          <w:p w14:paraId="190D9073" w14:textId="77777777" w:rsidR="00250CA8" w:rsidRPr="00544676" w:rsidRDefault="00250CA8">
            <w:pPr>
              <w:rPr>
                <w:rFonts w:ascii="Arial" w:hAnsi="Arial" w:cs="Arial"/>
                <w:i/>
                <w:sz w:val="16"/>
                <w:lang w:val="es-ES_tradnl"/>
              </w:rPr>
            </w:pPr>
          </w:p>
          <w:p w14:paraId="386B3C08" w14:textId="77777777" w:rsidR="00250CA8" w:rsidRPr="00544676" w:rsidRDefault="00250CA8">
            <w:pPr>
              <w:rPr>
                <w:rFonts w:ascii="Arial" w:hAnsi="Arial" w:cs="Arial"/>
                <w:i/>
                <w:sz w:val="16"/>
                <w:lang w:val="es-ES_tradnl"/>
              </w:rPr>
            </w:pPr>
          </w:p>
          <w:p w14:paraId="04EAD7DA" w14:textId="77777777" w:rsidR="00250CA8" w:rsidRPr="00544676" w:rsidRDefault="00250CA8">
            <w:pPr>
              <w:rPr>
                <w:rFonts w:ascii="Arial" w:hAnsi="Arial" w:cs="Arial"/>
                <w:i/>
                <w:sz w:val="16"/>
                <w:lang w:val="es-ES_tradnl"/>
              </w:rPr>
            </w:pPr>
          </w:p>
          <w:p w14:paraId="40676A9C" w14:textId="77777777" w:rsidR="00250CA8" w:rsidRPr="00544676" w:rsidRDefault="00250CA8">
            <w:pPr>
              <w:rPr>
                <w:rFonts w:ascii="Arial" w:hAnsi="Arial" w:cs="Arial"/>
                <w:i/>
                <w:sz w:val="16"/>
                <w:lang w:val="es-ES_tradnl"/>
              </w:rPr>
            </w:pPr>
          </w:p>
          <w:p w14:paraId="5A71C726" w14:textId="77777777" w:rsidR="00250CA8" w:rsidRPr="00544676" w:rsidRDefault="00250CA8">
            <w:pPr>
              <w:rPr>
                <w:rFonts w:ascii="Arial" w:hAnsi="Arial" w:cs="Arial"/>
                <w:i/>
                <w:sz w:val="16"/>
                <w:lang w:val="es-ES_tradnl"/>
              </w:rPr>
            </w:pPr>
          </w:p>
          <w:p w14:paraId="59F1ECE5" w14:textId="77777777" w:rsidR="00250CA8" w:rsidRPr="00544676" w:rsidRDefault="00250CA8">
            <w:pPr>
              <w:rPr>
                <w:rFonts w:ascii="Arial" w:hAnsi="Arial" w:cs="Arial"/>
                <w:i/>
                <w:sz w:val="16"/>
                <w:lang w:val="es-ES_tradnl"/>
              </w:rPr>
            </w:pPr>
          </w:p>
          <w:p w14:paraId="311A0334" w14:textId="77777777" w:rsidR="00250CA8" w:rsidRPr="00544676" w:rsidRDefault="00250CA8">
            <w:pPr>
              <w:rPr>
                <w:rFonts w:ascii="Arial" w:hAnsi="Arial" w:cs="Arial"/>
                <w:i/>
                <w:sz w:val="16"/>
                <w:lang w:val="es-ES_tradnl"/>
              </w:rPr>
            </w:pPr>
          </w:p>
          <w:p w14:paraId="4DF9BEF3" w14:textId="77777777" w:rsidR="00250CA8" w:rsidRPr="00544676" w:rsidRDefault="00250CA8">
            <w:pPr>
              <w:rPr>
                <w:rFonts w:ascii="Arial" w:hAnsi="Arial" w:cs="Arial"/>
                <w:i/>
                <w:sz w:val="16"/>
                <w:lang w:val="es-ES_tradnl"/>
              </w:rPr>
            </w:pPr>
            <w:r w:rsidRPr="00544676">
              <w:rPr>
                <w:rFonts w:ascii="Arial" w:hAnsi="Arial" w:cs="Arial"/>
                <w:i/>
                <w:sz w:val="16"/>
                <w:lang w:val="es-ES_tradnl"/>
              </w:rPr>
              <w:t>7 (5 a 13)</w:t>
            </w:r>
          </w:p>
          <w:p w14:paraId="011F610C" w14:textId="77777777" w:rsidR="00250CA8" w:rsidRPr="00544676" w:rsidRDefault="00250CA8">
            <w:pPr>
              <w:rPr>
                <w:rFonts w:ascii="Arial" w:hAnsi="Arial" w:cs="Arial"/>
                <w:i/>
                <w:sz w:val="16"/>
                <w:lang w:val="es-ES_tradnl"/>
              </w:rPr>
            </w:pPr>
          </w:p>
          <w:p w14:paraId="2BDACB00" w14:textId="77777777" w:rsidR="00250CA8" w:rsidRPr="00544676" w:rsidRDefault="00250CA8">
            <w:pPr>
              <w:rPr>
                <w:rFonts w:ascii="Arial" w:hAnsi="Arial" w:cs="Arial"/>
                <w:i/>
                <w:sz w:val="16"/>
                <w:lang w:val="es-ES_tradnl"/>
              </w:rPr>
            </w:pPr>
          </w:p>
          <w:p w14:paraId="03AA76FA"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11 (6-73)</w:t>
            </w:r>
          </w:p>
          <w:p w14:paraId="3DA307BC" w14:textId="77777777" w:rsidR="00250CA8" w:rsidRPr="00544676" w:rsidRDefault="00250CA8">
            <w:pPr>
              <w:rPr>
                <w:rFonts w:ascii="Arial" w:hAnsi="Arial" w:cs="Arial"/>
                <w:i/>
                <w:sz w:val="16"/>
                <w:lang w:val="es-ES_tradnl"/>
              </w:rPr>
            </w:pPr>
          </w:p>
          <w:p w14:paraId="326C8E41"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12 (6-37)</w:t>
            </w:r>
          </w:p>
          <w:p w14:paraId="099A1268" w14:textId="77777777" w:rsidR="00250CA8" w:rsidRPr="00544676" w:rsidRDefault="00250CA8">
            <w:pPr>
              <w:rPr>
                <w:rFonts w:ascii="Arial" w:hAnsi="Arial" w:cs="Arial"/>
                <w:i/>
                <w:sz w:val="16"/>
                <w:lang w:val="es-ES_tradnl"/>
              </w:rPr>
            </w:pPr>
          </w:p>
          <w:p w14:paraId="76C0DB7F" w14:textId="77777777" w:rsidR="00250CA8" w:rsidRPr="00544676" w:rsidRDefault="00250CA8">
            <w:pPr>
              <w:rPr>
                <w:rFonts w:ascii="Arial" w:hAnsi="Arial" w:cs="Arial"/>
                <w:i/>
                <w:sz w:val="16"/>
                <w:lang w:val="es-ES_tradnl"/>
              </w:rPr>
            </w:pPr>
            <w:r w:rsidRPr="00544676">
              <w:rPr>
                <w:rFonts w:ascii="Arial" w:hAnsi="Arial" w:cs="Arial"/>
                <w:i/>
                <w:sz w:val="16"/>
                <w:lang w:val="es-ES_tradnl"/>
              </w:rPr>
              <w:t>9 (7-15)</w:t>
            </w:r>
          </w:p>
          <w:p w14:paraId="5FB18E6C" w14:textId="77777777" w:rsidR="00250CA8" w:rsidRPr="00544676" w:rsidRDefault="00250CA8">
            <w:pPr>
              <w:rPr>
                <w:rFonts w:ascii="Arial" w:hAnsi="Arial" w:cs="Arial"/>
                <w:i/>
                <w:sz w:val="16"/>
                <w:lang w:val="es-ES_tradnl"/>
              </w:rPr>
            </w:pPr>
          </w:p>
          <w:p w14:paraId="39B1A5AB" w14:textId="77777777" w:rsidR="00250CA8" w:rsidRPr="00544676" w:rsidRDefault="00250CA8">
            <w:pPr>
              <w:rPr>
                <w:rFonts w:ascii="Arial" w:hAnsi="Arial" w:cs="Arial"/>
                <w:i/>
                <w:sz w:val="16"/>
                <w:lang w:val="es-ES_tradnl"/>
              </w:rPr>
            </w:pPr>
          </w:p>
          <w:p w14:paraId="6F2D6231"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10 (7 – 18)</w:t>
            </w:r>
          </w:p>
          <w:p w14:paraId="3B1CE02C" w14:textId="77777777" w:rsidR="00250CA8" w:rsidRPr="00544676" w:rsidRDefault="00250CA8">
            <w:pPr>
              <w:rPr>
                <w:rFonts w:ascii="Arial" w:hAnsi="Arial" w:cs="Arial"/>
                <w:i/>
                <w:sz w:val="16"/>
                <w:lang w:val="es-ES_tradnl"/>
              </w:rPr>
            </w:pPr>
          </w:p>
          <w:p w14:paraId="5DD0C0E3"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16 (9 – 52)</w:t>
            </w:r>
          </w:p>
          <w:p w14:paraId="2C84BA8E" w14:textId="77777777" w:rsidR="00250CA8" w:rsidRPr="00544676" w:rsidRDefault="00250CA8">
            <w:pPr>
              <w:rPr>
                <w:rFonts w:ascii="Arial" w:hAnsi="Arial" w:cs="Arial"/>
                <w:i/>
                <w:sz w:val="16"/>
                <w:lang w:val="es-ES_tradnl"/>
              </w:rPr>
            </w:pPr>
          </w:p>
          <w:p w14:paraId="7AF59740" w14:textId="77777777" w:rsidR="00250CA8" w:rsidRPr="00544676" w:rsidRDefault="00250CA8">
            <w:pPr>
              <w:rPr>
                <w:rFonts w:ascii="Arial" w:hAnsi="Arial" w:cs="Arial"/>
                <w:i/>
                <w:sz w:val="16"/>
                <w:lang w:val="es-ES_tradnl"/>
              </w:rPr>
            </w:pPr>
            <w:r w:rsidRPr="00544676">
              <w:rPr>
                <w:rFonts w:ascii="Arial" w:hAnsi="Arial" w:cs="Arial"/>
                <w:i/>
                <w:sz w:val="16"/>
                <w:lang w:val="es-ES_tradnl"/>
              </w:rPr>
              <w:t>21 (11 – 184)</w:t>
            </w:r>
          </w:p>
          <w:p w14:paraId="3AB85EE6"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16 (10 – 33)</w:t>
            </w:r>
          </w:p>
          <w:p w14:paraId="4E1D5FB7" w14:textId="77777777" w:rsidR="00250CA8" w:rsidRPr="00544676" w:rsidRDefault="00250CA8">
            <w:pPr>
              <w:rPr>
                <w:rFonts w:ascii="Arial" w:hAnsi="Arial" w:cs="Arial"/>
                <w:i/>
                <w:sz w:val="16"/>
                <w:lang w:val="es-ES_tradnl"/>
              </w:rPr>
            </w:pPr>
          </w:p>
          <w:p w14:paraId="57EDD83B" w14:textId="77777777" w:rsidR="00250CA8" w:rsidRPr="00544676" w:rsidRDefault="00250CA8">
            <w:pPr>
              <w:rPr>
                <w:rFonts w:ascii="Arial" w:hAnsi="Arial" w:cs="Arial"/>
                <w:i/>
                <w:sz w:val="16"/>
                <w:lang w:val="es-ES_tradnl"/>
              </w:rPr>
            </w:pPr>
          </w:p>
          <w:p w14:paraId="5A8D26B9" w14:textId="77777777" w:rsidR="00250CA8" w:rsidRPr="00544676" w:rsidRDefault="00250CA8">
            <w:pPr>
              <w:rPr>
                <w:rFonts w:ascii="Arial" w:hAnsi="Arial" w:cs="Arial"/>
                <w:i/>
                <w:sz w:val="16"/>
                <w:lang w:val="es-ES_tradnl"/>
              </w:rPr>
            </w:pPr>
          </w:p>
          <w:p w14:paraId="2A02928E" w14:textId="77777777" w:rsidR="00250CA8" w:rsidRPr="00544676" w:rsidRDefault="00250CA8">
            <w:pPr>
              <w:rPr>
                <w:rFonts w:ascii="Arial" w:hAnsi="Arial" w:cs="Arial"/>
                <w:i/>
                <w:sz w:val="16"/>
                <w:lang w:val="es-ES_tradnl"/>
              </w:rPr>
            </w:pPr>
          </w:p>
          <w:p w14:paraId="3FBD1326" w14:textId="77777777" w:rsidR="00250CA8" w:rsidRPr="00544676" w:rsidRDefault="00250CA8">
            <w:pPr>
              <w:rPr>
                <w:rFonts w:ascii="Arial" w:hAnsi="Arial" w:cs="Arial"/>
                <w:i/>
                <w:sz w:val="16"/>
                <w:lang w:val="es-ES_tradnl"/>
              </w:rPr>
            </w:pPr>
          </w:p>
          <w:p w14:paraId="5394702C" w14:textId="77777777" w:rsidR="00250CA8" w:rsidRPr="00544676" w:rsidRDefault="00250CA8">
            <w:pPr>
              <w:rPr>
                <w:rFonts w:ascii="Arial" w:hAnsi="Arial" w:cs="Arial"/>
                <w:i/>
                <w:sz w:val="16"/>
                <w:lang w:val="es-ES_tradnl"/>
              </w:rPr>
            </w:pPr>
          </w:p>
          <w:p w14:paraId="00A019E3" w14:textId="77777777" w:rsidR="00250CA8" w:rsidRPr="00544676" w:rsidRDefault="00250CA8">
            <w:pPr>
              <w:rPr>
                <w:rFonts w:ascii="Arial" w:hAnsi="Arial" w:cs="Arial"/>
                <w:i/>
                <w:sz w:val="16"/>
                <w:lang w:val="es-ES_tradnl"/>
              </w:rPr>
            </w:pPr>
          </w:p>
          <w:p w14:paraId="190DBB09" w14:textId="77777777" w:rsidR="00250CA8" w:rsidRPr="00544676" w:rsidRDefault="00250CA8">
            <w:pPr>
              <w:rPr>
                <w:rFonts w:ascii="Arial" w:hAnsi="Arial" w:cs="Arial"/>
                <w:i/>
                <w:sz w:val="16"/>
                <w:lang w:val="es-ES_tradnl"/>
              </w:rPr>
            </w:pPr>
            <w:r w:rsidRPr="00544676">
              <w:rPr>
                <w:rFonts w:ascii="Arial" w:hAnsi="Arial" w:cs="Arial"/>
                <w:i/>
                <w:sz w:val="16"/>
                <w:lang w:val="es-ES_tradnl"/>
              </w:rPr>
              <w:t>6 (4 – 10)</w:t>
            </w:r>
          </w:p>
          <w:p w14:paraId="3ECD0A22" w14:textId="77777777" w:rsidR="00250CA8" w:rsidRPr="00544676" w:rsidRDefault="00250CA8">
            <w:pPr>
              <w:rPr>
                <w:rFonts w:ascii="Arial" w:hAnsi="Arial" w:cs="Arial"/>
                <w:i/>
                <w:sz w:val="16"/>
                <w:lang w:val="es-ES_tradnl"/>
              </w:rPr>
            </w:pPr>
          </w:p>
          <w:p w14:paraId="5B0A92BA" w14:textId="77777777" w:rsidR="00250CA8" w:rsidRPr="00544676" w:rsidRDefault="00250CA8">
            <w:pPr>
              <w:rPr>
                <w:rFonts w:ascii="Arial" w:hAnsi="Arial" w:cs="Arial"/>
                <w:i/>
                <w:sz w:val="16"/>
                <w:lang w:val="es-ES_tradnl"/>
              </w:rPr>
            </w:pPr>
            <w:r w:rsidRPr="00544676">
              <w:rPr>
                <w:rFonts w:ascii="Arial" w:hAnsi="Arial" w:cs="Arial"/>
                <w:i/>
                <w:sz w:val="16"/>
                <w:lang w:val="es-ES_tradnl"/>
              </w:rPr>
              <w:t>8 (4 – 36)</w:t>
            </w:r>
          </w:p>
          <w:p w14:paraId="3FABDFF5" w14:textId="77777777" w:rsidR="00250CA8" w:rsidRPr="00544676" w:rsidRDefault="00250CA8">
            <w:pPr>
              <w:rPr>
                <w:rFonts w:ascii="Arial" w:hAnsi="Arial" w:cs="Arial"/>
                <w:i/>
                <w:sz w:val="16"/>
                <w:lang w:val="es-ES_tradnl"/>
              </w:rPr>
            </w:pPr>
          </w:p>
          <w:p w14:paraId="3FBB938B" w14:textId="77777777" w:rsidR="00250CA8" w:rsidRPr="00544676" w:rsidRDefault="00250CA8">
            <w:pPr>
              <w:rPr>
                <w:rFonts w:ascii="Arial" w:hAnsi="Arial" w:cs="Arial"/>
                <w:i/>
                <w:sz w:val="16"/>
                <w:lang w:val="es-ES_tradnl"/>
              </w:rPr>
            </w:pPr>
          </w:p>
          <w:p w14:paraId="1A1817A9" w14:textId="77777777" w:rsidR="00250CA8" w:rsidRPr="00544676" w:rsidRDefault="00250CA8">
            <w:pPr>
              <w:rPr>
                <w:rFonts w:ascii="Arial" w:hAnsi="Arial" w:cs="Arial"/>
                <w:i/>
                <w:sz w:val="16"/>
                <w:lang w:val="es-ES_tradnl"/>
              </w:rPr>
            </w:pPr>
          </w:p>
          <w:p w14:paraId="295071E8" w14:textId="77777777" w:rsidR="00250CA8" w:rsidRPr="00544676" w:rsidRDefault="00250CA8">
            <w:pPr>
              <w:rPr>
                <w:rFonts w:ascii="Arial" w:hAnsi="Arial" w:cs="Arial"/>
                <w:i/>
                <w:sz w:val="16"/>
                <w:lang w:val="es-ES_tradnl"/>
              </w:rPr>
            </w:pPr>
          </w:p>
          <w:p w14:paraId="0E2E9E03" w14:textId="77777777" w:rsidR="00250CA8" w:rsidRPr="00544676" w:rsidRDefault="00250CA8">
            <w:pPr>
              <w:rPr>
                <w:rFonts w:ascii="Arial" w:hAnsi="Arial" w:cs="Arial"/>
                <w:i/>
                <w:sz w:val="16"/>
                <w:lang w:val="es-ES_tradnl"/>
              </w:rPr>
            </w:pPr>
          </w:p>
          <w:p w14:paraId="2D708C91" w14:textId="77777777" w:rsidR="00250CA8" w:rsidRPr="00544676" w:rsidRDefault="00250CA8">
            <w:pPr>
              <w:rPr>
                <w:rFonts w:ascii="Arial" w:hAnsi="Arial" w:cs="Arial"/>
                <w:i/>
                <w:sz w:val="16"/>
                <w:lang w:val="es-ES_tradnl"/>
              </w:rPr>
            </w:pPr>
          </w:p>
          <w:p w14:paraId="51CD6859" w14:textId="77777777" w:rsidR="00250CA8" w:rsidRPr="00544676" w:rsidRDefault="00250CA8">
            <w:pPr>
              <w:rPr>
                <w:rFonts w:ascii="Arial" w:hAnsi="Arial" w:cs="Arial"/>
                <w:i/>
                <w:sz w:val="16"/>
                <w:lang w:val="es-ES_tradnl"/>
              </w:rPr>
            </w:pPr>
          </w:p>
          <w:p w14:paraId="5028F7B9" w14:textId="77777777" w:rsidR="00250CA8" w:rsidRPr="00544676" w:rsidRDefault="00250CA8">
            <w:pPr>
              <w:rPr>
                <w:rFonts w:ascii="Arial" w:hAnsi="Arial" w:cs="Arial"/>
                <w:i/>
                <w:sz w:val="16"/>
                <w:lang w:val="es-ES_tradnl"/>
              </w:rPr>
            </w:pPr>
          </w:p>
          <w:p w14:paraId="4EB4426E" w14:textId="77777777" w:rsidR="00250CA8" w:rsidRPr="00544676" w:rsidRDefault="00250CA8">
            <w:pPr>
              <w:rPr>
                <w:rFonts w:ascii="Arial" w:hAnsi="Arial" w:cs="Arial"/>
                <w:i/>
                <w:sz w:val="16"/>
                <w:lang w:val="es-ES_tradnl"/>
              </w:rPr>
            </w:pPr>
          </w:p>
          <w:p w14:paraId="74656813" w14:textId="77777777" w:rsidR="00250CA8" w:rsidRPr="00544676" w:rsidRDefault="00250CA8">
            <w:pPr>
              <w:rPr>
                <w:rFonts w:ascii="Arial" w:hAnsi="Arial" w:cs="Arial"/>
                <w:i/>
                <w:sz w:val="16"/>
                <w:lang w:val="es-ES_tradnl"/>
              </w:rPr>
            </w:pPr>
          </w:p>
          <w:p w14:paraId="7156933E" w14:textId="77777777" w:rsidR="00250CA8" w:rsidRPr="00544676" w:rsidRDefault="00250CA8">
            <w:pPr>
              <w:rPr>
                <w:rFonts w:ascii="Arial" w:hAnsi="Arial" w:cs="Arial"/>
                <w:i/>
                <w:sz w:val="16"/>
                <w:lang w:val="es-ES_tradnl"/>
              </w:rPr>
            </w:pPr>
          </w:p>
          <w:p w14:paraId="215B928F" w14:textId="77777777" w:rsidR="00250CA8" w:rsidRPr="00544676" w:rsidRDefault="00250CA8">
            <w:pPr>
              <w:rPr>
                <w:rFonts w:ascii="Arial" w:hAnsi="Arial" w:cs="Arial"/>
                <w:i/>
                <w:sz w:val="16"/>
                <w:lang w:val="es-ES_tradnl"/>
              </w:rPr>
            </w:pPr>
          </w:p>
          <w:p w14:paraId="5112341E" w14:textId="77777777" w:rsidR="00250CA8" w:rsidRPr="00544676" w:rsidRDefault="00250CA8">
            <w:pPr>
              <w:rPr>
                <w:rFonts w:ascii="Arial" w:hAnsi="Arial" w:cs="Arial"/>
                <w:i/>
                <w:sz w:val="16"/>
                <w:lang w:val="es-ES_tradnl"/>
              </w:rPr>
            </w:pPr>
          </w:p>
          <w:p w14:paraId="42663745" w14:textId="77777777" w:rsidR="00250CA8" w:rsidRPr="00544676" w:rsidRDefault="00250CA8">
            <w:pPr>
              <w:rPr>
                <w:rFonts w:ascii="Arial" w:hAnsi="Arial" w:cs="Arial"/>
                <w:i/>
                <w:sz w:val="16"/>
                <w:lang w:val="es-ES_tradnl"/>
              </w:rPr>
            </w:pPr>
          </w:p>
          <w:p w14:paraId="666319C5" w14:textId="77777777" w:rsidR="00250CA8" w:rsidRPr="00544676" w:rsidRDefault="00250CA8">
            <w:pPr>
              <w:rPr>
                <w:rFonts w:ascii="Arial" w:hAnsi="Arial" w:cs="Arial"/>
                <w:i/>
                <w:sz w:val="16"/>
                <w:lang w:val="es-ES_tradnl"/>
              </w:rPr>
            </w:pPr>
          </w:p>
          <w:p w14:paraId="02E09441" w14:textId="77777777" w:rsidR="00250CA8" w:rsidRPr="00544676" w:rsidRDefault="00250CA8">
            <w:pPr>
              <w:rPr>
                <w:rFonts w:ascii="Arial" w:hAnsi="Arial" w:cs="Arial"/>
                <w:i/>
                <w:sz w:val="16"/>
                <w:lang w:val="es-ES_tradnl"/>
              </w:rPr>
            </w:pPr>
          </w:p>
          <w:p w14:paraId="7CA4347C" w14:textId="77777777" w:rsidR="00250CA8" w:rsidRPr="00544676" w:rsidRDefault="00250CA8">
            <w:pPr>
              <w:rPr>
                <w:rFonts w:ascii="Arial" w:hAnsi="Arial" w:cs="Arial"/>
                <w:i/>
                <w:sz w:val="16"/>
                <w:lang w:val="es-ES_tradnl"/>
              </w:rPr>
            </w:pPr>
          </w:p>
          <w:p w14:paraId="427E8610" w14:textId="77777777" w:rsidR="00250CA8" w:rsidRPr="00544676" w:rsidRDefault="00250CA8">
            <w:pPr>
              <w:rPr>
                <w:rFonts w:ascii="Arial" w:hAnsi="Arial" w:cs="Arial"/>
                <w:i/>
                <w:sz w:val="16"/>
                <w:lang w:val="es-ES_tradnl"/>
              </w:rPr>
            </w:pPr>
          </w:p>
          <w:p w14:paraId="0AE9FEE3" w14:textId="77777777" w:rsidR="00250CA8" w:rsidRPr="00544676" w:rsidRDefault="00250CA8">
            <w:pPr>
              <w:rPr>
                <w:rFonts w:ascii="Arial" w:hAnsi="Arial" w:cs="Arial"/>
                <w:i/>
                <w:sz w:val="16"/>
                <w:lang w:val="es-ES_tradnl"/>
              </w:rPr>
            </w:pPr>
          </w:p>
          <w:p w14:paraId="4DE41398" w14:textId="77777777" w:rsidR="00250CA8" w:rsidRPr="00544676" w:rsidRDefault="00250CA8">
            <w:pPr>
              <w:rPr>
                <w:rFonts w:ascii="Arial" w:hAnsi="Arial" w:cs="Arial"/>
                <w:i/>
                <w:sz w:val="16"/>
                <w:lang w:val="es-ES_tradnl"/>
              </w:rPr>
            </w:pPr>
          </w:p>
          <w:p w14:paraId="41D092D9" w14:textId="77777777" w:rsidR="00250CA8" w:rsidRPr="00544676" w:rsidRDefault="00250CA8">
            <w:pPr>
              <w:rPr>
                <w:rFonts w:ascii="Arial" w:hAnsi="Arial" w:cs="Arial"/>
                <w:i/>
                <w:sz w:val="16"/>
                <w:lang w:val="es-ES_tradnl"/>
              </w:rPr>
            </w:pPr>
          </w:p>
          <w:p w14:paraId="799E667F" w14:textId="77777777" w:rsidR="00250CA8" w:rsidRPr="00544676" w:rsidRDefault="00250CA8">
            <w:pPr>
              <w:rPr>
                <w:rFonts w:ascii="Arial" w:hAnsi="Arial" w:cs="Arial"/>
                <w:i/>
                <w:sz w:val="16"/>
                <w:lang w:val="es-ES_tradnl"/>
              </w:rPr>
            </w:pPr>
          </w:p>
          <w:p w14:paraId="4CCF03E8" w14:textId="77777777" w:rsidR="00250CA8" w:rsidRPr="00544676" w:rsidRDefault="00250CA8">
            <w:pPr>
              <w:rPr>
                <w:rFonts w:ascii="Arial" w:hAnsi="Arial" w:cs="Arial"/>
                <w:i/>
                <w:sz w:val="16"/>
                <w:lang w:val="es-ES_tradnl"/>
              </w:rPr>
            </w:pPr>
          </w:p>
          <w:p w14:paraId="3CD5B92B" w14:textId="77777777" w:rsidR="00250CA8" w:rsidRPr="00544676" w:rsidRDefault="00250CA8">
            <w:pPr>
              <w:rPr>
                <w:rFonts w:ascii="Arial" w:hAnsi="Arial" w:cs="Arial"/>
                <w:i/>
                <w:sz w:val="16"/>
                <w:lang w:val="es-ES_tradnl"/>
              </w:rPr>
            </w:pPr>
          </w:p>
          <w:p w14:paraId="6E2D70F3" w14:textId="77777777" w:rsidR="00250CA8" w:rsidRPr="00544676" w:rsidRDefault="00250CA8">
            <w:pPr>
              <w:rPr>
                <w:rFonts w:ascii="Arial" w:hAnsi="Arial" w:cs="Arial"/>
                <w:i/>
                <w:sz w:val="16"/>
                <w:lang w:val="es-ES_tradnl"/>
              </w:rPr>
            </w:pPr>
          </w:p>
          <w:p w14:paraId="6052FB4F" w14:textId="77777777" w:rsidR="00250CA8" w:rsidRPr="00544676" w:rsidRDefault="00250CA8">
            <w:pPr>
              <w:rPr>
                <w:rFonts w:ascii="Arial" w:hAnsi="Arial" w:cs="Arial"/>
                <w:i/>
                <w:sz w:val="16"/>
                <w:lang w:val="es-ES_tradnl"/>
              </w:rPr>
            </w:pPr>
          </w:p>
          <w:p w14:paraId="6A7FE83A" w14:textId="77777777" w:rsidR="00250CA8" w:rsidRPr="00544676" w:rsidRDefault="00250CA8">
            <w:pPr>
              <w:rPr>
                <w:rFonts w:ascii="Arial" w:hAnsi="Arial" w:cs="Arial"/>
                <w:i/>
                <w:sz w:val="16"/>
                <w:lang w:val="es-ES_tradnl"/>
              </w:rPr>
            </w:pPr>
          </w:p>
          <w:p w14:paraId="47FCF3CD" w14:textId="77777777" w:rsidR="00250CA8" w:rsidRPr="00544676" w:rsidRDefault="00250CA8">
            <w:pPr>
              <w:rPr>
                <w:rFonts w:ascii="Arial" w:hAnsi="Arial" w:cs="Arial"/>
                <w:i/>
                <w:sz w:val="16"/>
                <w:lang w:val="es-ES_tradnl"/>
              </w:rPr>
            </w:pPr>
          </w:p>
          <w:p w14:paraId="4E21ED8B" w14:textId="77777777" w:rsidR="00250CA8" w:rsidRPr="00544676" w:rsidRDefault="00250CA8">
            <w:pPr>
              <w:rPr>
                <w:rFonts w:ascii="Arial" w:hAnsi="Arial" w:cs="Arial"/>
                <w:i/>
                <w:sz w:val="16"/>
                <w:lang w:val="es-ES_tradnl"/>
              </w:rPr>
            </w:pPr>
          </w:p>
          <w:p w14:paraId="06A2C0D2" w14:textId="77777777" w:rsidR="00250CA8" w:rsidRPr="00544676" w:rsidRDefault="00250CA8">
            <w:pPr>
              <w:rPr>
                <w:rFonts w:ascii="Arial" w:hAnsi="Arial" w:cs="Arial"/>
                <w:i/>
                <w:sz w:val="16"/>
                <w:lang w:val="es-ES_tradnl"/>
              </w:rPr>
            </w:pPr>
          </w:p>
          <w:p w14:paraId="58090EA3" w14:textId="77777777" w:rsidR="00250CA8" w:rsidRPr="00544676" w:rsidRDefault="00250CA8">
            <w:pPr>
              <w:rPr>
                <w:rFonts w:ascii="Arial" w:hAnsi="Arial" w:cs="Arial"/>
                <w:i/>
                <w:sz w:val="16"/>
                <w:lang w:val="es-ES_tradnl"/>
              </w:rPr>
            </w:pPr>
          </w:p>
          <w:p w14:paraId="6E8374CE" w14:textId="77777777" w:rsidR="00250CA8" w:rsidRPr="00544676" w:rsidRDefault="00250CA8">
            <w:pPr>
              <w:rPr>
                <w:rFonts w:ascii="Arial" w:hAnsi="Arial" w:cs="Arial"/>
                <w:i/>
                <w:sz w:val="16"/>
                <w:lang w:val="es-ES_tradnl"/>
              </w:rPr>
            </w:pPr>
          </w:p>
          <w:p w14:paraId="4424EAC3" w14:textId="77777777" w:rsidR="00250CA8" w:rsidRPr="00544676" w:rsidRDefault="00250CA8">
            <w:pPr>
              <w:rPr>
                <w:rFonts w:ascii="Arial" w:hAnsi="Arial" w:cs="Arial"/>
                <w:i/>
                <w:sz w:val="16"/>
                <w:lang w:val="es-ES_tradnl"/>
              </w:rPr>
            </w:pPr>
          </w:p>
          <w:p w14:paraId="574F1248" w14:textId="77777777" w:rsidR="00250CA8" w:rsidRPr="00544676" w:rsidRDefault="00250CA8">
            <w:pPr>
              <w:rPr>
                <w:rFonts w:ascii="Arial" w:hAnsi="Arial" w:cs="Arial"/>
                <w:i/>
                <w:sz w:val="16"/>
                <w:lang w:val="es-ES_tradnl"/>
              </w:rPr>
            </w:pPr>
          </w:p>
          <w:p w14:paraId="0F7D2D06" w14:textId="77777777" w:rsidR="00250CA8" w:rsidRPr="00544676" w:rsidRDefault="00250CA8">
            <w:pPr>
              <w:rPr>
                <w:rFonts w:ascii="Arial" w:hAnsi="Arial" w:cs="Arial"/>
                <w:i/>
                <w:sz w:val="16"/>
                <w:lang w:val="es-ES_tradnl"/>
              </w:rPr>
            </w:pPr>
          </w:p>
          <w:p w14:paraId="503502FD" w14:textId="77777777" w:rsidR="00250CA8" w:rsidRPr="00544676" w:rsidRDefault="00250CA8">
            <w:pPr>
              <w:rPr>
                <w:rFonts w:ascii="Arial" w:hAnsi="Arial" w:cs="Arial"/>
                <w:i/>
                <w:sz w:val="16"/>
                <w:lang w:val="es-ES_tradnl"/>
              </w:rPr>
            </w:pPr>
          </w:p>
          <w:p w14:paraId="1CC08C83"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15 (8 – 59)</w:t>
            </w:r>
          </w:p>
        </w:tc>
      </w:tr>
      <w:bookmarkEnd w:id="36"/>
      <w:tr w:rsidR="00C22C11" w:rsidRPr="00544676" w14:paraId="4FBD79F8" w14:textId="77777777" w:rsidTr="00A14C92">
        <w:trPr>
          <w:trHeight w:val="281"/>
          <w:jc w:val="center"/>
        </w:trPr>
        <w:tc>
          <w:tcPr>
            <w:tcW w:w="8642" w:type="dxa"/>
            <w:gridSpan w:val="5"/>
            <w:tcBorders>
              <w:right w:val="single" w:sz="4" w:space="0" w:color="000000"/>
            </w:tcBorders>
            <w:shd w:val="clear" w:color="auto" w:fill="CCFFCC"/>
          </w:tcPr>
          <w:p w14:paraId="682E353E" w14:textId="77777777" w:rsidR="00C22C11" w:rsidRPr="00544676" w:rsidRDefault="00C22C11" w:rsidP="00A14C92">
            <w:pPr>
              <w:jc w:val="both"/>
              <w:rPr>
                <w:rFonts w:ascii="Arial" w:hAnsi="Arial" w:cs="Arial"/>
                <w:b/>
                <w:i/>
                <w:sz w:val="16"/>
                <w:lang w:val="es-ES_tradnl"/>
              </w:rPr>
            </w:pPr>
            <w:r w:rsidRPr="00544676">
              <w:rPr>
                <w:rFonts w:ascii="Arial" w:hAnsi="Arial" w:cs="Arial"/>
                <w:b/>
                <w:sz w:val="18"/>
                <w:szCs w:val="18"/>
                <w:lang w:val="es-ES_tradnl"/>
              </w:rPr>
              <w:lastRenderedPageBreak/>
              <w:t>Tabla 10. Comparación eventos adversos entre la doble terapia y el grupo control</w:t>
            </w:r>
          </w:p>
        </w:tc>
      </w:tr>
      <w:tr w:rsidR="00C22C11" w:rsidRPr="00544676" w14:paraId="5448E8CD" w14:textId="77777777" w:rsidTr="00A14C92">
        <w:trPr>
          <w:trHeight w:val="113"/>
          <w:jc w:val="center"/>
        </w:trPr>
        <w:tc>
          <w:tcPr>
            <w:tcW w:w="1979" w:type="dxa"/>
          </w:tcPr>
          <w:p w14:paraId="32FCEEE5" w14:textId="77777777" w:rsidR="00C22C11" w:rsidRPr="00544676" w:rsidRDefault="00C22C11" w:rsidP="00A14C92">
            <w:pPr>
              <w:jc w:val="both"/>
              <w:rPr>
                <w:rFonts w:ascii="Arial" w:hAnsi="Arial" w:cs="Arial"/>
                <w:b/>
                <w:i/>
                <w:sz w:val="16"/>
                <w:lang w:val="es-ES_tradnl"/>
              </w:rPr>
            </w:pPr>
            <w:r w:rsidRPr="00544676">
              <w:rPr>
                <w:rFonts w:ascii="Arial" w:hAnsi="Arial" w:cs="Arial"/>
                <w:b/>
                <w:i/>
                <w:sz w:val="16"/>
                <w:lang w:val="es-ES_tradnl"/>
              </w:rPr>
              <w:t>Ensayo BEACON</w:t>
            </w:r>
          </w:p>
        </w:tc>
        <w:tc>
          <w:tcPr>
            <w:tcW w:w="1277" w:type="dxa"/>
            <w:tcBorders>
              <w:left w:val="single" w:sz="4" w:space="0" w:color="000000"/>
            </w:tcBorders>
          </w:tcPr>
          <w:p w14:paraId="2C658BD4" w14:textId="77777777" w:rsidR="00C22C11" w:rsidRPr="00544676" w:rsidRDefault="00C22C11" w:rsidP="00A14C92">
            <w:pPr>
              <w:tabs>
                <w:tab w:val="left" w:pos="1673"/>
              </w:tabs>
              <w:rPr>
                <w:rFonts w:ascii="Arial" w:hAnsi="Arial" w:cs="Arial"/>
                <w:b/>
                <w:i/>
                <w:sz w:val="16"/>
                <w:lang w:val="es-ES_tradnl"/>
              </w:rPr>
            </w:pPr>
          </w:p>
        </w:tc>
        <w:tc>
          <w:tcPr>
            <w:tcW w:w="1134" w:type="dxa"/>
            <w:tcBorders>
              <w:left w:val="single" w:sz="4" w:space="0" w:color="000000"/>
              <w:right w:val="single" w:sz="4" w:space="0" w:color="000000"/>
            </w:tcBorders>
          </w:tcPr>
          <w:p w14:paraId="4EB2062D" w14:textId="77777777" w:rsidR="00C22C11" w:rsidRPr="00544676" w:rsidRDefault="00C22C11" w:rsidP="00A14C92">
            <w:pPr>
              <w:tabs>
                <w:tab w:val="left" w:pos="1673"/>
              </w:tabs>
              <w:rPr>
                <w:rFonts w:ascii="Arial" w:hAnsi="Arial" w:cs="Arial"/>
                <w:b/>
                <w:i/>
                <w:sz w:val="16"/>
                <w:lang w:val="es-ES_tradnl"/>
              </w:rPr>
            </w:pPr>
          </w:p>
        </w:tc>
        <w:tc>
          <w:tcPr>
            <w:tcW w:w="2810" w:type="dxa"/>
            <w:tcBorders>
              <w:left w:val="single" w:sz="4" w:space="0" w:color="000000"/>
            </w:tcBorders>
          </w:tcPr>
          <w:p w14:paraId="1EA3D51A" w14:textId="77777777" w:rsidR="00C22C11" w:rsidRPr="00544676" w:rsidRDefault="00C22C11" w:rsidP="00A14C92">
            <w:pPr>
              <w:tabs>
                <w:tab w:val="left" w:pos="1673"/>
              </w:tabs>
              <w:rPr>
                <w:rFonts w:ascii="Arial" w:hAnsi="Arial" w:cs="Arial"/>
                <w:b/>
                <w:i/>
                <w:sz w:val="16"/>
                <w:lang w:val="es-ES_tradnl"/>
              </w:rPr>
            </w:pPr>
          </w:p>
        </w:tc>
        <w:tc>
          <w:tcPr>
            <w:tcW w:w="1442" w:type="dxa"/>
            <w:tcBorders>
              <w:left w:val="single" w:sz="4" w:space="0" w:color="000000"/>
              <w:right w:val="single" w:sz="4" w:space="0" w:color="000000"/>
            </w:tcBorders>
          </w:tcPr>
          <w:p w14:paraId="0E32F760" w14:textId="77777777" w:rsidR="00C22C11" w:rsidRPr="00544676" w:rsidRDefault="00C22C11" w:rsidP="00A14C92">
            <w:pPr>
              <w:jc w:val="both"/>
              <w:rPr>
                <w:rFonts w:ascii="Arial" w:hAnsi="Arial" w:cs="Arial"/>
                <w:b/>
                <w:i/>
                <w:sz w:val="16"/>
                <w:lang w:val="es-ES_tradnl"/>
              </w:rPr>
            </w:pPr>
          </w:p>
        </w:tc>
      </w:tr>
      <w:tr w:rsidR="00C22C11" w:rsidRPr="00544676" w14:paraId="1E7169AD" w14:textId="77777777" w:rsidTr="00A14C92">
        <w:trPr>
          <w:trHeight w:val="689"/>
          <w:jc w:val="center"/>
        </w:trPr>
        <w:tc>
          <w:tcPr>
            <w:tcW w:w="1979" w:type="dxa"/>
          </w:tcPr>
          <w:p w14:paraId="0C17F2E4" w14:textId="77777777" w:rsidR="00C22C11" w:rsidRPr="00544676" w:rsidRDefault="00C22C11" w:rsidP="00A14C92">
            <w:pPr>
              <w:jc w:val="both"/>
              <w:rPr>
                <w:rFonts w:ascii="Arial" w:hAnsi="Arial" w:cs="Arial"/>
                <w:b/>
                <w:i/>
                <w:sz w:val="16"/>
                <w:lang w:val="es-ES_tradnl"/>
              </w:rPr>
            </w:pPr>
            <w:r w:rsidRPr="00544676">
              <w:rPr>
                <w:rFonts w:ascii="Arial" w:hAnsi="Arial" w:cs="Arial"/>
                <w:b/>
                <w:i/>
                <w:sz w:val="16"/>
                <w:lang w:val="es-ES_tradnl"/>
              </w:rPr>
              <w:t>Variable de seguridad evaluada en el estudio</w:t>
            </w:r>
          </w:p>
          <w:p w14:paraId="0DCDD652" w14:textId="77777777" w:rsidR="00C22C11" w:rsidRPr="00544676" w:rsidRDefault="00C22C11" w:rsidP="00A14C92">
            <w:pPr>
              <w:snapToGrid w:val="0"/>
              <w:rPr>
                <w:lang w:val="es-ES_tradnl"/>
              </w:rPr>
            </w:pPr>
          </w:p>
        </w:tc>
        <w:tc>
          <w:tcPr>
            <w:tcW w:w="1277" w:type="dxa"/>
            <w:tcBorders>
              <w:left w:val="single" w:sz="4" w:space="0" w:color="000000"/>
            </w:tcBorders>
          </w:tcPr>
          <w:p w14:paraId="2CA3B1D3" w14:textId="77777777" w:rsidR="00C22C11" w:rsidRPr="00544676" w:rsidRDefault="00C22C11" w:rsidP="00A14C92">
            <w:pPr>
              <w:tabs>
                <w:tab w:val="left" w:pos="1673"/>
              </w:tabs>
              <w:rPr>
                <w:rFonts w:ascii="Arial" w:hAnsi="Arial" w:cs="Arial"/>
                <w:b/>
                <w:i/>
                <w:sz w:val="16"/>
                <w:lang w:val="es-ES_tradnl"/>
              </w:rPr>
            </w:pPr>
            <w:r w:rsidRPr="00544676">
              <w:rPr>
                <w:rFonts w:ascii="Arial" w:hAnsi="Arial" w:cs="Arial"/>
                <w:b/>
                <w:i/>
                <w:sz w:val="16"/>
                <w:lang w:val="es-ES_tradnl"/>
              </w:rPr>
              <w:t>Doble terapia</w:t>
            </w:r>
          </w:p>
          <w:p w14:paraId="1EE9C1AC" w14:textId="77777777" w:rsidR="00C22C11" w:rsidRPr="00544676" w:rsidRDefault="00C22C11" w:rsidP="00A14C92">
            <w:pPr>
              <w:tabs>
                <w:tab w:val="left" w:pos="1673"/>
              </w:tabs>
              <w:rPr>
                <w:lang w:val="es-ES_tradnl"/>
              </w:rPr>
            </w:pPr>
            <w:r w:rsidRPr="00544676">
              <w:rPr>
                <w:rFonts w:ascii="Arial" w:hAnsi="Arial" w:cs="Arial"/>
                <w:b/>
                <w:i/>
                <w:sz w:val="16"/>
                <w:lang w:val="es-ES_tradnl"/>
              </w:rPr>
              <w:t>N=216</w:t>
            </w:r>
          </w:p>
        </w:tc>
        <w:tc>
          <w:tcPr>
            <w:tcW w:w="1134" w:type="dxa"/>
            <w:tcBorders>
              <w:left w:val="single" w:sz="4" w:space="0" w:color="000000"/>
              <w:right w:val="single" w:sz="4" w:space="0" w:color="000000"/>
            </w:tcBorders>
          </w:tcPr>
          <w:p w14:paraId="08B7AB0B" w14:textId="77777777" w:rsidR="00C22C11" w:rsidRPr="00544676" w:rsidRDefault="00C22C11" w:rsidP="00A14C92">
            <w:pPr>
              <w:tabs>
                <w:tab w:val="left" w:pos="1673"/>
              </w:tabs>
              <w:rPr>
                <w:rFonts w:ascii="Arial" w:hAnsi="Arial" w:cs="Arial"/>
                <w:b/>
                <w:i/>
                <w:sz w:val="16"/>
                <w:lang w:val="es-ES_tradnl"/>
              </w:rPr>
            </w:pPr>
            <w:r w:rsidRPr="00544676">
              <w:rPr>
                <w:rFonts w:ascii="Arial" w:hAnsi="Arial" w:cs="Arial"/>
                <w:b/>
                <w:i/>
                <w:sz w:val="16"/>
                <w:lang w:val="es-ES_tradnl"/>
              </w:rPr>
              <w:t>Control</w:t>
            </w:r>
          </w:p>
          <w:p w14:paraId="09298A62" w14:textId="77777777" w:rsidR="00C22C11" w:rsidRPr="00544676" w:rsidRDefault="00C22C11" w:rsidP="00A14C92">
            <w:pPr>
              <w:tabs>
                <w:tab w:val="left" w:pos="1673"/>
              </w:tabs>
              <w:rPr>
                <w:rFonts w:ascii="Arial" w:hAnsi="Arial" w:cs="Arial"/>
                <w:b/>
                <w:i/>
                <w:sz w:val="16"/>
                <w:lang w:val="es-ES_tradnl"/>
              </w:rPr>
            </w:pPr>
            <w:r w:rsidRPr="00544676">
              <w:rPr>
                <w:rFonts w:ascii="Arial" w:hAnsi="Arial" w:cs="Arial"/>
                <w:b/>
                <w:i/>
                <w:sz w:val="16"/>
                <w:lang w:val="es-ES_tradnl"/>
              </w:rPr>
              <w:t>N=216</w:t>
            </w:r>
          </w:p>
        </w:tc>
        <w:tc>
          <w:tcPr>
            <w:tcW w:w="2810" w:type="dxa"/>
            <w:tcBorders>
              <w:left w:val="single" w:sz="4" w:space="0" w:color="000000"/>
            </w:tcBorders>
          </w:tcPr>
          <w:p w14:paraId="19AE8CB9" w14:textId="77777777" w:rsidR="00C22C11" w:rsidRPr="00544676" w:rsidRDefault="00C22C11" w:rsidP="00A14C92">
            <w:pPr>
              <w:tabs>
                <w:tab w:val="left" w:pos="1673"/>
              </w:tabs>
              <w:rPr>
                <w:lang w:val="es-ES_tradnl"/>
              </w:rPr>
            </w:pPr>
            <w:r w:rsidRPr="00544676">
              <w:rPr>
                <w:rFonts w:ascii="Arial" w:hAnsi="Arial" w:cs="Arial"/>
                <w:b/>
                <w:i/>
                <w:sz w:val="16"/>
                <w:lang w:val="es-ES_tradnl"/>
              </w:rPr>
              <w:t>RAR (IC 95%)</w:t>
            </w:r>
          </w:p>
        </w:tc>
        <w:tc>
          <w:tcPr>
            <w:tcW w:w="1442" w:type="dxa"/>
            <w:tcBorders>
              <w:left w:val="single" w:sz="4" w:space="0" w:color="000000"/>
              <w:right w:val="single" w:sz="4" w:space="0" w:color="000000"/>
            </w:tcBorders>
          </w:tcPr>
          <w:p w14:paraId="585954BF" w14:textId="77777777" w:rsidR="00C22C11" w:rsidRPr="00544676" w:rsidRDefault="00C22C11" w:rsidP="00A14C92">
            <w:pPr>
              <w:jc w:val="both"/>
              <w:rPr>
                <w:rFonts w:ascii="Arial" w:hAnsi="Arial" w:cs="Arial"/>
                <w:b/>
                <w:i/>
                <w:sz w:val="16"/>
                <w:lang w:val="es-ES_tradnl"/>
              </w:rPr>
            </w:pPr>
            <w:r w:rsidRPr="00544676">
              <w:rPr>
                <w:rFonts w:ascii="Arial" w:hAnsi="Arial" w:cs="Arial"/>
                <w:b/>
                <w:i/>
                <w:sz w:val="16"/>
                <w:lang w:val="es-ES_tradnl"/>
              </w:rPr>
              <w:t xml:space="preserve">NNH o NND </w:t>
            </w:r>
          </w:p>
          <w:p w14:paraId="7614FE6C" w14:textId="77777777" w:rsidR="00C22C11" w:rsidRPr="00544676" w:rsidRDefault="00C22C11" w:rsidP="00A14C92">
            <w:pPr>
              <w:jc w:val="both"/>
              <w:rPr>
                <w:lang w:val="es-ES_tradnl"/>
              </w:rPr>
            </w:pPr>
            <w:r w:rsidRPr="00544676">
              <w:rPr>
                <w:rFonts w:ascii="Arial" w:hAnsi="Arial" w:cs="Arial"/>
                <w:b/>
                <w:i/>
                <w:sz w:val="16"/>
                <w:lang w:val="es-ES_tradnl"/>
              </w:rPr>
              <w:t>(IC 95%)</w:t>
            </w:r>
          </w:p>
        </w:tc>
      </w:tr>
      <w:tr w:rsidR="00C22C11" w:rsidRPr="00544676" w14:paraId="060EE6EC" w14:textId="77777777" w:rsidTr="00A14C92">
        <w:trPr>
          <w:trHeight w:val="713"/>
          <w:jc w:val="center"/>
        </w:trPr>
        <w:tc>
          <w:tcPr>
            <w:tcW w:w="1979" w:type="dxa"/>
          </w:tcPr>
          <w:p w14:paraId="7FEFCFCF" w14:textId="77777777" w:rsidR="00C22C11" w:rsidRPr="00544676" w:rsidRDefault="00C22C11" w:rsidP="00A14C92">
            <w:pPr>
              <w:snapToGrid w:val="0"/>
              <w:rPr>
                <w:lang w:val="es-ES_tradnl"/>
              </w:rPr>
            </w:pPr>
            <w:r w:rsidRPr="00544676">
              <w:rPr>
                <w:rFonts w:ascii="Arial" w:hAnsi="Arial" w:cs="Arial"/>
                <w:b/>
                <w:bCs/>
                <w:i/>
                <w:sz w:val="16"/>
                <w:lang w:val="es-ES_tradnl"/>
              </w:rPr>
              <w:t>EA totales</w:t>
            </w:r>
          </w:p>
          <w:p w14:paraId="2E0440B8" w14:textId="77777777" w:rsidR="00C22C11" w:rsidRPr="00544676" w:rsidRDefault="00C22C11" w:rsidP="00A14C92">
            <w:pPr>
              <w:snapToGrid w:val="0"/>
              <w:rPr>
                <w:rFonts w:ascii="Arial" w:hAnsi="Arial" w:cs="Arial"/>
                <w:b/>
                <w:bCs/>
                <w:i/>
                <w:sz w:val="16"/>
                <w:lang w:val="es-ES_tradnl"/>
              </w:rPr>
            </w:pPr>
          </w:p>
          <w:p w14:paraId="7433AAE2" w14:textId="77777777" w:rsidR="00C22C11" w:rsidRPr="00544676" w:rsidRDefault="00C22C11" w:rsidP="00A14C92">
            <w:pPr>
              <w:snapToGrid w:val="0"/>
              <w:rPr>
                <w:lang w:val="es-ES_tradnl"/>
              </w:rPr>
            </w:pPr>
            <w:r w:rsidRPr="00544676">
              <w:rPr>
                <w:rFonts w:ascii="Arial" w:hAnsi="Arial" w:cs="Arial"/>
                <w:b/>
                <w:bCs/>
                <w:i/>
                <w:sz w:val="16"/>
                <w:lang w:val="es-ES_tradnl"/>
              </w:rPr>
              <w:t>EA:</w:t>
            </w:r>
          </w:p>
          <w:p w14:paraId="7D2F8A59"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-Diarrea</w:t>
            </w:r>
          </w:p>
          <w:p w14:paraId="23DB680D"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-Dermatitis actineiforme</w:t>
            </w:r>
          </w:p>
          <w:p w14:paraId="33338DF8"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-Náuseas</w:t>
            </w:r>
          </w:p>
          <w:p w14:paraId="5BDA355D"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-Vómitos</w:t>
            </w:r>
          </w:p>
          <w:p w14:paraId="5D3E1B8E"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-Fatiga</w:t>
            </w:r>
          </w:p>
          <w:p w14:paraId="32B41092" w14:textId="77777777" w:rsidR="00C22C11" w:rsidRPr="00544676" w:rsidRDefault="00C22C11" w:rsidP="00A14C92">
            <w:pPr>
              <w:snapToGrid w:val="0"/>
              <w:rPr>
                <w:lang w:val="es-ES_tradnl"/>
              </w:rPr>
            </w:pPr>
            <w:r w:rsidRPr="00544676">
              <w:rPr>
                <w:rFonts w:ascii="Arial" w:hAnsi="Arial" w:cs="Arial"/>
                <w:i/>
                <w:sz w:val="16"/>
                <w:lang w:val="es-ES_tradnl"/>
              </w:rPr>
              <w:t>-Dolor abdominal</w:t>
            </w:r>
          </w:p>
          <w:p w14:paraId="40EC7FCA" w14:textId="77777777" w:rsidR="00C22C11" w:rsidRPr="00544676" w:rsidRDefault="00C22C11" w:rsidP="00A14C92">
            <w:pPr>
              <w:snapToGrid w:val="0"/>
              <w:rPr>
                <w:lang w:val="es-ES_tradnl"/>
              </w:rPr>
            </w:pPr>
            <w:r w:rsidRPr="00544676">
              <w:rPr>
                <w:rFonts w:ascii="Arial" w:hAnsi="Arial" w:cs="Arial"/>
                <w:i/>
                <w:sz w:val="16"/>
                <w:lang w:val="es-ES_tradnl"/>
              </w:rPr>
              <w:t>-Disminución del apetito</w:t>
            </w:r>
          </w:p>
          <w:p w14:paraId="4BEF3E8D" w14:textId="77777777" w:rsidR="00C22C11" w:rsidRPr="00544676" w:rsidRDefault="00C22C11" w:rsidP="00A14C92">
            <w:pPr>
              <w:snapToGrid w:val="0"/>
              <w:rPr>
                <w:lang w:val="es-ES_tradnl"/>
              </w:rPr>
            </w:pPr>
            <w:r w:rsidRPr="00544676">
              <w:rPr>
                <w:rFonts w:ascii="Arial" w:hAnsi="Arial" w:cs="Arial"/>
                <w:i/>
                <w:sz w:val="16"/>
                <w:lang w:val="es-ES_tradnl"/>
              </w:rPr>
              <w:t>-Astenia</w:t>
            </w:r>
          </w:p>
          <w:p w14:paraId="343F7CB8" w14:textId="77777777" w:rsidR="00C22C11" w:rsidRPr="00544676" w:rsidRDefault="00C22C11" w:rsidP="00A14C92">
            <w:pPr>
              <w:snapToGrid w:val="0"/>
              <w:rPr>
                <w:lang w:val="es-ES_tradnl"/>
              </w:rPr>
            </w:pPr>
            <w:r w:rsidRPr="00544676">
              <w:rPr>
                <w:rFonts w:ascii="Arial" w:hAnsi="Arial" w:cs="Arial"/>
                <w:i/>
                <w:sz w:val="16"/>
                <w:lang w:val="es-ES_tradnl"/>
              </w:rPr>
              <w:t>-Estreñimiento</w:t>
            </w:r>
          </w:p>
          <w:p w14:paraId="02A05BFD" w14:textId="77777777" w:rsidR="00C22C11" w:rsidRPr="00544676" w:rsidRDefault="00C22C11" w:rsidP="00A14C92">
            <w:pPr>
              <w:snapToGrid w:val="0"/>
              <w:rPr>
                <w:lang w:val="es-ES_tradnl"/>
              </w:rPr>
            </w:pPr>
            <w:r w:rsidRPr="00544676">
              <w:rPr>
                <w:rFonts w:ascii="Arial" w:hAnsi="Arial" w:cs="Arial"/>
                <w:i/>
                <w:sz w:val="16"/>
                <w:lang w:val="es-ES_tradnl"/>
              </w:rPr>
              <w:t>-Piel seca</w:t>
            </w:r>
          </w:p>
          <w:p w14:paraId="5CF5B4C7" w14:textId="77777777" w:rsidR="00C22C11" w:rsidRPr="00544676" w:rsidRDefault="00C22C11" w:rsidP="00A14C92">
            <w:pPr>
              <w:snapToGrid w:val="0"/>
              <w:rPr>
                <w:lang w:val="es-ES_tradnl"/>
              </w:rPr>
            </w:pPr>
            <w:r w:rsidRPr="00544676">
              <w:rPr>
                <w:rFonts w:ascii="Arial" w:hAnsi="Arial" w:cs="Arial"/>
                <w:i/>
                <w:sz w:val="16"/>
                <w:lang w:val="es-ES_tradnl"/>
              </w:rPr>
              <w:t>-Pirexia</w:t>
            </w:r>
          </w:p>
          <w:p w14:paraId="59251527" w14:textId="77777777" w:rsidR="00C22C11" w:rsidRPr="00544676" w:rsidRDefault="00C22C11" w:rsidP="00A14C92">
            <w:pPr>
              <w:snapToGrid w:val="0"/>
              <w:rPr>
                <w:lang w:val="es-ES_tradnl"/>
              </w:rPr>
            </w:pPr>
            <w:r w:rsidRPr="00544676">
              <w:rPr>
                <w:rFonts w:ascii="Arial" w:hAnsi="Arial" w:cs="Arial"/>
                <w:i/>
                <w:sz w:val="16"/>
                <w:lang w:val="es-ES_tradnl"/>
              </w:rPr>
              <w:t>-Rash</w:t>
            </w:r>
          </w:p>
          <w:p w14:paraId="7EA9685C" w14:textId="77777777" w:rsidR="00C22C11" w:rsidRPr="00544676" w:rsidRDefault="00C22C11" w:rsidP="00A14C92">
            <w:pPr>
              <w:snapToGrid w:val="0"/>
              <w:rPr>
                <w:lang w:val="es-ES_tradnl"/>
              </w:rPr>
            </w:pPr>
            <w:r w:rsidRPr="00544676">
              <w:rPr>
                <w:rFonts w:ascii="Arial" w:hAnsi="Arial" w:cs="Arial"/>
                <w:i/>
                <w:sz w:val="16"/>
                <w:lang w:val="es-ES_tradnl"/>
              </w:rPr>
              <w:t>-Estomatitis</w:t>
            </w:r>
          </w:p>
          <w:p w14:paraId="4415808A" w14:textId="77777777" w:rsidR="00C22C11" w:rsidRPr="00544676" w:rsidRDefault="00C22C11" w:rsidP="00A14C92">
            <w:pPr>
              <w:snapToGrid w:val="0"/>
              <w:rPr>
                <w:lang w:val="es-ES_tradnl"/>
              </w:rPr>
            </w:pPr>
            <w:r w:rsidRPr="00544676">
              <w:rPr>
                <w:rFonts w:ascii="Arial" w:hAnsi="Arial" w:cs="Arial"/>
                <w:i/>
                <w:sz w:val="16"/>
                <w:lang w:val="es-ES_tradnl"/>
              </w:rPr>
              <w:t>-Eritesia palmo-plantar</w:t>
            </w:r>
          </w:p>
          <w:p w14:paraId="07F1165D"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-Prurito</w:t>
            </w:r>
          </w:p>
          <w:p w14:paraId="46F3944C" w14:textId="77777777" w:rsidR="00C22C11" w:rsidRPr="00544676" w:rsidRDefault="00C22C11" w:rsidP="00A14C92">
            <w:pPr>
              <w:snapToGrid w:val="0"/>
              <w:rPr>
                <w:lang w:val="es-ES_tradnl"/>
              </w:rPr>
            </w:pPr>
            <w:r w:rsidRPr="00544676">
              <w:rPr>
                <w:rFonts w:ascii="Arial" w:hAnsi="Arial" w:cs="Arial"/>
                <w:i/>
                <w:sz w:val="16"/>
                <w:lang w:val="es-ES_tradnl"/>
              </w:rPr>
              <w:t>-Dolor lumbar</w:t>
            </w:r>
          </w:p>
          <w:p w14:paraId="098D0F64" w14:textId="77777777" w:rsidR="00C22C11" w:rsidRPr="00544676" w:rsidRDefault="00C22C11" w:rsidP="00A14C92">
            <w:pPr>
              <w:snapToGrid w:val="0"/>
              <w:rPr>
                <w:lang w:val="es-ES_tradnl"/>
              </w:rPr>
            </w:pPr>
            <w:r w:rsidRPr="00544676">
              <w:rPr>
                <w:rFonts w:ascii="Arial" w:hAnsi="Arial" w:cs="Arial"/>
                <w:i/>
                <w:sz w:val="16"/>
                <w:lang w:val="es-ES_tradnl"/>
              </w:rPr>
              <w:t>-Visión borrosa</w:t>
            </w:r>
          </w:p>
          <w:p w14:paraId="03941266" w14:textId="77777777" w:rsidR="00C22C11" w:rsidRPr="00544676" w:rsidRDefault="00C22C11" w:rsidP="00A14C92">
            <w:pPr>
              <w:snapToGrid w:val="0"/>
              <w:rPr>
                <w:lang w:val="es-ES_tradnl"/>
              </w:rPr>
            </w:pPr>
            <w:r w:rsidRPr="00544676">
              <w:rPr>
                <w:rFonts w:ascii="Arial" w:hAnsi="Arial" w:cs="Arial"/>
                <w:i/>
                <w:sz w:val="16"/>
                <w:lang w:val="es-ES_tradnl"/>
              </w:rPr>
              <w:t>- Edema periférico</w:t>
            </w:r>
          </w:p>
          <w:p w14:paraId="629286D4"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-Pérdida de peso</w:t>
            </w:r>
          </w:p>
          <w:p w14:paraId="2A4B6090"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-Artralgia</w:t>
            </w:r>
          </w:p>
          <w:p w14:paraId="28C43D38" w14:textId="77777777" w:rsidR="00C22C11" w:rsidRPr="00544676" w:rsidRDefault="00C22C11" w:rsidP="00A14C92">
            <w:pPr>
              <w:snapToGrid w:val="0"/>
              <w:rPr>
                <w:lang w:val="es-ES_tradnl"/>
              </w:rPr>
            </w:pPr>
            <w:r w:rsidRPr="00544676">
              <w:rPr>
                <w:rFonts w:ascii="Arial" w:hAnsi="Arial" w:cs="Arial"/>
                <w:i/>
                <w:sz w:val="16"/>
                <w:lang w:val="es-ES_tradnl"/>
              </w:rPr>
              <w:t>- Tos</w:t>
            </w:r>
          </w:p>
          <w:p w14:paraId="0B6D5D12" w14:textId="77777777" w:rsidR="00C22C11" w:rsidRPr="00544676" w:rsidRDefault="00C22C11" w:rsidP="00A14C92">
            <w:pPr>
              <w:snapToGrid w:val="0"/>
              <w:rPr>
                <w:lang w:val="es-ES_tradnl"/>
              </w:rPr>
            </w:pPr>
            <w:r w:rsidRPr="00544676">
              <w:rPr>
                <w:rFonts w:ascii="Arial" w:hAnsi="Arial" w:cs="Arial"/>
                <w:i/>
                <w:sz w:val="16"/>
                <w:lang w:val="es-ES_tradnl"/>
              </w:rPr>
              <w:t>-Mialgia</w:t>
            </w:r>
          </w:p>
          <w:p w14:paraId="7D983934" w14:textId="77777777" w:rsidR="00C22C11" w:rsidRPr="00544676" w:rsidRDefault="00C22C11" w:rsidP="00A14C92">
            <w:pPr>
              <w:snapToGrid w:val="0"/>
              <w:rPr>
                <w:lang w:val="es-ES_tradnl"/>
              </w:rPr>
            </w:pPr>
            <w:r w:rsidRPr="00544676">
              <w:rPr>
                <w:rFonts w:ascii="Arial" w:hAnsi="Arial" w:cs="Arial"/>
                <w:i/>
                <w:sz w:val="16"/>
                <w:lang w:val="es-ES_tradnl"/>
              </w:rPr>
              <w:t>-Disnea</w:t>
            </w:r>
          </w:p>
          <w:p w14:paraId="53D76C89"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-Dolor de cabeza</w:t>
            </w:r>
          </w:p>
          <w:p w14:paraId="0A6BAC4C" w14:textId="77777777" w:rsidR="00C22C11" w:rsidRPr="00544676" w:rsidRDefault="00C22C11" w:rsidP="00A14C92">
            <w:pPr>
              <w:snapToGrid w:val="0"/>
              <w:rPr>
                <w:lang w:val="es-ES_tradnl"/>
              </w:rPr>
            </w:pPr>
            <w:r w:rsidRPr="00544676">
              <w:rPr>
                <w:rFonts w:ascii="Arial" w:hAnsi="Arial" w:cs="Arial"/>
                <w:i/>
                <w:sz w:val="16"/>
                <w:lang w:val="es-ES_tradnl"/>
              </w:rPr>
              <w:t>-Dolor en extremidades</w:t>
            </w:r>
          </w:p>
          <w:p w14:paraId="5FBDA1FF" w14:textId="77777777" w:rsidR="00C22C11" w:rsidRPr="00544676" w:rsidRDefault="00C22C11" w:rsidP="00A14C92">
            <w:pPr>
              <w:snapToGrid w:val="0"/>
              <w:rPr>
                <w:lang w:val="es-ES_tradnl"/>
              </w:rPr>
            </w:pPr>
            <w:r w:rsidRPr="00544676">
              <w:rPr>
                <w:rFonts w:ascii="Arial" w:hAnsi="Arial" w:cs="Arial"/>
                <w:i/>
                <w:sz w:val="16"/>
                <w:lang w:val="es-ES_tradnl"/>
              </w:rPr>
              <w:t>-Insomnio</w:t>
            </w:r>
          </w:p>
          <w:p w14:paraId="08FC8AEF" w14:textId="77777777" w:rsidR="00C22C11" w:rsidRPr="00544676" w:rsidRDefault="00C22C11" w:rsidP="00A14C92">
            <w:pPr>
              <w:snapToGrid w:val="0"/>
              <w:rPr>
                <w:lang w:val="es-ES_tradnl"/>
              </w:rPr>
            </w:pPr>
            <w:r w:rsidRPr="00544676">
              <w:rPr>
                <w:rFonts w:ascii="Arial" w:hAnsi="Arial" w:cs="Arial"/>
                <w:i/>
                <w:sz w:val="16"/>
                <w:lang w:val="es-ES_tradnl"/>
              </w:rPr>
              <w:t>- Dolor musculoesquelético</w:t>
            </w:r>
          </w:p>
          <w:p w14:paraId="5B6A9763"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-Nevus</w:t>
            </w:r>
            <w:r>
              <w:rPr>
                <w:rFonts w:ascii="Arial" w:hAnsi="Arial" w:cs="Arial"/>
                <w:i/>
                <w:sz w:val="16"/>
                <w:lang w:val="es-ES_tradnl"/>
              </w:rPr>
              <w:t xml:space="preserve"> </w:t>
            </w:r>
            <w:r w:rsidRPr="00544676">
              <w:rPr>
                <w:rFonts w:ascii="Arial" w:hAnsi="Arial" w:cs="Arial"/>
                <w:i/>
                <w:sz w:val="16"/>
                <w:lang w:val="es-ES_tradnl"/>
              </w:rPr>
              <w:t>melanocítico</w:t>
            </w:r>
          </w:p>
          <w:p w14:paraId="233EA362" w14:textId="77777777" w:rsidR="00C22C11" w:rsidRPr="00544676" w:rsidRDefault="00C22C11" w:rsidP="00A14C92">
            <w:pPr>
              <w:snapToGrid w:val="0"/>
              <w:rPr>
                <w:rFonts w:ascii="Arial" w:hAnsi="Arial" w:cs="Arial"/>
                <w:i/>
                <w:sz w:val="16"/>
                <w:lang w:val="es-ES_tradnl"/>
              </w:rPr>
            </w:pPr>
          </w:p>
          <w:p w14:paraId="350EA817"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-Incremento ALT</w:t>
            </w:r>
          </w:p>
          <w:p w14:paraId="0E534AC2"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-Incremento AST</w:t>
            </w:r>
          </w:p>
          <w:p w14:paraId="2C67A422"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de bilirrubina</w:t>
            </w:r>
          </w:p>
          <w:p w14:paraId="1F1073E9"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CK</w:t>
            </w:r>
          </w:p>
          <w:p w14:paraId="553B7707"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Cr</w:t>
            </w:r>
          </w:p>
          <w:p w14:paraId="65522906"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Hb</w:t>
            </w:r>
          </w:p>
          <w:p w14:paraId="1BFCB116" w14:textId="77777777" w:rsidR="00C22C11" w:rsidRPr="00544676" w:rsidRDefault="00C22C11" w:rsidP="00A14C92">
            <w:pPr>
              <w:snapToGrid w:val="0"/>
              <w:rPr>
                <w:rFonts w:ascii="Arial" w:hAnsi="Arial" w:cs="Arial"/>
                <w:i/>
                <w:sz w:val="16"/>
                <w:lang w:val="es-ES_tradnl"/>
              </w:rPr>
            </w:pPr>
          </w:p>
          <w:p w14:paraId="48224DAB" w14:textId="77777777" w:rsidR="00C22C11" w:rsidRPr="00544676" w:rsidRDefault="00C22C11" w:rsidP="00A14C92">
            <w:pPr>
              <w:snapToGrid w:val="0"/>
              <w:rPr>
                <w:lang w:val="es-ES_tradnl"/>
              </w:rPr>
            </w:pPr>
            <w:r w:rsidRPr="00544676">
              <w:rPr>
                <w:rFonts w:ascii="Arial" w:hAnsi="Arial" w:cs="Arial"/>
                <w:b/>
                <w:bCs/>
                <w:i/>
                <w:sz w:val="16"/>
                <w:lang w:val="es-ES_tradnl"/>
              </w:rPr>
              <w:t>EA grado 3-4</w:t>
            </w:r>
          </w:p>
          <w:p w14:paraId="670A6732" w14:textId="77777777" w:rsidR="00C22C11" w:rsidRPr="00544676" w:rsidRDefault="00C22C11" w:rsidP="00A14C92">
            <w:pPr>
              <w:snapToGrid w:val="0"/>
              <w:rPr>
                <w:rFonts w:ascii="Arial" w:hAnsi="Arial" w:cs="Arial"/>
                <w:i/>
                <w:sz w:val="16"/>
                <w:lang w:val="es-ES_tradnl"/>
              </w:rPr>
            </w:pPr>
          </w:p>
          <w:p w14:paraId="1525CD59"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-Diarrea</w:t>
            </w:r>
          </w:p>
          <w:p w14:paraId="66437D30"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-Dermatitis actineiforme</w:t>
            </w:r>
          </w:p>
          <w:p w14:paraId="46267A92"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-Náuseas</w:t>
            </w:r>
          </w:p>
          <w:p w14:paraId="4D390E9A"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-Vómitos</w:t>
            </w:r>
          </w:p>
          <w:p w14:paraId="20F20270"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-Fatiga</w:t>
            </w:r>
          </w:p>
          <w:p w14:paraId="7F544A04" w14:textId="77777777" w:rsidR="00C22C11" w:rsidRPr="00544676" w:rsidRDefault="00C22C11" w:rsidP="00A14C92">
            <w:pPr>
              <w:snapToGrid w:val="0"/>
              <w:rPr>
                <w:lang w:val="es-ES_tradnl"/>
              </w:rPr>
            </w:pPr>
            <w:r w:rsidRPr="00544676">
              <w:rPr>
                <w:rFonts w:ascii="Arial" w:hAnsi="Arial" w:cs="Arial"/>
                <w:i/>
                <w:sz w:val="16"/>
                <w:lang w:val="es-ES_tradnl"/>
              </w:rPr>
              <w:t>-Dolor abdominal</w:t>
            </w:r>
          </w:p>
          <w:p w14:paraId="5FA878A8" w14:textId="77777777" w:rsidR="00C22C11" w:rsidRPr="00544676" w:rsidRDefault="00C22C11" w:rsidP="00A14C92">
            <w:pPr>
              <w:snapToGrid w:val="0"/>
              <w:rPr>
                <w:lang w:val="es-ES_tradnl"/>
              </w:rPr>
            </w:pPr>
            <w:r w:rsidRPr="00544676">
              <w:rPr>
                <w:rFonts w:ascii="Arial" w:hAnsi="Arial" w:cs="Arial"/>
                <w:i/>
                <w:sz w:val="16"/>
                <w:lang w:val="es-ES_tradnl"/>
              </w:rPr>
              <w:t>-Disminución del apetito</w:t>
            </w:r>
          </w:p>
          <w:p w14:paraId="5D29B2F3" w14:textId="77777777" w:rsidR="00C22C11" w:rsidRPr="00544676" w:rsidRDefault="00C22C11" w:rsidP="00A14C92">
            <w:pPr>
              <w:snapToGrid w:val="0"/>
              <w:rPr>
                <w:lang w:val="es-ES_tradnl"/>
              </w:rPr>
            </w:pPr>
            <w:r w:rsidRPr="00544676">
              <w:rPr>
                <w:rFonts w:ascii="Arial" w:hAnsi="Arial" w:cs="Arial"/>
                <w:i/>
                <w:sz w:val="16"/>
                <w:lang w:val="es-ES_tradnl"/>
              </w:rPr>
              <w:t>-Astenia</w:t>
            </w:r>
          </w:p>
          <w:p w14:paraId="23C30007" w14:textId="77777777" w:rsidR="00C22C11" w:rsidRPr="00544676" w:rsidRDefault="00C22C11" w:rsidP="00A14C92">
            <w:pPr>
              <w:snapToGrid w:val="0"/>
              <w:rPr>
                <w:lang w:val="es-ES_tradnl"/>
              </w:rPr>
            </w:pPr>
            <w:r w:rsidRPr="00544676">
              <w:rPr>
                <w:rFonts w:ascii="Arial" w:hAnsi="Arial" w:cs="Arial"/>
                <w:i/>
                <w:sz w:val="16"/>
                <w:lang w:val="es-ES_tradnl"/>
              </w:rPr>
              <w:t>-Estreñimiento</w:t>
            </w:r>
          </w:p>
          <w:p w14:paraId="0AE4C7AA" w14:textId="77777777" w:rsidR="00C22C11" w:rsidRPr="00544676" w:rsidRDefault="00C22C11" w:rsidP="00A14C92">
            <w:pPr>
              <w:snapToGrid w:val="0"/>
              <w:rPr>
                <w:lang w:val="es-ES_tradnl"/>
              </w:rPr>
            </w:pPr>
            <w:r w:rsidRPr="00544676">
              <w:rPr>
                <w:rFonts w:ascii="Arial" w:hAnsi="Arial" w:cs="Arial"/>
                <w:i/>
                <w:sz w:val="16"/>
                <w:lang w:val="es-ES_tradnl"/>
              </w:rPr>
              <w:t>-Piel seca</w:t>
            </w:r>
          </w:p>
          <w:p w14:paraId="05CC844D" w14:textId="77777777" w:rsidR="00C22C11" w:rsidRPr="00544676" w:rsidRDefault="00C22C11" w:rsidP="00A14C92">
            <w:pPr>
              <w:snapToGrid w:val="0"/>
              <w:rPr>
                <w:lang w:val="es-ES_tradnl"/>
              </w:rPr>
            </w:pPr>
            <w:r w:rsidRPr="00544676">
              <w:rPr>
                <w:rFonts w:ascii="Arial" w:hAnsi="Arial" w:cs="Arial"/>
                <w:i/>
                <w:sz w:val="16"/>
                <w:lang w:val="es-ES_tradnl"/>
              </w:rPr>
              <w:t>-Pirexia</w:t>
            </w:r>
          </w:p>
          <w:p w14:paraId="11FC32A6" w14:textId="77777777" w:rsidR="00C22C11" w:rsidRPr="00544676" w:rsidRDefault="00C22C11" w:rsidP="00A14C92">
            <w:pPr>
              <w:snapToGrid w:val="0"/>
              <w:rPr>
                <w:lang w:val="es-ES_tradnl"/>
              </w:rPr>
            </w:pPr>
            <w:r w:rsidRPr="00544676">
              <w:rPr>
                <w:rFonts w:ascii="Arial" w:hAnsi="Arial" w:cs="Arial"/>
                <w:i/>
                <w:sz w:val="16"/>
                <w:lang w:val="es-ES_tradnl"/>
              </w:rPr>
              <w:t>-Rash</w:t>
            </w:r>
          </w:p>
          <w:p w14:paraId="132FD862" w14:textId="77777777" w:rsidR="00C22C11" w:rsidRPr="00544676" w:rsidRDefault="00C22C11" w:rsidP="00A14C92">
            <w:pPr>
              <w:snapToGrid w:val="0"/>
              <w:rPr>
                <w:lang w:val="es-ES_tradnl"/>
              </w:rPr>
            </w:pPr>
            <w:r w:rsidRPr="00544676">
              <w:rPr>
                <w:rFonts w:ascii="Arial" w:hAnsi="Arial" w:cs="Arial"/>
                <w:i/>
                <w:sz w:val="16"/>
                <w:lang w:val="es-ES_tradnl"/>
              </w:rPr>
              <w:t>-Estomatitis</w:t>
            </w:r>
          </w:p>
          <w:p w14:paraId="2D8CE56B" w14:textId="77777777" w:rsidR="00C22C11" w:rsidRPr="00544676" w:rsidRDefault="00C22C11" w:rsidP="00A14C92">
            <w:pPr>
              <w:snapToGrid w:val="0"/>
              <w:rPr>
                <w:lang w:val="es-ES_tradnl"/>
              </w:rPr>
            </w:pPr>
            <w:r w:rsidRPr="00544676">
              <w:rPr>
                <w:rFonts w:ascii="Arial" w:hAnsi="Arial" w:cs="Arial"/>
                <w:i/>
                <w:sz w:val="16"/>
                <w:lang w:val="es-ES_tradnl"/>
              </w:rPr>
              <w:t>-Eritesia palmo-plantar</w:t>
            </w:r>
          </w:p>
          <w:p w14:paraId="114A0E18"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-Prurito</w:t>
            </w:r>
          </w:p>
          <w:p w14:paraId="610B687D" w14:textId="77777777" w:rsidR="00C22C11" w:rsidRPr="00544676" w:rsidRDefault="00C22C11" w:rsidP="00A14C92">
            <w:pPr>
              <w:snapToGrid w:val="0"/>
              <w:rPr>
                <w:lang w:val="es-ES_tradnl"/>
              </w:rPr>
            </w:pPr>
            <w:r w:rsidRPr="00544676">
              <w:rPr>
                <w:rFonts w:ascii="Arial" w:hAnsi="Arial" w:cs="Arial"/>
                <w:i/>
                <w:sz w:val="16"/>
                <w:lang w:val="es-ES_tradnl"/>
              </w:rPr>
              <w:t>-Dolor lumbar</w:t>
            </w:r>
          </w:p>
          <w:p w14:paraId="0DB45EFA"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-Visión borrosa</w:t>
            </w:r>
          </w:p>
          <w:p w14:paraId="5BAC4EF2"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-Edema periférico</w:t>
            </w:r>
          </w:p>
          <w:p w14:paraId="7C5D879B"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-Disminución de peso</w:t>
            </w:r>
          </w:p>
          <w:p w14:paraId="2B284284"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-Artralgia</w:t>
            </w:r>
          </w:p>
          <w:p w14:paraId="428C8983" w14:textId="77777777" w:rsidR="00C22C11" w:rsidRPr="00544676" w:rsidRDefault="00C22C11" w:rsidP="00A14C92">
            <w:pPr>
              <w:snapToGrid w:val="0"/>
              <w:rPr>
                <w:lang w:val="es-ES_tradnl"/>
              </w:rPr>
            </w:pPr>
            <w:r w:rsidRPr="00544676">
              <w:rPr>
                <w:rFonts w:ascii="Arial" w:hAnsi="Arial" w:cs="Arial"/>
                <w:i/>
                <w:sz w:val="16"/>
                <w:lang w:val="es-ES_tradnl"/>
              </w:rPr>
              <w:t>- Tos</w:t>
            </w:r>
          </w:p>
          <w:p w14:paraId="24842BFA" w14:textId="77777777" w:rsidR="00C22C11" w:rsidRPr="00544676" w:rsidRDefault="00C22C11" w:rsidP="00A14C92">
            <w:pPr>
              <w:snapToGrid w:val="0"/>
              <w:rPr>
                <w:lang w:val="es-ES_tradnl"/>
              </w:rPr>
            </w:pPr>
            <w:r w:rsidRPr="00544676">
              <w:rPr>
                <w:rFonts w:ascii="Arial" w:hAnsi="Arial" w:cs="Arial"/>
                <w:i/>
                <w:sz w:val="16"/>
                <w:lang w:val="es-ES_tradnl"/>
              </w:rPr>
              <w:t>-Mialgia</w:t>
            </w:r>
          </w:p>
          <w:p w14:paraId="7D97D0EF" w14:textId="77777777" w:rsidR="00C22C11" w:rsidRPr="00544676" w:rsidRDefault="00C22C11" w:rsidP="00A14C92">
            <w:pPr>
              <w:snapToGrid w:val="0"/>
              <w:rPr>
                <w:lang w:val="es-ES_tradnl"/>
              </w:rPr>
            </w:pPr>
            <w:r w:rsidRPr="00544676">
              <w:rPr>
                <w:rFonts w:ascii="Arial" w:hAnsi="Arial" w:cs="Arial"/>
                <w:i/>
                <w:sz w:val="16"/>
                <w:lang w:val="es-ES_tradnl"/>
              </w:rPr>
              <w:t>-Disnea</w:t>
            </w:r>
          </w:p>
          <w:p w14:paraId="44376D17"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-Dolor de cabeza</w:t>
            </w:r>
          </w:p>
          <w:p w14:paraId="1D60E665" w14:textId="77777777" w:rsidR="00C22C11" w:rsidRPr="00544676" w:rsidRDefault="00C22C11" w:rsidP="00A14C92">
            <w:pPr>
              <w:snapToGrid w:val="0"/>
              <w:rPr>
                <w:lang w:val="es-ES_tradnl"/>
              </w:rPr>
            </w:pPr>
            <w:r w:rsidRPr="00544676">
              <w:rPr>
                <w:rFonts w:ascii="Arial" w:hAnsi="Arial" w:cs="Arial"/>
                <w:i/>
                <w:sz w:val="16"/>
                <w:lang w:val="es-ES_tradnl"/>
              </w:rPr>
              <w:lastRenderedPageBreak/>
              <w:t>-Dolor en extremidades</w:t>
            </w:r>
          </w:p>
          <w:p w14:paraId="29737EC5" w14:textId="77777777" w:rsidR="00C22C11" w:rsidRPr="00544676" w:rsidRDefault="00C22C11" w:rsidP="00A14C92">
            <w:pPr>
              <w:snapToGrid w:val="0"/>
              <w:rPr>
                <w:lang w:val="es-ES_tradnl"/>
              </w:rPr>
            </w:pPr>
            <w:r w:rsidRPr="00544676">
              <w:rPr>
                <w:rFonts w:ascii="Arial" w:hAnsi="Arial" w:cs="Arial"/>
                <w:i/>
                <w:sz w:val="16"/>
                <w:lang w:val="es-ES_tradnl"/>
              </w:rPr>
              <w:t>-Insomnio</w:t>
            </w:r>
          </w:p>
          <w:p w14:paraId="4ED30962" w14:textId="77777777" w:rsidR="00C22C11" w:rsidRPr="00544676" w:rsidRDefault="00C22C11" w:rsidP="00A14C92">
            <w:pPr>
              <w:snapToGrid w:val="0"/>
              <w:rPr>
                <w:lang w:val="es-ES_tradnl"/>
              </w:rPr>
            </w:pPr>
            <w:r w:rsidRPr="00544676">
              <w:rPr>
                <w:rFonts w:ascii="Arial" w:hAnsi="Arial" w:cs="Arial"/>
                <w:i/>
                <w:sz w:val="16"/>
                <w:lang w:val="es-ES_tradnl"/>
              </w:rPr>
              <w:t>- Dolor musculoesquelético</w:t>
            </w:r>
          </w:p>
          <w:p w14:paraId="111BC8D3"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-Nevus</w:t>
            </w:r>
            <w:r>
              <w:rPr>
                <w:rFonts w:ascii="Arial" w:hAnsi="Arial" w:cs="Arial"/>
                <w:i/>
                <w:sz w:val="16"/>
                <w:lang w:val="es-ES_tradnl"/>
              </w:rPr>
              <w:t xml:space="preserve"> </w:t>
            </w:r>
            <w:r w:rsidRPr="00544676">
              <w:rPr>
                <w:rFonts w:ascii="Arial" w:hAnsi="Arial" w:cs="Arial"/>
                <w:i/>
                <w:sz w:val="16"/>
                <w:lang w:val="es-ES_tradnl"/>
              </w:rPr>
              <w:t>melanocítico</w:t>
            </w:r>
          </w:p>
          <w:p w14:paraId="71F4006B" w14:textId="77777777" w:rsidR="00C22C11" w:rsidRPr="00544676" w:rsidRDefault="00C22C11" w:rsidP="00A14C92">
            <w:pPr>
              <w:snapToGrid w:val="0"/>
              <w:rPr>
                <w:rFonts w:ascii="Arial" w:hAnsi="Arial" w:cs="Arial"/>
                <w:i/>
                <w:sz w:val="16"/>
                <w:lang w:val="es-ES_tradnl"/>
              </w:rPr>
            </w:pPr>
          </w:p>
          <w:p w14:paraId="38C10ACC"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-Incremento ALT</w:t>
            </w:r>
          </w:p>
          <w:p w14:paraId="60C80CBF"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-Incremento AST</w:t>
            </w:r>
          </w:p>
          <w:p w14:paraId="759DF704"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de bilirrubina</w:t>
            </w:r>
          </w:p>
          <w:p w14:paraId="481A496B"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CK</w:t>
            </w:r>
          </w:p>
          <w:p w14:paraId="337F562E"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Cr</w:t>
            </w:r>
          </w:p>
          <w:p w14:paraId="3719E10D" w14:textId="77777777" w:rsidR="00C22C11" w:rsidRPr="00544676" w:rsidRDefault="00C22C11" w:rsidP="00A14C92">
            <w:pPr>
              <w:snapToGrid w:val="0"/>
              <w:rPr>
                <w:rFonts w:ascii="Arial" w:hAnsi="Arial" w:cs="Arial"/>
                <w:i/>
                <w:sz w:val="16"/>
                <w:lang w:val="es-ES_tradnl"/>
              </w:rPr>
            </w:pPr>
            <w:r w:rsidRPr="00544676">
              <w:rPr>
                <w:rFonts w:ascii="Arial" w:hAnsi="Arial" w:cs="Arial"/>
                <w:i/>
                <w:sz w:val="16"/>
                <w:lang w:val="es-ES_tradnl"/>
              </w:rPr>
              <w:t>-Aumento Hb</w:t>
            </w:r>
          </w:p>
          <w:p w14:paraId="76DB8E5B" w14:textId="77777777" w:rsidR="00C22C11" w:rsidRPr="00544676" w:rsidRDefault="00C22C11" w:rsidP="00A14C92">
            <w:pPr>
              <w:snapToGrid w:val="0"/>
              <w:jc w:val="both"/>
              <w:rPr>
                <w:rFonts w:ascii="Arial" w:hAnsi="Arial" w:cs="Arial"/>
                <w:b/>
                <w:bCs/>
                <w:i/>
                <w:sz w:val="16"/>
                <w:lang w:val="es-ES_tradnl"/>
              </w:rPr>
            </w:pPr>
          </w:p>
          <w:p w14:paraId="5FF122B5" w14:textId="77777777" w:rsidR="00C22C11" w:rsidRPr="00544676" w:rsidRDefault="00C22C11" w:rsidP="00A14C92">
            <w:pPr>
              <w:snapToGrid w:val="0"/>
              <w:jc w:val="both"/>
              <w:rPr>
                <w:rFonts w:ascii="Arial" w:hAnsi="Arial" w:cs="Arial"/>
                <w:b/>
                <w:bCs/>
                <w:i/>
                <w:sz w:val="16"/>
                <w:lang w:val="es-ES_tradnl"/>
              </w:rPr>
            </w:pPr>
          </w:p>
        </w:tc>
        <w:tc>
          <w:tcPr>
            <w:tcW w:w="1277" w:type="dxa"/>
            <w:tcBorders>
              <w:left w:val="single" w:sz="4" w:space="0" w:color="000000"/>
            </w:tcBorders>
          </w:tcPr>
          <w:p w14:paraId="40CD581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lastRenderedPageBreak/>
              <w:t>212(98%)</w:t>
            </w:r>
          </w:p>
          <w:p w14:paraId="20B93822" w14:textId="77777777" w:rsidR="00C22C11" w:rsidRPr="00544676" w:rsidRDefault="00C22C11" w:rsidP="00A14C92">
            <w:pPr>
              <w:snapToGrid w:val="0"/>
              <w:jc w:val="center"/>
              <w:rPr>
                <w:rFonts w:ascii="Arial" w:hAnsi="Arial" w:cs="Arial"/>
                <w:i/>
                <w:sz w:val="16"/>
                <w:lang w:val="es-ES_tradnl"/>
              </w:rPr>
            </w:pPr>
          </w:p>
          <w:p w14:paraId="7CAB38A7" w14:textId="77777777" w:rsidR="00C22C11" w:rsidRPr="00544676" w:rsidRDefault="00C22C11" w:rsidP="00A14C92">
            <w:pPr>
              <w:snapToGrid w:val="0"/>
              <w:rPr>
                <w:rFonts w:ascii="Arial" w:hAnsi="Arial" w:cs="Arial"/>
                <w:i/>
                <w:sz w:val="16"/>
                <w:lang w:val="es-ES_tradnl"/>
              </w:rPr>
            </w:pPr>
          </w:p>
          <w:p w14:paraId="4FA969B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72 (33%)</w:t>
            </w:r>
          </w:p>
          <w:p w14:paraId="314A2FE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63 (29%)</w:t>
            </w:r>
          </w:p>
          <w:p w14:paraId="061DA71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74 (34%)</w:t>
            </w:r>
          </w:p>
          <w:p w14:paraId="3AA0BB5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46 (21%)</w:t>
            </w:r>
          </w:p>
          <w:p w14:paraId="4340784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65 (30%)</w:t>
            </w:r>
          </w:p>
          <w:p w14:paraId="1B5272E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49 (23%)</w:t>
            </w:r>
          </w:p>
          <w:p w14:paraId="450E526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58 (27%)</w:t>
            </w:r>
          </w:p>
          <w:p w14:paraId="517CB88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46 (21%)</w:t>
            </w:r>
          </w:p>
          <w:p w14:paraId="38C0BF5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33(15%)</w:t>
            </w:r>
          </w:p>
          <w:p w14:paraId="5579E07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24 (11%)</w:t>
            </w:r>
          </w:p>
          <w:p w14:paraId="3FA64B3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35 (16%)</w:t>
            </w:r>
          </w:p>
          <w:p w14:paraId="699F759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25 (12%)</w:t>
            </w:r>
          </w:p>
          <w:p w14:paraId="256ECCB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12 (6%)</w:t>
            </w:r>
          </w:p>
          <w:p w14:paraId="26B05E6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(4%)</w:t>
            </w:r>
          </w:p>
          <w:p w14:paraId="57233C2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20 (9%)</w:t>
            </w:r>
          </w:p>
          <w:p w14:paraId="7DC8C6F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22(10%)</w:t>
            </w:r>
          </w:p>
          <w:p w14:paraId="1A84ECA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8 (4%)</w:t>
            </w:r>
          </w:p>
          <w:p w14:paraId="7877D27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18 (8%)</w:t>
            </w:r>
          </w:p>
          <w:p w14:paraId="27D19BC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21(10%)</w:t>
            </w:r>
          </w:p>
          <w:p w14:paraId="2F523A5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41 (19%)</w:t>
            </w:r>
          </w:p>
          <w:p w14:paraId="00962BE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16 (7%)</w:t>
            </w:r>
          </w:p>
          <w:p w14:paraId="1C1DF04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29 (13%)</w:t>
            </w:r>
          </w:p>
          <w:p w14:paraId="43981E66"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23 (11%)</w:t>
            </w:r>
          </w:p>
          <w:p w14:paraId="3DD31A6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42 (19%)</w:t>
            </w:r>
          </w:p>
          <w:p w14:paraId="66A83CB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22 (10%)</w:t>
            </w:r>
          </w:p>
          <w:p w14:paraId="5F2D9F1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24 (11%)</w:t>
            </w:r>
          </w:p>
          <w:p w14:paraId="743CAC5C" w14:textId="77777777" w:rsidR="00C22C11" w:rsidRPr="00544676" w:rsidRDefault="00C22C11" w:rsidP="00A14C92">
            <w:pPr>
              <w:snapToGrid w:val="0"/>
              <w:jc w:val="center"/>
              <w:rPr>
                <w:rFonts w:ascii="Arial" w:hAnsi="Arial" w:cs="Arial"/>
                <w:i/>
                <w:sz w:val="16"/>
                <w:lang w:val="es-ES_tradnl"/>
              </w:rPr>
            </w:pPr>
          </w:p>
          <w:p w14:paraId="56AD4D6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27(12%)</w:t>
            </w:r>
          </w:p>
          <w:p w14:paraId="517FCF6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highlight w:val="yellow"/>
                <w:lang w:val="es-ES_tradnl"/>
              </w:rPr>
              <w:t>31(14%)</w:t>
            </w:r>
          </w:p>
          <w:p w14:paraId="2F453C00" w14:textId="77777777" w:rsidR="00C22C11" w:rsidRPr="00544676" w:rsidRDefault="00C22C11" w:rsidP="00A14C92">
            <w:pPr>
              <w:snapToGrid w:val="0"/>
              <w:jc w:val="center"/>
              <w:rPr>
                <w:rFonts w:ascii="Arial" w:hAnsi="Arial" w:cs="Arial"/>
                <w:i/>
                <w:sz w:val="16"/>
                <w:lang w:val="es-ES_tradnl"/>
              </w:rPr>
            </w:pPr>
          </w:p>
          <w:p w14:paraId="0E1B96B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36 (17%)</w:t>
            </w:r>
          </w:p>
          <w:p w14:paraId="537154E6"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31 (14%)</w:t>
            </w:r>
          </w:p>
          <w:p w14:paraId="3DD2EFC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16 (7%)</w:t>
            </w:r>
          </w:p>
          <w:p w14:paraId="604527D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 (3%)</w:t>
            </w:r>
          </w:p>
          <w:p w14:paraId="581643B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109 (50%)</w:t>
            </w:r>
          </w:p>
          <w:p w14:paraId="692F95F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70 (30%)</w:t>
            </w:r>
          </w:p>
          <w:p w14:paraId="61984B0A" w14:textId="77777777" w:rsidR="00C22C11" w:rsidRPr="00544676" w:rsidRDefault="00C22C11" w:rsidP="00A14C92">
            <w:pPr>
              <w:snapToGrid w:val="0"/>
              <w:jc w:val="center"/>
              <w:rPr>
                <w:rFonts w:ascii="Arial" w:hAnsi="Arial" w:cs="Arial"/>
                <w:i/>
                <w:sz w:val="16"/>
                <w:lang w:val="es-ES_tradnl"/>
              </w:rPr>
            </w:pPr>
          </w:p>
          <w:p w14:paraId="2A83AE9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108 (50%)</w:t>
            </w:r>
          </w:p>
          <w:p w14:paraId="18CD257B" w14:textId="77777777" w:rsidR="00C22C11" w:rsidRPr="00544676" w:rsidRDefault="00C22C11" w:rsidP="00A14C92">
            <w:pPr>
              <w:snapToGrid w:val="0"/>
              <w:jc w:val="center"/>
              <w:rPr>
                <w:rFonts w:ascii="Arial" w:hAnsi="Arial" w:cs="Arial"/>
                <w:i/>
                <w:sz w:val="16"/>
                <w:lang w:val="es-ES_tradnl"/>
              </w:rPr>
            </w:pPr>
          </w:p>
          <w:p w14:paraId="11239EA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 (2%)</w:t>
            </w:r>
          </w:p>
          <w:p w14:paraId="1E8929C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0F14A65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263E126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(1%)</w:t>
            </w:r>
          </w:p>
          <w:p w14:paraId="3655A9A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(4%)</w:t>
            </w:r>
          </w:p>
          <w:p w14:paraId="0F594AA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(2%)</w:t>
            </w:r>
          </w:p>
          <w:p w14:paraId="6F918EE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(1%)</w:t>
            </w:r>
          </w:p>
          <w:p w14:paraId="3E23400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7 (3%)</w:t>
            </w:r>
          </w:p>
          <w:p w14:paraId="695B405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CC09C4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34392D7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1092BD1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86D33C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406784D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5E605DD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31FCAEE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45CE13A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0DD3E72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15585B1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79ABBF4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4CD6B20E"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6379AF3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4E43623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0A1BA94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239E5B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lastRenderedPageBreak/>
              <w:t>0</w:t>
            </w:r>
          </w:p>
          <w:p w14:paraId="622E0D3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1BBE0D9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51C1113" w14:textId="77777777" w:rsidR="00C22C11" w:rsidRPr="00544676" w:rsidRDefault="00C22C11" w:rsidP="00A14C92">
            <w:pPr>
              <w:snapToGrid w:val="0"/>
              <w:jc w:val="center"/>
              <w:rPr>
                <w:rFonts w:ascii="Arial" w:hAnsi="Arial" w:cs="Arial"/>
                <w:i/>
                <w:sz w:val="16"/>
                <w:lang w:val="es-ES_tradnl"/>
              </w:rPr>
            </w:pPr>
          </w:p>
          <w:p w14:paraId="00C8011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13DE7426" w14:textId="77777777" w:rsidR="00C22C11" w:rsidRPr="00544676" w:rsidRDefault="00C22C11" w:rsidP="00A14C92">
            <w:pPr>
              <w:snapToGrid w:val="0"/>
              <w:jc w:val="center"/>
              <w:rPr>
                <w:rFonts w:ascii="Arial" w:hAnsi="Arial" w:cs="Arial"/>
                <w:i/>
                <w:sz w:val="16"/>
                <w:lang w:val="es-ES_tradnl"/>
              </w:rPr>
            </w:pPr>
          </w:p>
          <w:p w14:paraId="581A9066"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0E22800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(1%)</w:t>
            </w:r>
          </w:p>
          <w:p w14:paraId="5C97063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(2%)</w:t>
            </w:r>
          </w:p>
          <w:p w14:paraId="28D5DB6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2F4F929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(2%)</w:t>
            </w:r>
          </w:p>
          <w:p w14:paraId="1AB80C0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(4%)</w:t>
            </w:r>
          </w:p>
          <w:p w14:paraId="21B1C8C7" w14:textId="77777777" w:rsidR="00C22C11" w:rsidRPr="00544676" w:rsidRDefault="00C22C11" w:rsidP="00A14C92">
            <w:pPr>
              <w:snapToGrid w:val="0"/>
              <w:jc w:val="center"/>
              <w:rPr>
                <w:rFonts w:ascii="Arial" w:hAnsi="Arial" w:cs="Arial"/>
                <w:i/>
                <w:sz w:val="16"/>
                <w:lang w:val="es-ES_tradnl"/>
              </w:rPr>
            </w:pPr>
          </w:p>
          <w:p w14:paraId="3C702D2B" w14:textId="77777777" w:rsidR="00C22C11" w:rsidRPr="00544676" w:rsidRDefault="00C22C11" w:rsidP="00A14C92">
            <w:pPr>
              <w:snapToGrid w:val="0"/>
              <w:jc w:val="center"/>
              <w:rPr>
                <w:rFonts w:ascii="Arial" w:hAnsi="Arial" w:cs="Arial"/>
                <w:i/>
                <w:sz w:val="16"/>
                <w:lang w:val="es-ES_tradnl"/>
              </w:rPr>
            </w:pPr>
          </w:p>
          <w:p w14:paraId="3681B146" w14:textId="77777777" w:rsidR="00C22C11" w:rsidRPr="00544676" w:rsidRDefault="00C22C11" w:rsidP="00A14C92">
            <w:pPr>
              <w:snapToGrid w:val="0"/>
              <w:jc w:val="center"/>
              <w:rPr>
                <w:rFonts w:ascii="Arial" w:hAnsi="Arial" w:cs="Arial"/>
                <w:i/>
                <w:sz w:val="16"/>
                <w:lang w:val="es-ES_tradnl"/>
              </w:rPr>
            </w:pPr>
          </w:p>
          <w:p w14:paraId="287A9E6D" w14:textId="77777777" w:rsidR="00C22C11" w:rsidRPr="00544676" w:rsidRDefault="00C22C11" w:rsidP="00A14C92">
            <w:pPr>
              <w:snapToGrid w:val="0"/>
              <w:jc w:val="center"/>
              <w:rPr>
                <w:rFonts w:ascii="Arial" w:hAnsi="Arial" w:cs="Arial"/>
                <w:i/>
                <w:sz w:val="16"/>
                <w:lang w:val="es-ES_tradnl"/>
              </w:rPr>
            </w:pPr>
          </w:p>
        </w:tc>
        <w:tc>
          <w:tcPr>
            <w:tcW w:w="1134" w:type="dxa"/>
            <w:tcBorders>
              <w:left w:val="single" w:sz="4" w:space="0" w:color="000000"/>
              <w:right w:val="single" w:sz="4" w:space="0" w:color="000000"/>
            </w:tcBorders>
          </w:tcPr>
          <w:p w14:paraId="031C86D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lastRenderedPageBreak/>
              <w:t>188(97%)</w:t>
            </w:r>
          </w:p>
          <w:p w14:paraId="786D3493" w14:textId="77777777" w:rsidR="00C22C11" w:rsidRPr="00544676" w:rsidRDefault="00C22C11" w:rsidP="00A14C92">
            <w:pPr>
              <w:snapToGrid w:val="0"/>
              <w:jc w:val="center"/>
              <w:rPr>
                <w:rFonts w:ascii="Arial" w:hAnsi="Arial" w:cs="Arial"/>
                <w:i/>
                <w:sz w:val="16"/>
                <w:lang w:val="es-ES_tradnl"/>
              </w:rPr>
            </w:pPr>
          </w:p>
          <w:p w14:paraId="1086E923" w14:textId="77777777" w:rsidR="00C22C11" w:rsidRPr="00544676" w:rsidRDefault="00C22C11" w:rsidP="00A14C92">
            <w:pPr>
              <w:snapToGrid w:val="0"/>
              <w:rPr>
                <w:rFonts w:ascii="Arial" w:hAnsi="Arial" w:cs="Arial"/>
                <w:i/>
                <w:sz w:val="16"/>
                <w:lang w:val="es-ES_tradnl"/>
              </w:rPr>
            </w:pPr>
          </w:p>
          <w:p w14:paraId="22AAA65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93 (48%)</w:t>
            </w:r>
          </w:p>
          <w:p w14:paraId="07BBAA5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76 (39%)</w:t>
            </w:r>
          </w:p>
          <w:p w14:paraId="4582FD4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80 (41%)</w:t>
            </w:r>
          </w:p>
          <w:p w14:paraId="4D3AC08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56 (29%)</w:t>
            </w:r>
          </w:p>
          <w:p w14:paraId="61F8653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53 (27%)</w:t>
            </w:r>
          </w:p>
          <w:p w14:paraId="1150B47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48 (25%)</w:t>
            </w:r>
          </w:p>
          <w:p w14:paraId="60283B3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52 (27%)</w:t>
            </w:r>
          </w:p>
          <w:p w14:paraId="027525E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49 (25%)</w:t>
            </w:r>
          </w:p>
          <w:p w14:paraId="633B8566"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35 (18%)</w:t>
            </w:r>
          </w:p>
          <w:p w14:paraId="7D7997A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13 (7%)</w:t>
            </w:r>
          </w:p>
          <w:p w14:paraId="3CBB232E"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27 (14%)</w:t>
            </w:r>
          </w:p>
          <w:p w14:paraId="724162F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27 (14%)</w:t>
            </w:r>
          </w:p>
          <w:p w14:paraId="517E93F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44 (23%)</w:t>
            </w:r>
          </w:p>
          <w:p w14:paraId="7FFF5CD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14 (7%)</w:t>
            </w:r>
          </w:p>
          <w:p w14:paraId="0299BCD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(5%)</w:t>
            </w:r>
          </w:p>
          <w:p w14:paraId="5EED323B"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23(12%)</w:t>
            </w:r>
          </w:p>
          <w:p w14:paraId="4CACE3E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 (&lt;1%)</w:t>
            </w:r>
          </w:p>
          <w:p w14:paraId="1FAF863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13 (7%)</w:t>
            </w:r>
          </w:p>
          <w:p w14:paraId="2BBD6E8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11(6%)</w:t>
            </w:r>
          </w:p>
          <w:p w14:paraId="1D4737B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 (&lt;1%)</w:t>
            </w:r>
          </w:p>
          <w:p w14:paraId="50316A8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10 (5%)</w:t>
            </w:r>
          </w:p>
          <w:p w14:paraId="12D0B156"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 (2%)</w:t>
            </w:r>
          </w:p>
          <w:p w14:paraId="6B2FE01E"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17 (9%)</w:t>
            </w:r>
          </w:p>
          <w:p w14:paraId="26B5E1B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(3%)</w:t>
            </w:r>
          </w:p>
          <w:p w14:paraId="2AA155BE"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 (&lt;1%)</w:t>
            </w:r>
          </w:p>
          <w:p w14:paraId="0A63243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11 (6%)</w:t>
            </w:r>
          </w:p>
          <w:p w14:paraId="1870B1FD" w14:textId="77777777" w:rsidR="00C22C11" w:rsidRPr="00544676" w:rsidRDefault="00C22C11" w:rsidP="00A14C92">
            <w:pPr>
              <w:snapToGrid w:val="0"/>
              <w:jc w:val="center"/>
              <w:rPr>
                <w:rFonts w:ascii="Arial" w:hAnsi="Arial" w:cs="Arial"/>
                <w:i/>
                <w:sz w:val="16"/>
                <w:lang w:val="es-ES_tradnl"/>
              </w:rPr>
            </w:pPr>
          </w:p>
          <w:p w14:paraId="3668FB3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(2%)</w:t>
            </w:r>
          </w:p>
          <w:p w14:paraId="747B6C8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highlight w:val="yellow"/>
                <w:lang w:val="es-ES_tradnl"/>
              </w:rPr>
              <w:t>0</w:t>
            </w:r>
          </w:p>
          <w:p w14:paraId="3DFFBD01" w14:textId="77777777" w:rsidR="00C22C11" w:rsidRPr="00544676" w:rsidRDefault="00C22C11" w:rsidP="00A14C92">
            <w:pPr>
              <w:snapToGrid w:val="0"/>
              <w:jc w:val="center"/>
              <w:rPr>
                <w:rFonts w:ascii="Arial" w:hAnsi="Arial" w:cs="Arial"/>
                <w:i/>
                <w:sz w:val="16"/>
                <w:lang w:val="es-ES_tradnl"/>
              </w:rPr>
            </w:pPr>
          </w:p>
          <w:p w14:paraId="1702A54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50 (26%)</w:t>
            </w:r>
          </w:p>
          <w:p w14:paraId="5B8C8849"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38 (20%)</w:t>
            </w:r>
          </w:p>
          <w:p w14:paraId="3955486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16 (8%)</w:t>
            </w:r>
          </w:p>
          <w:p w14:paraId="17C6DF1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13 (7%)</w:t>
            </w:r>
          </w:p>
          <w:p w14:paraId="43689EF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65 (34%)</w:t>
            </w:r>
          </w:p>
          <w:p w14:paraId="1FA7330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85 (44%)</w:t>
            </w:r>
          </w:p>
          <w:p w14:paraId="6C5CC64A" w14:textId="77777777" w:rsidR="00C22C11" w:rsidRPr="00544676" w:rsidRDefault="00C22C11" w:rsidP="00A14C92">
            <w:pPr>
              <w:snapToGrid w:val="0"/>
              <w:jc w:val="center"/>
              <w:rPr>
                <w:rFonts w:ascii="Arial" w:hAnsi="Arial" w:cs="Arial"/>
                <w:i/>
                <w:sz w:val="16"/>
                <w:lang w:val="es-ES_tradnl"/>
              </w:rPr>
            </w:pPr>
          </w:p>
          <w:p w14:paraId="3E2FFAA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117 (61%)</w:t>
            </w:r>
          </w:p>
          <w:p w14:paraId="51B060A4" w14:textId="77777777" w:rsidR="00C22C11" w:rsidRPr="00544676" w:rsidRDefault="00C22C11" w:rsidP="00A14C92">
            <w:pPr>
              <w:snapToGrid w:val="0"/>
              <w:jc w:val="center"/>
              <w:rPr>
                <w:rFonts w:ascii="Arial" w:hAnsi="Arial" w:cs="Arial"/>
                <w:i/>
                <w:sz w:val="16"/>
                <w:lang w:val="es-ES_tradnl"/>
              </w:rPr>
            </w:pPr>
          </w:p>
          <w:p w14:paraId="76784A5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19 (10%)</w:t>
            </w:r>
          </w:p>
          <w:p w14:paraId="7FC8F8D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(3%)</w:t>
            </w:r>
          </w:p>
          <w:p w14:paraId="5BFF5F7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6EFD5E5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(3%)</w:t>
            </w:r>
          </w:p>
          <w:p w14:paraId="09185BB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8 (4%)</w:t>
            </w:r>
          </w:p>
          <w:p w14:paraId="068237F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(5%)</w:t>
            </w:r>
          </w:p>
          <w:p w14:paraId="4CAAE8E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 (3%)</w:t>
            </w:r>
          </w:p>
          <w:p w14:paraId="53B6F49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9 (5%)</w:t>
            </w:r>
          </w:p>
          <w:p w14:paraId="2CD2F21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339D578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3632EE3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5AE8B11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(2%)</w:t>
            </w:r>
          </w:p>
          <w:p w14:paraId="2BDE3FF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4 (2%)</w:t>
            </w:r>
          </w:p>
          <w:p w14:paraId="08485EDE"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5B6C1B5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5D62281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19A8860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712B3AB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1(&lt;1%)</w:t>
            </w:r>
          </w:p>
          <w:p w14:paraId="2278A62C"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098BAD3F"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4E81F365"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A635BA8"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00C0207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(3%)</w:t>
            </w:r>
          </w:p>
          <w:p w14:paraId="65A92B72"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25F4AE8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lastRenderedPageBreak/>
              <w:t>0</w:t>
            </w:r>
          </w:p>
          <w:p w14:paraId="36D9190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41A14E00"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43A1B88" w14:textId="77777777" w:rsidR="00C22C11" w:rsidRPr="00544676" w:rsidRDefault="00C22C11" w:rsidP="00A14C92">
            <w:pPr>
              <w:snapToGrid w:val="0"/>
              <w:jc w:val="center"/>
              <w:rPr>
                <w:rFonts w:ascii="Arial" w:hAnsi="Arial" w:cs="Arial"/>
                <w:i/>
                <w:sz w:val="16"/>
                <w:lang w:val="es-ES_tradnl"/>
              </w:rPr>
            </w:pPr>
          </w:p>
          <w:p w14:paraId="243F1FD4"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24B4BF51" w14:textId="77777777" w:rsidR="00C22C11" w:rsidRPr="00544676" w:rsidRDefault="00C22C11" w:rsidP="00A14C92">
            <w:pPr>
              <w:snapToGrid w:val="0"/>
              <w:jc w:val="center"/>
              <w:rPr>
                <w:rFonts w:ascii="Arial" w:hAnsi="Arial" w:cs="Arial"/>
                <w:i/>
                <w:sz w:val="16"/>
                <w:lang w:val="es-ES_tradnl"/>
              </w:rPr>
            </w:pPr>
          </w:p>
          <w:p w14:paraId="451C3BD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5 (3%)</w:t>
            </w:r>
          </w:p>
          <w:p w14:paraId="6730E13A"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3 (2%)</w:t>
            </w:r>
          </w:p>
          <w:p w14:paraId="593D4F67"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6 (3%)</w:t>
            </w:r>
          </w:p>
          <w:p w14:paraId="201BFA63"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0</w:t>
            </w:r>
          </w:p>
          <w:p w14:paraId="6C6164E1"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2 (1%)</w:t>
            </w:r>
          </w:p>
          <w:p w14:paraId="6F67FF6D" w14:textId="77777777" w:rsidR="00C22C11" w:rsidRPr="00544676" w:rsidRDefault="00C22C11" w:rsidP="00A14C92">
            <w:pPr>
              <w:snapToGrid w:val="0"/>
              <w:jc w:val="center"/>
              <w:rPr>
                <w:rFonts w:ascii="Arial" w:hAnsi="Arial" w:cs="Arial"/>
                <w:i/>
                <w:sz w:val="16"/>
                <w:lang w:val="es-ES_tradnl"/>
              </w:rPr>
            </w:pPr>
            <w:r w:rsidRPr="00544676">
              <w:rPr>
                <w:rFonts w:ascii="Arial" w:hAnsi="Arial" w:cs="Arial"/>
                <w:i/>
                <w:sz w:val="16"/>
                <w:lang w:val="es-ES_tradnl"/>
              </w:rPr>
              <w:t>8 (4%)</w:t>
            </w:r>
          </w:p>
          <w:p w14:paraId="03BEE3D3" w14:textId="77777777" w:rsidR="00C22C11" w:rsidRPr="00544676" w:rsidRDefault="00C22C11" w:rsidP="00A14C92">
            <w:pPr>
              <w:snapToGrid w:val="0"/>
              <w:jc w:val="center"/>
              <w:rPr>
                <w:rFonts w:ascii="Arial" w:hAnsi="Arial" w:cs="Arial"/>
                <w:i/>
                <w:sz w:val="16"/>
                <w:lang w:val="es-ES_tradnl"/>
              </w:rPr>
            </w:pPr>
          </w:p>
        </w:tc>
        <w:tc>
          <w:tcPr>
            <w:tcW w:w="2810" w:type="dxa"/>
            <w:tcBorders>
              <w:left w:val="single" w:sz="4" w:space="0" w:color="000000"/>
            </w:tcBorders>
          </w:tcPr>
          <w:p w14:paraId="4D36C66E" w14:textId="77777777" w:rsidR="00C22C11" w:rsidRPr="00544676" w:rsidRDefault="00C22C11" w:rsidP="00A14C92">
            <w:pPr>
              <w:tabs>
                <w:tab w:val="center" w:pos="851"/>
              </w:tabs>
              <w:rPr>
                <w:rFonts w:ascii="Arial" w:hAnsi="Arial" w:cs="Arial"/>
                <w:i/>
                <w:sz w:val="16"/>
                <w:lang w:val="es-ES_tradnl"/>
              </w:rPr>
            </w:pPr>
          </w:p>
          <w:p w14:paraId="49674D51" w14:textId="77777777" w:rsidR="00C22C11" w:rsidRPr="00544676" w:rsidRDefault="00C22C11" w:rsidP="00A14C92">
            <w:pPr>
              <w:tabs>
                <w:tab w:val="center" w:pos="851"/>
              </w:tabs>
              <w:rPr>
                <w:rFonts w:ascii="Arial" w:hAnsi="Arial" w:cs="Arial"/>
                <w:i/>
                <w:sz w:val="16"/>
                <w:lang w:val="es-ES_tradnl"/>
              </w:rPr>
            </w:pPr>
          </w:p>
          <w:p w14:paraId="1B0DF0B9" w14:textId="77777777" w:rsidR="00C22C11" w:rsidRPr="00544676" w:rsidRDefault="00C22C11" w:rsidP="00A14C92">
            <w:pPr>
              <w:tabs>
                <w:tab w:val="center" w:pos="851"/>
              </w:tabs>
              <w:rPr>
                <w:rFonts w:ascii="Arial" w:hAnsi="Arial" w:cs="Arial"/>
                <w:i/>
                <w:sz w:val="16"/>
                <w:lang w:val="es-ES_tradnl"/>
              </w:rPr>
            </w:pPr>
          </w:p>
          <w:p w14:paraId="00D8A9F3"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-16 (-25 </w:t>
            </w:r>
            <w:proofErr w:type="gramStart"/>
            <w:r w:rsidRPr="00544676">
              <w:rPr>
                <w:rFonts w:ascii="Arial" w:hAnsi="Arial" w:cs="Arial"/>
                <w:i/>
                <w:sz w:val="16"/>
                <w:lang w:val="es-ES_tradnl"/>
              </w:rPr>
              <w:t>–  -</w:t>
            </w:r>
            <w:proofErr w:type="gramEnd"/>
            <w:r w:rsidRPr="00544676">
              <w:rPr>
                <w:rFonts w:ascii="Arial" w:hAnsi="Arial" w:cs="Arial"/>
                <w:i/>
                <w:sz w:val="16"/>
                <w:lang w:val="es-ES_tradnl"/>
              </w:rPr>
              <w:t>6%)</w:t>
            </w:r>
          </w:p>
          <w:p w14:paraId="12FC805C"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-11 (-20 </w:t>
            </w:r>
            <w:proofErr w:type="gramStart"/>
            <w:r w:rsidRPr="00544676">
              <w:rPr>
                <w:rFonts w:ascii="Arial" w:hAnsi="Arial" w:cs="Arial"/>
                <w:i/>
                <w:sz w:val="16"/>
                <w:lang w:val="es-ES_tradnl"/>
              </w:rPr>
              <w:t>–  -</w:t>
            </w:r>
            <w:proofErr w:type="gramEnd"/>
            <w:r w:rsidRPr="00544676">
              <w:rPr>
                <w:rFonts w:ascii="Arial" w:hAnsi="Arial" w:cs="Arial"/>
                <w:i/>
                <w:sz w:val="16"/>
                <w:lang w:val="es-ES_tradnl"/>
              </w:rPr>
              <w:t>2%)</w:t>
            </w:r>
          </w:p>
          <w:p w14:paraId="7BD4FBEC" w14:textId="77777777" w:rsidR="00C22C11" w:rsidRPr="00544676" w:rsidRDefault="00C22C11" w:rsidP="00A14C92">
            <w:pPr>
              <w:tabs>
                <w:tab w:val="center" w:pos="851"/>
              </w:tabs>
              <w:rPr>
                <w:rFonts w:ascii="Arial" w:hAnsi="Arial" w:cs="Arial"/>
                <w:i/>
                <w:sz w:val="16"/>
                <w:lang w:val="es-ES_tradnl"/>
              </w:rPr>
            </w:pPr>
          </w:p>
          <w:p w14:paraId="34D18269" w14:textId="77777777" w:rsidR="00C22C11" w:rsidRPr="00544676" w:rsidRDefault="00C22C11" w:rsidP="00A14C92">
            <w:pPr>
              <w:tabs>
                <w:tab w:val="center" w:pos="851"/>
              </w:tabs>
              <w:rPr>
                <w:rFonts w:ascii="Arial" w:hAnsi="Arial" w:cs="Arial"/>
                <w:i/>
                <w:sz w:val="16"/>
                <w:lang w:val="es-ES_tradnl"/>
              </w:rPr>
            </w:pPr>
          </w:p>
          <w:p w14:paraId="6484C724" w14:textId="77777777" w:rsidR="00C22C11" w:rsidRPr="00544676" w:rsidRDefault="00C22C11" w:rsidP="00A14C92">
            <w:pPr>
              <w:tabs>
                <w:tab w:val="center" w:pos="851"/>
              </w:tabs>
              <w:rPr>
                <w:rFonts w:ascii="Arial" w:hAnsi="Arial" w:cs="Arial"/>
                <w:i/>
                <w:sz w:val="16"/>
                <w:lang w:val="es-ES_tradnl"/>
              </w:rPr>
            </w:pPr>
          </w:p>
          <w:p w14:paraId="54D8977A" w14:textId="77777777" w:rsidR="00C22C11" w:rsidRPr="00544676" w:rsidRDefault="00C22C11" w:rsidP="00A14C92">
            <w:pPr>
              <w:tabs>
                <w:tab w:val="center" w:pos="851"/>
              </w:tabs>
              <w:rPr>
                <w:rFonts w:ascii="Arial" w:hAnsi="Arial" w:cs="Arial"/>
                <w:i/>
                <w:sz w:val="16"/>
                <w:lang w:val="es-ES_tradnl"/>
              </w:rPr>
            </w:pPr>
          </w:p>
          <w:p w14:paraId="143816A3" w14:textId="77777777" w:rsidR="00C22C11" w:rsidRPr="00544676" w:rsidRDefault="00C22C11" w:rsidP="00A14C92">
            <w:pPr>
              <w:tabs>
                <w:tab w:val="center" w:pos="851"/>
              </w:tabs>
              <w:rPr>
                <w:rFonts w:ascii="Arial" w:hAnsi="Arial" w:cs="Arial"/>
                <w:i/>
                <w:sz w:val="16"/>
                <w:lang w:val="es-ES_tradnl"/>
              </w:rPr>
            </w:pPr>
          </w:p>
          <w:p w14:paraId="46C93398" w14:textId="77777777" w:rsidR="00C22C11" w:rsidRPr="00544676" w:rsidRDefault="00C22C11" w:rsidP="00A14C92">
            <w:pPr>
              <w:tabs>
                <w:tab w:val="center" w:pos="851"/>
              </w:tabs>
              <w:rPr>
                <w:rFonts w:ascii="Arial" w:hAnsi="Arial" w:cs="Arial"/>
                <w:i/>
                <w:sz w:val="16"/>
                <w:lang w:val="es-ES_tradnl"/>
              </w:rPr>
            </w:pPr>
          </w:p>
          <w:p w14:paraId="2FCD39E4" w14:textId="77777777" w:rsidR="00C22C11" w:rsidRPr="00544676" w:rsidRDefault="00C22C11" w:rsidP="00A14C92">
            <w:pPr>
              <w:tabs>
                <w:tab w:val="center" w:pos="851"/>
              </w:tabs>
              <w:rPr>
                <w:rFonts w:ascii="Arial" w:hAnsi="Arial" w:cs="Arial"/>
                <w:i/>
                <w:sz w:val="16"/>
                <w:lang w:val="es-ES_tradnl"/>
              </w:rPr>
            </w:pPr>
          </w:p>
          <w:p w14:paraId="6F32BA57" w14:textId="77777777" w:rsidR="00C22C11" w:rsidRPr="00544676" w:rsidRDefault="00C22C11" w:rsidP="00A14C92">
            <w:pPr>
              <w:tabs>
                <w:tab w:val="center" w:pos="851"/>
              </w:tabs>
              <w:rPr>
                <w:rFonts w:ascii="Arial" w:hAnsi="Arial" w:cs="Arial"/>
                <w:i/>
                <w:sz w:val="16"/>
                <w:lang w:val="es-ES_tradnl"/>
              </w:rPr>
            </w:pPr>
          </w:p>
          <w:p w14:paraId="082385A2" w14:textId="77777777" w:rsidR="00C22C11" w:rsidRPr="00544676" w:rsidRDefault="00C22C11" w:rsidP="00A14C92">
            <w:pPr>
              <w:tabs>
                <w:tab w:val="center" w:pos="851"/>
              </w:tabs>
              <w:rPr>
                <w:rFonts w:ascii="Arial" w:hAnsi="Arial" w:cs="Arial"/>
                <w:i/>
                <w:sz w:val="16"/>
                <w:lang w:val="es-ES_tradnl"/>
              </w:rPr>
            </w:pPr>
          </w:p>
          <w:p w14:paraId="55CA4C3A" w14:textId="77777777" w:rsidR="00C22C11" w:rsidRPr="00544676" w:rsidRDefault="00C22C11" w:rsidP="00A14C92">
            <w:pPr>
              <w:tabs>
                <w:tab w:val="center" w:pos="851"/>
              </w:tabs>
              <w:rPr>
                <w:rFonts w:ascii="Arial" w:hAnsi="Arial" w:cs="Arial"/>
                <w:i/>
                <w:sz w:val="16"/>
                <w:lang w:val="es-ES_tradnl"/>
              </w:rPr>
            </w:pPr>
          </w:p>
          <w:p w14:paraId="4CDB25A3"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-17 (-24 </w:t>
            </w:r>
            <w:proofErr w:type="gramStart"/>
            <w:r w:rsidRPr="00544676">
              <w:rPr>
                <w:rFonts w:ascii="Arial" w:hAnsi="Arial" w:cs="Arial"/>
                <w:i/>
                <w:sz w:val="16"/>
                <w:lang w:val="es-ES_tradnl"/>
              </w:rPr>
              <w:t>–  -</w:t>
            </w:r>
            <w:proofErr w:type="gramEnd"/>
            <w:r w:rsidRPr="00544676">
              <w:rPr>
                <w:rFonts w:ascii="Arial" w:hAnsi="Arial" w:cs="Arial"/>
                <w:i/>
                <w:sz w:val="16"/>
                <w:lang w:val="es-ES_tradnl"/>
              </w:rPr>
              <w:t>11%)</w:t>
            </w:r>
          </w:p>
          <w:p w14:paraId="0E3FAC85" w14:textId="77777777" w:rsidR="00C22C11" w:rsidRPr="00544676" w:rsidRDefault="00C22C11" w:rsidP="00A14C92">
            <w:pPr>
              <w:tabs>
                <w:tab w:val="center" w:pos="851"/>
              </w:tabs>
              <w:rPr>
                <w:rFonts w:ascii="Arial" w:hAnsi="Arial" w:cs="Arial"/>
                <w:i/>
                <w:sz w:val="16"/>
                <w:lang w:val="es-ES_tradnl"/>
              </w:rPr>
            </w:pPr>
          </w:p>
          <w:p w14:paraId="3BCA16AD" w14:textId="77777777" w:rsidR="00C22C11" w:rsidRPr="00544676" w:rsidRDefault="00C22C11" w:rsidP="00A14C92">
            <w:pPr>
              <w:tabs>
                <w:tab w:val="center" w:pos="851"/>
              </w:tabs>
              <w:rPr>
                <w:rFonts w:ascii="Arial" w:hAnsi="Arial" w:cs="Arial"/>
                <w:i/>
                <w:sz w:val="16"/>
                <w:lang w:val="es-ES_tradnl"/>
              </w:rPr>
            </w:pPr>
          </w:p>
          <w:p w14:paraId="52D4B2B4" w14:textId="77777777" w:rsidR="00C22C11" w:rsidRPr="00544676" w:rsidRDefault="00C22C11" w:rsidP="00A14C92">
            <w:pPr>
              <w:tabs>
                <w:tab w:val="center" w:pos="851"/>
              </w:tabs>
              <w:rPr>
                <w:rFonts w:ascii="Arial" w:hAnsi="Arial" w:cs="Arial"/>
                <w:i/>
                <w:sz w:val="16"/>
                <w:lang w:val="es-ES_tradnl"/>
              </w:rPr>
            </w:pPr>
          </w:p>
          <w:p w14:paraId="44D884A6" w14:textId="77777777" w:rsidR="00C22C11" w:rsidRPr="00544676" w:rsidRDefault="00C22C11" w:rsidP="00A14C92">
            <w:pPr>
              <w:tabs>
                <w:tab w:val="center" w:pos="851"/>
              </w:tabs>
              <w:rPr>
                <w:rFonts w:ascii="Arial" w:hAnsi="Arial" w:cs="Arial"/>
                <w:i/>
                <w:sz w:val="16"/>
                <w:lang w:val="es-ES_tradnl"/>
              </w:rPr>
            </w:pPr>
          </w:p>
          <w:p w14:paraId="4165A54D" w14:textId="77777777" w:rsidR="00C22C11" w:rsidRPr="00544676" w:rsidRDefault="00C22C11" w:rsidP="00A14C92">
            <w:pPr>
              <w:tabs>
                <w:tab w:val="center" w:pos="851"/>
              </w:tabs>
              <w:rPr>
                <w:rFonts w:ascii="Arial" w:hAnsi="Arial" w:cs="Arial"/>
                <w:i/>
                <w:sz w:val="16"/>
                <w:lang w:val="es-ES_tradnl"/>
              </w:rPr>
            </w:pPr>
          </w:p>
          <w:p w14:paraId="7383625F" w14:textId="77777777" w:rsidR="00C22C11" w:rsidRPr="00544676" w:rsidRDefault="00C22C11" w:rsidP="00A14C92">
            <w:pPr>
              <w:tabs>
                <w:tab w:val="center" w:pos="851"/>
              </w:tabs>
              <w:rPr>
                <w:rFonts w:ascii="Arial" w:hAnsi="Arial" w:cs="Arial"/>
                <w:i/>
                <w:sz w:val="16"/>
                <w:lang w:val="es-ES_tradnl"/>
              </w:rPr>
            </w:pPr>
          </w:p>
          <w:p w14:paraId="1261C9D4"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18 (13 </w:t>
            </w:r>
            <w:proofErr w:type="gramStart"/>
            <w:r w:rsidRPr="00544676">
              <w:rPr>
                <w:rFonts w:ascii="Arial" w:hAnsi="Arial" w:cs="Arial"/>
                <w:i/>
                <w:sz w:val="16"/>
                <w:lang w:val="es-ES_tradnl"/>
              </w:rPr>
              <w:t>–  23</w:t>
            </w:r>
            <w:proofErr w:type="gramEnd"/>
            <w:r w:rsidRPr="00544676">
              <w:rPr>
                <w:rFonts w:ascii="Arial" w:hAnsi="Arial" w:cs="Arial"/>
                <w:i/>
                <w:sz w:val="16"/>
                <w:lang w:val="es-ES_tradnl"/>
              </w:rPr>
              <w:t>%)</w:t>
            </w:r>
          </w:p>
          <w:p w14:paraId="4C889279" w14:textId="77777777" w:rsidR="00C22C11" w:rsidRPr="00544676" w:rsidRDefault="00C22C11" w:rsidP="00A14C92">
            <w:pPr>
              <w:tabs>
                <w:tab w:val="center" w:pos="851"/>
              </w:tabs>
              <w:rPr>
                <w:rFonts w:ascii="Arial" w:hAnsi="Arial" w:cs="Arial"/>
                <w:i/>
                <w:sz w:val="16"/>
                <w:lang w:val="es-ES_tradnl"/>
              </w:rPr>
            </w:pPr>
          </w:p>
          <w:p w14:paraId="2E67F83C"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11 (6 </w:t>
            </w:r>
            <w:proofErr w:type="gramStart"/>
            <w:r w:rsidRPr="00544676">
              <w:rPr>
                <w:rFonts w:ascii="Arial" w:hAnsi="Arial" w:cs="Arial"/>
                <w:i/>
                <w:sz w:val="16"/>
                <w:lang w:val="es-ES_tradnl"/>
              </w:rPr>
              <w:t>–  16</w:t>
            </w:r>
            <w:proofErr w:type="gramEnd"/>
            <w:r w:rsidRPr="00544676">
              <w:rPr>
                <w:rFonts w:ascii="Arial" w:hAnsi="Arial" w:cs="Arial"/>
                <w:i/>
                <w:sz w:val="16"/>
                <w:lang w:val="es-ES_tradnl"/>
              </w:rPr>
              <w:t>%)</w:t>
            </w:r>
          </w:p>
          <w:p w14:paraId="65AAEC30" w14:textId="77777777" w:rsidR="00C22C11" w:rsidRPr="00544676" w:rsidRDefault="00C22C11" w:rsidP="00A14C92">
            <w:pPr>
              <w:tabs>
                <w:tab w:val="center" w:pos="851"/>
              </w:tabs>
              <w:rPr>
                <w:rFonts w:ascii="Arial" w:hAnsi="Arial" w:cs="Arial"/>
                <w:i/>
                <w:sz w:val="16"/>
                <w:lang w:val="es-ES_tradnl"/>
              </w:rPr>
            </w:pPr>
          </w:p>
          <w:p w14:paraId="6933D7D5"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16 (11 – 22%)</w:t>
            </w:r>
          </w:p>
          <w:p w14:paraId="04EC03E3"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9 (5 – 13%)</w:t>
            </w:r>
          </w:p>
          <w:p w14:paraId="6D5DD874" w14:textId="77777777" w:rsidR="00C22C11" w:rsidRPr="00544676" w:rsidRDefault="00C22C11" w:rsidP="00A14C92">
            <w:pPr>
              <w:tabs>
                <w:tab w:val="center" w:pos="851"/>
              </w:tabs>
              <w:rPr>
                <w:rFonts w:ascii="Arial" w:hAnsi="Arial" w:cs="Arial"/>
                <w:i/>
                <w:sz w:val="16"/>
                <w:lang w:val="es-ES_tradnl"/>
              </w:rPr>
            </w:pPr>
          </w:p>
          <w:p w14:paraId="4445D4CC" w14:textId="77777777" w:rsidR="00C22C11" w:rsidRPr="00544676" w:rsidRDefault="00C22C11" w:rsidP="00A14C92">
            <w:pPr>
              <w:tabs>
                <w:tab w:val="center" w:pos="851"/>
              </w:tabs>
              <w:rPr>
                <w:rFonts w:ascii="Arial" w:hAnsi="Arial" w:cs="Arial"/>
                <w:i/>
                <w:sz w:val="16"/>
                <w:lang w:val="es-ES_tradnl"/>
              </w:rPr>
            </w:pPr>
          </w:p>
          <w:p w14:paraId="46017D49"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17 (6 </w:t>
            </w:r>
            <w:proofErr w:type="gramStart"/>
            <w:r w:rsidRPr="00544676">
              <w:rPr>
                <w:rFonts w:ascii="Arial" w:hAnsi="Arial" w:cs="Arial"/>
                <w:i/>
                <w:sz w:val="16"/>
                <w:lang w:val="es-ES_tradnl"/>
              </w:rPr>
              <w:t>–  15</w:t>
            </w:r>
            <w:proofErr w:type="gramEnd"/>
            <w:r w:rsidRPr="00544676">
              <w:rPr>
                <w:rFonts w:ascii="Arial" w:hAnsi="Arial" w:cs="Arial"/>
                <w:i/>
                <w:sz w:val="16"/>
                <w:lang w:val="es-ES_tradnl"/>
              </w:rPr>
              <w:t>%)</w:t>
            </w:r>
          </w:p>
          <w:p w14:paraId="423037EE"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14 (8 – 18%)</w:t>
            </w:r>
          </w:p>
          <w:p w14:paraId="4EDE7A34" w14:textId="77777777" w:rsidR="00C22C11" w:rsidRPr="00544676" w:rsidRDefault="00C22C11" w:rsidP="00A14C92">
            <w:pPr>
              <w:tabs>
                <w:tab w:val="center" w:pos="851"/>
              </w:tabs>
              <w:rPr>
                <w:rFonts w:ascii="Arial" w:hAnsi="Arial" w:cs="Arial"/>
                <w:i/>
                <w:sz w:val="16"/>
                <w:lang w:val="es-ES_tradnl"/>
              </w:rPr>
            </w:pPr>
          </w:p>
          <w:p w14:paraId="48030770"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-10 (-18 – -2%)</w:t>
            </w:r>
          </w:p>
          <w:p w14:paraId="374138C4" w14:textId="77777777" w:rsidR="00C22C11" w:rsidRPr="00544676" w:rsidRDefault="00C22C11" w:rsidP="00A14C92">
            <w:pPr>
              <w:tabs>
                <w:tab w:val="center" w:pos="851"/>
              </w:tabs>
              <w:rPr>
                <w:rFonts w:ascii="Arial" w:hAnsi="Arial" w:cs="Arial"/>
                <w:i/>
                <w:sz w:val="16"/>
                <w:lang w:val="es-ES_tradnl"/>
              </w:rPr>
            </w:pPr>
          </w:p>
          <w:p w14:paraId="5C2B9251" w14:textId="77777777" w:rsidR="00C22C11" w:rsidRPr="00544676" w:rsidRDefault="00C22C11" w:rsidP="00A14C92">
            <w:pPr>
              <w:tabs>
                <w:tab w:val="center" w:pos="851"/>
              </w:tabs>
              <w:rPr>
                <w:rFonts w:ascii="Arial" w:hAnsi="Arial" w:cs="Arial"/>
                <w:i/>
                <w:sz w:val="16"/>
                <w:lang w:val="es-ES_tradnl"/>
              </w:rPr>
            </w:pPr>
          </w:p>
          <w:p w14:paraId="0E990279" w14:textId="77777777" w:rsidR="00C22C11" w:rsidRPr="00544676" w:rsidRDefault="00C22C11" w:rsidP="00A14C92">
            <w:pPr>
              <w:tabs>
                <w:tab w:val="center" w:pos="851"/>
              </w:tabs>
              <w:rPr>
                <w:rFonts w:ascii="Arial" w:hAnsi="Arial" w:cs="Arial"/>
                <w:i/>
                <w:sz w:val="16"/>
                <w:lang w:val="es-ES_tradnl"/>
              </w:rPr>
            </w:pPr>
          </w:p>
          <w:p w14:paraId="1F0095A7"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15 (6 – 25%)</w:t>
            </w:r>
          </w:p>
          <w:p w14:paraId="7479FC42"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-13 (-22 – -3%)</w:t>
            </w:r>
          </w:p>
          <w:p w14:paraId="06CF72F4" w14:textId="77777777" w:rsidR="00C22C11" w:rsidRPr="00544676" w:rsidRDefault="00C22C11" w:rsidP="00A14C92">
            <w:pPr>
              <w:tabs>
                <w:tab w:val="center" w:pos="851"/>
              </w:tabs>
              <w:rPr>
                <w:rFonts w:ascii="Arial" w:hAnsi="Arial" w:cs="Arial"/>
                <w:i/>
                <w:sz w:val="16"/>
                <w:lang w:val="es-ES_tradnl"/>
              </w:rPr>
            </w:pPr>
          </w:p>
          <w:p w14:paraId="5F79C199"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-11 (-21 – -2%)</w:t>
            </w:r>
          </w:p>
          <w:p w14:paraId="5D04E4F2" w14:textId="77777777" w:rsidR="00C22C11" w:rsidRPr="00544676" w:rsidRDefault="00C22C11" w:rsidP="00A14C92">
            <w:pPr>
              <w:tabs>
                <w:tab w:val="center" w:pos="851"/>
              </w:tabs>
              <w:rPr>
                <w:rFonts w:ascii="Arial" w:hAnsi="Arial" w:cs="Arial"/>
                <w:i/>
                <w:sz w:val="16"/>
                <w:lang w:val="es-ES_tradnl"/>
              </w:rPr>
            </w:pPr>
          </w:p>
          <w:p w14:paraId="1FCFF401"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-8 (-13 – -3%)</w:t>
            </w:r>
          </w:p>
          <w:p w14:paraId="07D086E9" w14:textId="77777777" w:rsidR="00C22C11" w:rsidRPr="00544676" w:rsidRDefault="00C22C11" w:rsidP="00A14C92">
            <w:pPr>
              <w:tabs>
                <w:tab w:val="center" w:pos="851"/>
              </w:tabs>
              <w:rPr>
                <w:rFonts w:ascii="Arial" w:hAnsi="Arial" w:cs="Arial"/>
                <w:i/>
                <w:sz w:val="16"/>
                <w:lang w:val="es-ES_tradnl"/>
              </w:rPr>
            </w:pPr>
          </w:p>
          <w:p w14:paraId="65D44320" w14:textId="77777777" w:rsidR="00C22C11" w:rsidRPr="00544676" w:rsidRDefault="00C22C11" w:rsidP="00A14C92">
            <w:pPr>
              <w:tabs>
                <w:tab w:val="center" w:pos="851"/>
              </w:tabs>
              <w:rPr>
                <w:rFonts w:ascii="Arial" w:hAnsi="Arial" w:cs="Arial"/>
                <w:i/>
                <w:sz w:val="16"/>
                <w:lang w:val="es-ES_tradnl"/>
              </w:rPr>
            </w:pPr>
          </w:p>
        </w:tc>
        <w:tc>
          <w:tcPr>
            <w:tcW w:w="1442" w:type="dxa"/>
            <w:tcBorders>
              <w:left w:val="single" w:sz="4" w:space="0" w:color="000000"/>
              <w:right w:val="single" w:sz="4" w:space="0" w:color="000000"/>
            </w:tcBorders>
          </w:tcPr>
          <w:p w14:paraId="1B202275" w14:textId="77777777" w:rsidR="00C22C11" w:rsidRPr="00544676" w:rsidRDefault="00C22C11" w:rsidP="00A14C92">
            <w:pPr>
              <w:tabs>
                <w:tab w:val="center" w:pos="851"/>
              </w:tabs>
              <w:rPr>
                <w:rFonts w:ascii="Arial" w:hAnsi="Arial" w:cs="Arial"/>
                <w:i/>
                <w:sz w:val="16"/>
                <w:lang w:val="es-ES_tradnl"/>
              </w:rPr>
            </w:pPr>
          </w:p>
          <w:p w14:paraId="3AD69156" w14:textId="77777777" w:rsidR="00C22C11" w:rsidRPr="00544676" w:rsidRDefault="00C22C11" w:rsidP="00A14C92">
            <w:pPr>
              <w:tabs>
                <w:tab w:val="center" w:pos="851"/>
              </w:tabs>
              <w:rPr>
                <w:rFonts w:ascii="Arial" w:hAnsi="Arial" w:cs="Arial"/>
                <w:i/>
                <w:sz w:val="16"/>
                <w:lang w:val="es-ES_tradnl"/>
              </w:rPr>
            </w:pPr>
          </w:p>
          <w:p w14:paraId="549257DF" w14:textId="77777777" w:rsidR="00C22C11" w:rsidRPr="00544676" w:rsidRDefault="00C22C11" w:rsidP="00A14C92">
            <w:pPr>
              <w:tabs>
                <w:tab w:val="center" w:pos="851"/>
              </w:tabs>
              <w:rPr>
                <w:rFonts w:ascii="Arial" w:hAnsi="Arial" w:cs="Arial"/>
                <w:i/>
                <w:sz w:val="16"/>
                <w:lang w:val="es-ES_tradnl"/>
              </w:rPr>
            </w:pPr>
          </w:p>
          <w:p w14:paraId="0D41F8BB"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6 (4 – 15)</w:t>
            </w:r>
          </w:p>
          <w:p w14:paraId="36EFD4EF"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9 (5 – 52)</w:t>
            </w:r>
          </w:p>
          <w:p w14:paraId="29C894BD" w14:textId="77777777" w:rsidR="00C22C11" w:rsidRPr="00544676" w:rsidRDefault="00C22C11" w:rsidP="00A14C92">
            <w:pPr>
              <w:tabs>
                <w:tab w:val="center" w:pos="851"/>
              </w:tabs>
              <w:rPr>
                <w:rFonts w:ascii="Arial" w:hAnsi="Arial" w:cs="Arial"/>
                <w:i/>
                <w:sz w:val="16"/>
                <w:lang w:val="es-ES_tradnl"/>
              </w:rPr>
            </w:pPr>
          </w:p>
          <w:p w14:paraId="0EFEEE2E" w14:textId="77777777" w:rsidR="00C22C11" w:rsidRPr="00544676" w:rsidRDefault="00C22C11" w:rsidP="00A14C92">
            <w:pPr>
              <w:tabs>
                <w:tab w:val="center" w:pos="851"/>
              </w:tabs>
              <w:rPr>
                <w:rFonts w:ascii="Arial" w:hAnsi="Arial" w:cs="Arial"/>
                <w:i/>
                <w:sz w:val="16"/>
                <w:lang w:val="es-ES_tradnl"/>
              </w:rPr>
            </w:pPr>
          </w:p>
          <w:p w14:paraId="6504142E" w14:textId="77777777" w:rsidR="00C22C11" w:rsidRPr="00544676" w:rsidRDefault="00C22C11" w:rsidP="00A14C92">
            <w:pPr>
              <w:tabs>
                <w:tab w:val="center" w:pos="851"/>
              </w:tabs>
              <w:rPr>
                <w:rFonts w:ascii="Arial" w:hAnsi="Arial" w:cs="Arial"/>
                <w:i/>
                <w:sz w:val="16"/>
                <w:lang w:val="es-ES_tradnl"/>
              </w:rPr>
            </w:pPr>
          </w:p>
          <w:p w14:paraId="68870EC3" w14:textId="77777777" w:rsidR="00C22C11" w:rsidRPr="00544676" w:rsidRDefault="00C22C11" w:rsidP="00A14C92">
            <w:pPr>
              <w:tabs>
                <w:tab w:val="center" w:pos="851"/>
              </w:tabs>
              <w:rPr>
                <w:rFonts w:ascii="Arial" w:hAnsi="Arial" w:cs="Arial"/>
                <w:i/>
                <w:sz w:val="16"/>
                <w:lang w:val="es-ES_tradnl"/>
              </w:rPr>
            </w:pPr>
          </w:p>
          <w:p w14:paraId="204E37D1" w14:textId="77777777" w:rsidR="00C22C11" w:rsidRPr="00544676" w:rsidRDefault="00C22C11" w:rsidP="00A14C92">
            <w:pPr>
              <w:tabs>
                <w:tab w:val="center" w:pos="851"/>
              </w:tabs>
              <w:rPr>
                <w:rFonts w:ascii="Arial" w:hAnsi="Arial" w:cs="Arial"/>
                <w:i/>
                <w:sz w:val="16"/>
                <w:lang w:val="es-ES_tradnl"/>
              </w:rPr>
            </w:pPr>
          </w:p>
          <w:p w14:paraId="73C012C2" w14:textId="77777777" w:rsidR="00C22C11" w:rsidRPr="00544676" w:rsidRDefault="00C22C11" w:rsidP="00A14C92">
            <w:pPr>
              <w:tabs>
                <w:tab w:val="center" w:pos="851"/>
              </w:tabs>
              <w:rPr>
                <w:rFonts w:ascii="Arial" w:hAnsi="Arial" w:cs="Arial"/>
                <w:i/>
                <w:sz w:val="16"/>
                <w:lang w:val="es-ES_tradnl"/>
              </w:rPr>
            </w:pPr>
          </w:p>
          <w:p w14:paraId="2A9C8168" w14:textId="77777777" w:rsidR="00C22C11" w:rsidRPr="00544676" w:rsidRDefault="00C22C11" w:rsidP="00A14C92">
            <w:pPr>
              <w:tabs>
                <w:tab w:val="center" w:pos="851"/>
              </w:tabs>
              <w:rPr>
                <w:rFonts w:ascii="Arial" w:hAnsi="Arial" w:cs="Arial"/>
                <w:i/>
                <w:sz w:val="16"/>
                <w:lang w:val="es-ES_tradnl"/>
              </w:rPr>
            </w:pPr>
          </w:p>
          <w:p w14:paraId="511D4008" w14:textId="77777777" w:rsidR="00C22C11" w:rsidRPr="00544676" w:rsidRDefault="00C22C11" w:rsidP="00A14C92">
            <w:pPr>
              <w:tabs>
                <w:tab w:val="center" w:pos="851"/>
              </w:tabs>
              <w:rPr>
                <w:rFonts w:ascii="Arial" w:hAnsi="Arial" w:cs="Arial"/>
                <w:i/>
                <w:sz w:val="16"/>
                <w:lang w:val="es-ES_tradnl"/>
              </w:rPr>
            </w:pPr>
          </w:p>
          <w:p w14:paraId="6A2E5728" w14:textId="77777777" w:rsidR="00C22C11" w:rsidRPr="00544676" w:rsidRDefault="00C22C11" w:rsidP="00A14C92">
            <w:pPr>
              <w:tabs>
                <w:tab w:val="center" w:pos="851"/>
              </w:tabs>
              <w:rPr>
                <w:rFonts w:ascii="Arial" w:hAnsi="Arial" w:cs="Arial"/>
                <w:i/>
                <w:sz w:val="16"/>
                <w:lang w:val="es-ES_tradnl"/>
              </w:rPr>
            </w:pPr>
          </w:p>
          <w:p w14:paraId="0ED29B16" w14:textId="77777777" w:rsidR="00C22C11" w:rsidRPr="00544676" w:rsidRDefault="00C22C11" w:rsidP="00A14C92">
            <w:pPr>
              <w:tabs>
                <w:tab w:val="center" w:pos="851"/>
              </w:tabs>
              <w:rPr>
                <w:rFonts w:ascii="Arial" w:hAnsi="Arial" w:cs="Arial"/>
                <w:i/>
                <w:sz w:val="16"/>
                <w:lang w:val="es-ES_tradnl"/>
              </w:rPr>
            </w:pPr>
          </w:p>
          <w:p w14:paraId="409450A4"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6 (4 </w:t>
            </w:r>
            <w:proofErr w:type="gramStart"/>
            <w:r w:rsidRPr="00544676">
              <w:rPr>
                <w:rFonts w:ascii="Arial" w:hAnsi="Arial" w:cs="Arial"/>
                <w:i/>
                <w:sz w:val="16"/>
                <w:lang w:val="es-ES_tradnl"/>
              </w:rPr>
              <w:t>–  9</w:t>
            </w:r>
            <w:proofErr w:type="gramEnd"/>
            <w:r w:rsidRPr="00544676">
              <w:rPr>
                <w:rFonts w:ascii="Arial" w:hAnsi="Arial" w:cs="Arial"/>
                <w:i/>
                <w:sz w:val="16"/>
                <w:lang w:val="es-ES_tradnl"/>
              </w:rPr>
              <w:t>)</w:t>
            </w:r>
          </w:p>
          <w:p w14:paraId="14E67F85" w14:textId="77777777" w:rsidR="00C22C11" w:rsidRPr="00544676" w:rsidRDefault="00C22C11" w:rsidP="00A14C92">
            <w:pPr>
              <w:tabs>
                <w:tab w:val="center" w:pos="851"/>
              </w:tabs>
              <w:rPr>
                <w:rFonts w:ascii="Arial" w:hAnsi="Arial" w:cs="Arial"/>
                <w:i/>
                <w:sz w:val="16"/>
                <w:lang w:val="es-ES_tradnl"/>
              </w:rPr>
            </w:pPr>
          </w:p>
          <w:p w14:paraId="69B6BFEB" w14:textId="77777777" w:rsidR="00C22C11" w:rsidRPr="00544676" w:rsidRDefault="00C22C11" w:rsidP="00A14C92">
            <w:pPr>
              <w:tabs>
                <w:tab w:val="center" w:pos="851"/>
              </w:tabs>
              <w:rPr>
                <w:rFonts w:ascii="Arial" w:hAnsi="Arial" w:cs="Arial"/>
                <w:i/>
                <w:sz w:val="16"/>
                <w:lang w:val="es-ES_tradnl"/>
              </w:rPr>
            </w:pPr>
          </w:p>
          <w:p w14:paraId="22ED99D4" w14:textId="77777777" w:rsidR="00C22C11" w:rsidRPr="00544676" w:rsidRDefault="00C22C11" w:rsidP="00A14C92">
            <w:pPr>
              <w:tabs>
                <w:tab w:val="center" w:pos="851"/>
              </w:tabs>
              <w:rPr>
                <w:rFonts w:ascii="Arial" w:hAnsi="Arial" w:cs="Arial"/>
                <w:i/>
                <w:sz w:val="16"/>
                <w:lang w:val="es-ES_tradnl"/>
              </w:rPr>
            </w:pPr>
          </w:p>
          <w:p w14:paraId="10330C5F" w14:textId="77777777" w:rsidR="00C22C11" w:rsidRPr="00544676" w:rsidRDefault="00C22C11" w:rsidP="00A14C92">
            <w:pPr>
              <w:tabs>
                <w:tab w:val="center" w:pos="851"/>
              </w:tabs>
              <w:rPr>
                <w:rFonts w:ascii="Arial" w:hAnsi="Arial" w:cs="Arial"/>
                <w:i/>
                <w:sz w:val="16"/>
                <w:lang w:val="es-ES_tradnl"/>
              </w:rPr>
            </w:pPr>
          </w:p>
          <w:p w14:paraId="116E4E63" w14:textId="77777777" w:rsidR="00C22C11" w:rsidRPr="00544676" w:rsidRDefault="00C22C11" w:rsidP="00A14C92">
            <w:pPr>
              <w:tabs>
                <w:tab w:val="center" w:pos="851"/>
              </w:tabs>
              <w:rPr>
                <w:rFonts w:ascii="Arial" w:hAnsi="Arial" w:cs="Arial"/>
                <w:i/>
                <w:sz w:val="16"/>
                <w:lang w:val="es-ES_tradnl"/>
              </w:rPr>
            </w:pPr>
          </w:p>
          <w:p w14:paraId="4FC1F671" w14:textId="77777777" w:rsidR="00C22C11" w:rsidRPr="00544676" w:rsidRDefault="00C22C11" w:rsidP="00A14C92">
            <w:pPr>
              <w:tabs>
                <w:tab w:val="center" w:pos="851"/>
              </w:tabs>
              <w:rPr>
                <w:rFonts w:ascii="Arial" w:hAnsi="Arial" w:cs="Arial"/>
                <w:i/>
                <w:sz w:val="16"/>
                <w:lang w:val="es-ES_tradnl"/>
              </w:rPr>
            </w:pPr>
          </w:p>
          <w:p w14:paraId="5F183C05"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5 (4 </w:t>
            </w:r>
            <w:proofErr w:type="gramStart"/>
            <w:r w:rsidRPr="00544676">
              <w:rPr>
                <w:rFonts w:ascii="Arial" w:hAnsi="Arial" w:cs="Arial"/>
                <w:i/>
                <w:sz w:val="16"/>
                <w:lang w:val="es-ES_tradnl"/>
              </w:rPr>
              <w:t>–  8</w:t>
            </w:r>
            <w:proofErr w:type="gramEnd"/>
            <w:r w:rsidRPr="00544676">
              <w:rPr>
                <w:rFonts w:ascii="Arial" w:hAnsi="Arial" w:cs="Arial"/>
                <w:i/>
                <w:sz w:val="16"/>
                <w:lang w:val="es-ES_tradnl"/>
              </w:rPr>
              <w:t>)</w:t>
            </w:r>
          </w:p>
          <w:p w14:paraId="3FC36608" w14:textId="77777777" w:rsidR="00C22C11" w:rsidRPr="00544676" w:rsidRDefault="00C22C11" w:rsidP="00A14C92">
            <w:pPr>
              <w:tabs>
                <w:tab w:val="center" w:pos="851"/>
              </w:tabs>
              <w:rPr>
                <w:rFonts w:ascii="Arial" w:hAnsi="Arial" w:cs="Arial"/>
                <w:i/>
                <w:sz w:val="16"/>
                <w:lang w:val="es-ES_tradnl"/>
              </w:rPr>
            </w:pPr>
          </w:p>
          <w:p w14:paraId="462E0F0E"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9 (6 </w:t>
            </w:r>
            <w:proofErr w:type="gramStart"/>
            <w:r w:rsidRPr="00544676">
              <w:rPr>
                <w:rFonts w:ascii="Arial" w:hAnsi="Arial" w:cs="Arial"/>
                <w:i/>
                <w:sz w:val="16"/>
                <w:lang w:val="es-ES_tradnl"/>
              </w:rPr>
              <w:t>–  16</w:t>
            </w:r>
            <w:proofErr w:type="gramEnd"/>
            <w:r w:rsidRPr="00544676">
              <w:rPr>
                <w:rFonts w:ascii="Arial" w:hAnsi="Arial" w:cs="Arial"/>
                <w:i/>
                <w:sz w:val="16"/>
                <w:lang w:val="es-ES_tradnl"/>
              </w:rPr>
              <w:t>)</w:t>
            </w:r>
          </w:p>
          <w:p w14:paraId="7004773B" w14:textId="77777777" w:rsidR="00C22C11" w:rsidRPr="00544676" w:rsidRDefault="00C22C11" w:rsidP="00A14C92">
            <w:pPr>
              <w:tabs>
                <w:tab w:val="center" w:pos="851"/>
              </w:tabs>
              <w:rPr>
                <w:rFonts w:ascii="Arial" w:hAnsi="Arial" w:cs="Arial"/>
                <w:i/>
                <w:sz w:val="16"/>
                <w:lang w:val="es-ES_tradnl"/>
              </w:rPr>
            </w:pPr>
          </w:p>
          <w:p w14:paraId="765F08E4"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 xml:space="preserve">6 (4 </w:t>
            </w:r>
            <w:proofErr w:type="gramStart"/>
            <w:r w:rsidRPr="00544676">
              <w:rPr>
                <w:rFonts w:ascii="Arial" w:hAnsi="Arial" w:cs="Arial"/>
                <w:i/>
                <w:sz w:val="16"/>
                <w:lang w:val="es-ES_tradnl"/>
              </w:rPr>
              <w:t>–  9</w:t>
            </w:r>
            <w:proofErr w:type="gramEnd"/>
            <w:r w:rsidRPr="00544676">
              <w:rPr>
                <w:rFonts w:ascii="Arial" w:hAnsi="Arial" w:cs="Arial"/>
                <w:i/>
                <w:sz w:val="16"/>
                <w:lang w:val="es-ES_tradnl"/>
              </w:rPr>
              <w:t>)</w:t>
            </w:r>
          </w:p>
          <w:p w14:paraId="36E519C6"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11 (7 – 19)</w:t>
            </w:r>
          </w:p>
          <w:p w14:paraId="0E1AA004" w14:textId="77777777" w:rsidR="00C22C11" w:rsidRPr="00544676" w:rsidRDefault="00C22C11" w:rsidP="00A14C92">
            <w:pPr>
              <w:tabs>
                <w:tab w:val="center" w:pos="851"/>
              </w:tabs>
              <w:rPr>
                <w:rFonts w:ascii="Arial" w:hAnsi="Arial" w:cs="Arial"/>
                <w:i/>
                <w:sz w:val="16"/>
                <w:lang w:val="es-ES_tradnl"/>
              </w:rPr>
            </w:pPr>
          </w:p>
          <w:p w14:paraId="2E798030" w14:textId="77777777" w:rsidR="00C22C11" w:rsidRPr="00544676" w:rsidRDefault="00C22C11" w:rsidP="00A14C92">
            <w:pPr>
              <w:tabs>
                <w:tab w:val="center" w:pos="851"/>
              </w:tabs>
              <w:rPr>
                <w:rFonts w:ascii="Arial" w:hAnsi="Arial" w:cs="Arial"/>
                <w:i/>
                <w:sz w:val="16"/>
                <w:lang w:val="es-ES_tradnl"/>
              </w:rPr>
            </w:pPr>
          </w:p>
          <w:p w14:paraId="063776E6"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9 (6 – 17)</w:t>
            </w:r>
          </w:p>
          <w:p w14:paraId="18D917A5"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7 (5 – 11)</w:t>
            </w:r>
          </w:p>
          <w:p w14:paraId="5B6CD05C" w14:textId="77777777" w:rsidR="00C22C11" w:rsidRPr="00544676" w:rsidRDefault="00C22C11" w:rsidP="00A14C92">
            <w:pPr>
              <w:tabs>
                <w:tab w:val="center" w:pos="851"/>
              </w:tabs>
              <w:rPr>
                <w:rFonts w:ascii="Arial" w:hAnsi="Arial" w:cs="Arial"/>
                <w:i/>
                <w:sz w:val="16"/>
                <w:lang w:val="es-ES_tradnl"/>
              </w:rPr>
            </w:pPr>
          </w:p>
          <w:p w14:paraId="788234D5"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10 (5 – 54)</w:t>
            </w:r>
          </w:p>
          <w:p w14:paraId="3631C04C" w14:textId="77777777" w:rsidR="00C22C11" w:rsidRPr="00544676" w:rsidRDefault="00C22C11" w:rsidP="00A14C92">
            <w:pPr>
              <w:tabs>
                <w:tab w:val="center" w:pos="851"/>
              </w:tabs>
              <w:rPr>
                <w:rFonts w:ascii="Arial" w:hAnsi="Arial" w:cs="Arial"/>
                <w:i/>
                <w:sz w:val="16"/>
                <w:lang w:val="es-ES_tradnl"/>
              </w:rPr>
            </w:pPr>
          </w:p>
          <w:p w14:paraId="2DAAF342" w14:textId="77777777" w:rsidR="00C22C11" w:rsidRPr="00544676" w:rsidRDefault="00C22C11" w:rsidP="00A14C92">
            <w:pPr>
              <w:tabs>
                <w:tab w:val="center" w:pos="851"/>
              </w:tabs>
              <w:rPr>
                <w:rFonts w:ascii="Arial" w:hAnsi="Arial" w:cs="Arial"/>
                <w:i/>
                <w:sz w:val="16"/>
                <w:lang w:val="es-ES_tradnl"/>
              </w:rPr>
            </w:pPr>
          </w:p>
          <w:p w14:paraId="1243080A" w14:textId="77777777" w:rsidR="00C22C11" w:rsidRPr="00544676" w:rsidRDefault="00C22C11" w:rsidP="00A14C92">
            <w:pPr>
              <w:tabs>
                <w:tab w:val="center" w:pos="851"/>
              </w:tabs>
              <w:rPr>
                <w:rFonts w:ascii="Arial" w:hAnsi="Arial" w:cs="Arial"/>
                <w:i/>
                <w:sz w:val="16"/>
                <w:lang w:val="es-ES_tradnl"/>
              </w:rPr>
            </w:pPr>
          </w:p>
          <w:p w14:paraId="3098320A"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6 (4 – 16)</w:t>
            </w:r>
          </w:p>
          <w:p w14:paraId="59C46B45"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8 (4 – 31)</w:t>
            </w:r>
          </w:p>
          <w:p w14:paraId="5F541466" w14:textId="77777777" w:rsidR="00C22C11" w:rsidRPr="00544676" w:rsidRDefault="00C22C11" w:rsidP="00A14C92">
            <w:pPr>
              <w:tabs>
                <w:tab w:val="center" w:pos="851"/>
              </w:tabs>
              <w:rPr>
                <w:rFonts w:ascii="Arial" w:hAnsi="Arial" w:cs="Arial"/>
                <w:i/>
                <w:sz w:val="16"/>
                <w:lang w:val="es-ES_tradnl"/>
              </w:rPr>
            </w:pPr>
          </w:p>
          <w:p w14:paraId="379F8132"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8 (4 – 40)</w:t>
            </w:r>
          </w:p>
          <w:p w14:paraId="7D2C2377" w14:textId="77777777" w:rsidR="00C22C11" w:rsidRPr="00544676" w:rsidRDefault="00C22C11" w:rsidP="00A14C92">
            <w:pPr>
              <w:tabs>
                <w:tab w:val="center" w:pos="851"/>
              </w:tabs>
              <w:rPr>
                <w:rFonts w:ascii="Arial" w:hAnsi="Arial" w:cs="Arial"/>
                <w:i/>
                <w:sz w:val="16"/>
                <w:lang w:val="es-ES_tradnl"/>
              </w:rPr>
            </w:pPr>
          </w:p>
          <w:p w14:paraId="2159974D" w14:textId="77777777" w:rsidR="00C22C11" w:rsidRPr="00544676" w:rsidRDefault="00C22C11" w:rsidP="00A14C92">
            <w:pPr>
              <w:tabs>
                <w:tab w:val="center" w:pos="851"/>
              </w:tabs>
              <w:rPr>
                <w:rFonts w:ascii="Arial" w:hAnsi="Arial" w:cs="Arial"/>
                <w:i/>
                <w:sz w:val="16"/>
                <w:lang w:val="es-ES_tradnl"/>
              </w:rPr>
            </w:pPr>
            <w:r w:rsidRPr="00544676">
              <w:rPr>
                <w:rFonts w:ascii="Arial" w:hAnsi="Arial" w:cs="Arial"/>
                <w:i/>
                <w:sz w:val="16"/>
                <w:lang w:val="es-ES_tradnl"/>
              </w:rPr>
              <w:t>12 (8 – 28)</w:t>
            </w:r>
          </w:p>
          <w:p w14:paraId="050E1D3F" w14:textId="77777777" w:rsidR="00C22C11" w:rsidRPr="00544676" w:rsidRDefault="00C22C11" w:rsidP="00A14C92">
            <w:pPr>
              <w:tabs>
                <w:tab w:val="center" w:pos="851"/>
              </w:tabs>
              <w:rPr>
                <w:rFonts w:ascii="Arial" w:hAnsi="Arial" w:cs="Arial"/>
                <w:i/>
                <w:sz w:val="16"/>
                <w:lang w:val="es-ES_tradnl"/>
              </w:rPr>
            </w:pPr>
          </w:p>
          <w:p w14:paraId="0984BD2D" w14:textId="77777777" w:rsidR="00C22C11" w:rsidRPr="00544676" w:rsidRDefault="00C22C11" w:rsidP="00A14C92">
            <w:pPr>
              <w:tabs>
                <w:tab w:val="center" w:pos="851"/>
              </w:tabs>
              <w:rPr>
                <w:rFonts w:ascii="Arial" w:hAnsi="Arial" w:cs="Arial"/>
                <w:i/>
                <w:sz w:val="16"/>
                <w:lang w:val="es-ES_tradnl"/>
              </w:rPr>
            </w:pPr>
          </w:p>
          <w:p w14:paraId="445A1F2B" w14:textId="77777777" w:rsidR="00C22C11" w:rsidRPr="00544676" w:rsidRDefault="00C22C11" w:rsidP="00A14C92">
            <w:pPr>
              <w:rPr>
                <w:lang w:val="es-ES_tradnl"/>
              </w:rPr>
            </w:pPr>
          </w:p>
          <w:p w14:paraId="506A9AD3" w14:textId="77777777" w:rsidR="00C22C11" w:rsidRPr="00544676" w:rsidRDefault="00C22C11" w:rsidP="00A14C92">
            <w:pPr>
              <w:rPr>
                <w:lang w:val="es-ES_tradnl"/>
              </w:rPr>
            </w:pPr>
          </w:p>
          <w:p w14:paraId="24C26134" w14:textId="77777777" w:rsidR="00C22C11" w:rsidRPr="00544676" w:rsidRDefault="00C22C11" w:rsidP="00A14C92">
            <w:pPr>
              <w:rPr>
                <w:lang w:val="es-ES_tradnl"/>
              </w:rPr>
            </w:pPr>
          </w:p>
          <w:p w14:paraId="5017C57B" w14:textId="77777777" w:rsidR="00C22C11" w:rsidRPr="00544676" w:rsidRDefault="00C22C11" w:rsidP="00A14C92">
            <w:pPr>
              <w:rPr>
                <w:lang w:val="es-ES_tradnl"/>
              </w:rPr>
            </w:pPr>
          </w:p>
          <w:p w14:paraId="3AFFE55D" w14:textId="77777777" w:rsidR="00C22C11" w:rsidRPr="00544676" w:rsidRDefault="00C22C11" w:rsidP="00A14C92">
            <w:pPr>
              <w:rPr>
                <w:lang w:val="es-ES_tradnl"/>
              </w:rPr>
            </w:pPr>
          </w:p>
        </w:tc>
      </w:tr>
    </w:tbl>
    <w:p w14:paraId="471DBC45" w14:textId="459D9ED2" w:rsidR="00250CA8" w:rsidRPr="00544676" w:rsidRDefault="00250CA8">
      <w:pPr>
        <w:tabs>
          <w:tab w:val="left" w:pos="233"/>
        </w:tabs>
        <w:rPr>
          <w:lang w:val="es-ES_tradnl"/>
        </w:rPr>
      </w:pPr>
    </w:p>
    <w:p w14:paraId="63360CA4" w14:textId="77777777" w:rsidR="00250CA8" w:rsidRPr="00544676" w:rsidRDefault="00250CA8">
      <w:pPr>
        <w:rPr>
          <w:rFonts w:ascii="Arial" w:hAnsi="Arial" w:cs="Arial"/>
          <w:sz w:val="16"/>
          <w:szCs w:val="16"/>
          <w:lang w:val="es-ES_tradnl"/>
        </w:rPr>
      </w:pPr>
      <w:r w:rsidRPr="00544676">
        <w:rPr>
          <w:rFonts w:ascii="Arial" w:hAnsi="Arial" w:cs="Arial"/>
          <w:sz w:val="16"/>
          <w:szCs w:val="16"/>
          <w:lang w:val="es-ES_tradnl"/>
        </w:rPr>
        <w:t>(*) RAR e IC 95 % se exponen en la tabla solo si p&lt;0,05</w:t>
      </w:r>
    </w:p>
    <w:p w14:paraId="2B8FE212" w14:textId="77777777" w:rsidR="00250CA8" w:rsidRPr="00544676" w:rsidRDefault="00250CA8">
      <w:pPr>
        <w:rPr>
          <w:lang w:val="es-ES_tradnl"/>
        </w:rPr>
      </w:pPr>
    </w:p>
    <w:tbl>
      <w:tblPr>
        <w:tblpPr w:leftFromText="141" w:rightFromText="141" w:vertAnchor="text" w:horzAnchor="margin" w:tblpXSpec="center" w:tblpY="-34"/>
        <w:tblW w:w="8642" w:type="dxa"/>
        <w:jc w:val="center"/>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1979"/>
        <w:gridCol w:w="1277"/>
        <w:gridCol w:w="1134"/>
        <w:gridCol w:w="2810"/>
        <w:gridCol w:w="1442"/>
      </w:tblGrid>
      <w:tr w:rsidR="00922C28" w:rsidRPr="00544676" w14:paraId="47C0C6EA" w14:textId="77777777" w:rsidTr="00C22C11">
        <w:trPr>
          <w:trHeight w:val="270"/>
          <w:jc w:val="center"/>
        </w:trPr>
        <w:tc>
          <w:tcPr>
            <w:tcW w:w="8642" w:type="dxa"/>
            <w:gridSpan w:val="5"/>
            <w:tcBorders>
              <w:right w:val="single" w:sz="4" w:space="0" w:color="000000"/>
            </w:tcBorders>
            <w:shd w:val="clear" w:color="auto" w:fill="CCFFCC"/>
          </w:tcPr>
          <w:p w14:paraId="49E094FF" w14:textId="77777777" w:rsidR="00922C28" w:rsidRPr="00544676" w:rsidRDefault="00922C28" w:rsidP="00922C28">
            <w:pPr>
              <w:jc w:val="both"/>
              <w:rPr>
                <w:rFonts w:ascii="Arial" w:hAnsi="Arial" w:cs="Arial"/>
                <w:b/>
                <w:i/>
                <w:sz w:val="16"/>
                <w:lang w:val="es-ES_tradnl"/>
              </w:rPr>
            </w:pPr>
            <w:r w:rsidRPr="00544676">
              <w:rPr>
                <w:rFonts w:ascii="Arial" w:hAnsi="Arial" w:cs="Arial"/>
                <w:b/>
                <w:sz w:val="18"/>
                <w:szCs w:val="18"/>
                <w:lang w:val="es-ES_tradnl"/>
              </w:rPr>
              <w:lastRenderedPageBreak/>
              <w:t>Tabla 11. Comparación eventos adversos entre la triple y la doble terapia.</w:t>
            </w:r>
          </w:p>
        </w:tc>
      </w:tr>
      <w:tr w:rsidR="00250CA8" w:rsidRPr="00544676" w14:paraId="5E477618" w14:textId="77777777" w:rsidTr="00C22C11">
        <w:trPr>
          <w:trHeight w:val="689"/>
          <w:jc w:val="center"/>
        </w:trPr>
        <w:tc>
          <w:tcPr>
            <w:tcW w:w="1979" w:type="dxa"/>
          </w:tcPr>
          <w:p w14:paraId="499BD566"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Ensayo BEACON</w:t>
            </w:r>
          </w:p>
        </w:tc>
        <w:tc>
          <w:tcPr>
            <w:tcW w:w="1277" w:type="dxa"/>
            <w:tcBorders>
              <w:left w:val="single" w:sz="4" w:space="0" w:color="000000"/>
            </w:tcBorders>
          </w:tcPr>
          <w:p w14:paraId="7A569473" w14:textId="77777777" w:rsidR="00250CA8" w:rsidRPr="00544676" w:rsidRDefault="00250CA8">
            <w:pPr>
              <w:tabs>
                <w:tab w:val="left" w:pos="1673"/>
              </w:tabs>
              <w:rPr>
                <w:rFonts w:ascii="Arial" w:hAnsi="Arial" w:cs="Arial"/>
                <w:b/>
                <w:i/>
                <w:sz w:val="16"/>
                <w:lang w:val="es-ES_tradnl"/>
              </w:rPr>
            </w:pPr>
          </w:p>
        </w:tc>
        <w:tc>
          <w:tcPr>
            <w:tcW w:w="1134" w:type="dxa"/>
            <w:tcBorders>
              <w:left w:val="single" w:sz="4" w:space="0" w:color="000000"/>
              <w:right w:val="single" w:sz="4" w:space="0" w:color="000000"/>
            </w:tcBorders>
          </w:tcPr>
          <w:p w14:paraId="6689FD48" w14:textId="77777777" w:rsidR="00250CA8" w:rsidRPr="00544676" w:rsidRDefault="00250CA8">
            <w:pPr>
              <w:tabs>
                <w:tab w:val="left" w:pos="1673"/>
              </w:tabs>
              <w:rPr>
                <w:rFonts w:ascii="Arial" w:hAnsi="Arial" w:cs="Arial"/>
                <w:b/>
                <w:i/>
                <w:sz w:val="16"/>
                <w:lang w:val="es-ES_tradnl"/>
              </w:rPr>
            </w:pPr>
          </w:p>
        </w:tc>
        <w:tc>
          <w:tcPr>
            <w:tcW w:w="2810" w:type="dxa"/>
            <w:tcBorders>
              <w:left w:val="single" w:sz="4" w:space="0" w:color="000000"/>
            </w:tcBorders>
          </w:tcPr>
          <w:p w14:paraId="56C69696" w14:textId="77777777" w:rsidR="00250CA8" w:rsidRPr="00544676" w:rsidRDefault="00250CA8">
            <w:pPr>
              <w:tabs>
                <w:tab w:val="left" w:pos="1673"/>
              </w:tabs>
              <w:rPr>
                <w:rFonts w:ascii="Arial" w:hAnsi="Arial" w:cs="Arial"/>
                <w:b/>
                <w:i/>
                <w:sz w:val="16"/>
                <w:lang w:val="es-ES_tradnl"/>
              </w:rPr>
            </w:pPr>
          </w:p>
        </w:tc>
        <w:tc>
          <w:tcPr>
            <w:tcW w:w="1442" w:type="dxa"/>
            <w:tcBorders>
              <w:left w:val="single" w:sz="4" w:space="0" w:color="000000"/>
              <w:right w:val="single" w:sz="4" w:space="0" w:color="000000"/>
            </w:tcBorders>
          </w:tcPr>
          <w:p w14:paraId="1B8BD3C2" w14:textId="77777777" w:rsidR="00250CA8" w:rsidRPr="00544676" w:rsidRDefault="00250CA8">
            <w:pPr>
              <w:jc w:val="both"/>
              <w:rPr>
                <w:rFonts w:ascii="Arial" w:hAnsi="Arial" w:cs="Arial"/>
                <w:b/>
                <w:i/>
                <w:sz w:val="16"/>
                <w:lang w:val="es-ES_tradnl"/>
              </w:rPr>
            </w:pPr>
          </w:p>
        </w:tc>
      </w:tr>
      <w:tr w:rsidR="00250CA8" w:rsidRPr="00544676" w14:paraId="716665D3" w14:textId="77777777" w:rsidTr="00C22C11">
        <w:trPr>
          <w:trHeight w:val="689"/>
          <w:jc w:val="center"/>
        </w:trPr>
        <w:tc>
          <w:tcPr>
            <w:tcW w:w="1979" w:type="dxa"/>
          </w:tcPr>
          <w:p w14:paraId="768A4E88"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Variable de seguridad evaluada en el estudio</w:t>
            </w:r>
          </w:p>
          <w:p w14:paraId="32F3B31D" w14:textId="77777777" w:rsidR="00250CA8" w:rsidRPr="00544676" w:rsidRDefault="00250CA8">
            <w:pPr>
              <w:snapToGrid w:val="0"/>
              <w:rPr>
                <w:lang w:val="es-ES_tradnl"/>
              </w:rPr>
            </w:pPr>
          </w:p>
        </w:tc>
        <w:tc>
          <w:tcPr>
            <w:tcW w:w="1277" w:type="dxa"/>
            <w:tcBorders>
              <w:left w:val="single" w:sz="4" w:space="0" w:color="000000"/>
            </w:tcBorders>
          </w:tcPr>
          <w:p w14:paraId="4A2B352E"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Triple terapia</w:t>
            </w:r>
          </w:p>
          <w:p w14:paraId="76A3F0C9" w14:textId="77777777" w:rsidR="00250CA8" w:rsidRPr="00544676" w:rsidRDefault="00250CA8">
            <w:pPr>
              <w:tabs>
                <w:tab w:val="left" w:pos="1673"/>
              </w:tabs>
              <w:rPr>
                <w:lang w:val="es-ES_tradnl"/>
              </w:rPr>
            </w:pPr>
            <w:r w:rsidRPr="00544676">
              <w:rPr>
                <w:rFonts w:ascii="Arial" w:hAnsi="Arial" w:cs="Arial"/>
                <w:b/>
                <w:i/>
                <w:sz w:val="16"/>
                <w:lang w:val="es-ES_tradnl"/>
              </w:rPr>
              <w:t>N=222</w:t>
            </w:r>
          </w:p>
        </w:tc>
        <w:tc>
          <w:tcPr>
            <w:tcW w:w="1134" w:type="dxa"/>
            <w:tcBorders>
              <w:left w:val="single" w:sz="4" w:space="0" w:color="000000"/>
              <w:right w:val="single" w:sz="4" w:space="0" w:color="000000"/>
            </w:tcBorders>
          </w:tcPr>
          <w:p w14:paraId="0A594F60"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Doble terapia</w:t>
            </w:r>
          </w:p>
          <w:p w14:paraId="1F46CF33" w14:textId="77777777" w:rsidR="00250CA8" w:rsidRPr="00544676" w:rsidRDefault="00250CA8">
            <w:pPr>
              <w:tabs>
                <w:tab w:val="left" w:pos="1673"/>
              </w:tabs>
              <w:rPr>
                <w:rFonts w:ascii="Arial" w:hAnsi="Arial" w:cs="Arial"/>
                <w:b/>
                <w:i/>
                <w:sz w:val="16"/>
                <w:lang w:val="es-ES_tradnl"/>
              </w:rPr>
            </w:pPr>
            <w:r w:rsidRPr="00544676">
              <w:rPr>
                <w:rFonts w:ascii="Arial" w:hAnsi="Arial" w:cs="Arial"/>
                <w:b/>
                <w:i/>
                <w:sz w:val="16"/>
                <w:lang w:val="es-ES_tradnl"/>
              </w:rPr>
              <w:t>N=216</w:t>
            </w:r>
          </w:p>
        </w:tc>
        <w:tc>
          <w:tcPr>
            <w:tcW w:w="2810" w:type="dxa"/>
            <w:tcBorders>
              <w:left w:val="single" w:sz="4" w:space="0" w:color="000000"/>
            </w:tcBorders>
          </w:tcPr>
          <w:p w14:paraId="7A878947" w14:textId="77777777" w:rsidR="00250CA8" w:rsidRPr="00544676" w:rsidRDefault="00250CA8">
            <w:pPr>
              <w:tabs>
                <w:tab w:val="left" w:pos="1673"/>
              </w:tabs>
              <w:rPr>
                <w:lang w:val="es-ES_tradnl"/>
              </w:rPr>
            </w:pPr>
            <w:r w:rsidRPr="00544676">
              <w:rPr>
                <w:rFonts w:ascii="Arial" w:hAnsi="Arial" w:cs="Arial"/>
                <w:b/>
                <w:i/>
                <w:sz w:val="16"/>
                <w:lang w:val="es-ES_tradnl"/>
              </w:rPr>
              <w:t>RAR (IC 95%)</w:t>
            </w:r>
          </w:p>
        </w:tc>
        <w:tc>
          <w:tcPr>
            <w:tcW w:w="1442" w:type="dxa"/>
            <w:tcBorders>
              <w:left w:val="single" w:sz="4" w:space="0" w:color="000000"/>
              <w:right w:val="single" w:sz="4" w:space="0" w:color="000000"/>
            </w:tcBorders>
          </w:tcPr>
          <w:p w14:paraId="3CAA5A03" w14:textId="77777777" w:rsidR="00250CA8" w:rsidRPr="00544676" w:rsidRDefault="00250CA8">
            <w:pPr>
              <w:jc w:val="both"/>
              <w:rPr>
                <w:rFonts w:ascii="Arial" w:hAnsi="Arial" w:cs="Arial"/>
                <w:b/>
                <w:i/>
                <w:sz w:val="16"/>
                <w:lang w:val="es-ES_tradnl"/>
              </w:rPr>
            </w:pPr>
            <w:r w:rsidRPr="00544676">
              <w:rPr>
                <w:rFonts w:ascii="Arial" w:hAnsi="Arial" w:cs="Arial"/>
                <w:b/>
                <w:i/>
                <w:sz w:val="16"/>
                <w:lang w:val="es-ES_tradnl"/>
              </w:rPr>
              <w:t xml:space="preserve">NNH o NND </w:t>
            </w:r>
          </w:p>
          <w:p w14:paraId="6E4BEA3F" w14:textId="77777777" w:rsidR="00250CA8" w:rsidRPr="00544676" w:rsidRDefault="00250CA8">
            <w:pPr>
              <w:jc w:val="both"/>
              <w:rPr>
                <w:lang w:val="es-ES_tradnl"/>
              </w:rPr>
            </w:pPr>
            <w:r w:rsidRPr="00544676">
              <w:rPr>
                <w:rFonts w:ascii="Arial" w:hAnsi="Arial" w:cs="Arial"/>
                <w:b/>
                <w:i/>
                <w:sz w:val="16"/>
                <w:lang w:val="es-ES_tradnl"/>
              </w:rPr>
              <w:t>(IC 95%)</w:t>
            </w:r>
          </w:p>
        </w:tc>
      </w:tr>
      <w:tr w:rsidR="00250CA8" w:rsidRPr="00544676" w14:paraId="5B8676D5" w14:textId="77777777" w:rsidTr="00C22C11">
        <w:trPr>
          <w:trHeight w:val="713"/>
          <w:jc w:val="center"/>
        </w:trPr>
        <w:tc>
          <w:tcPr>
            <w:tcW w:w="1979" w:type="dxa"/>
          </w:tcPr>
          <w:p w14:paraId="005D4212" w14:textId="77777777" w:rsidR="00250CA8" w:rsidRPr="00544676" w:rsidRDefault="00250CA8">
            <w:pPr>
              <w:snapToGrid w:val="0"/>
              <w:rPr>
                <w:lang w:val="es-ES_tradnl"/>
              </w:rPr>
            </w:pPr>
            <w:r w:rsidRPr="00544676">
              <w:rPr>
                <w:rFonts w:ascii="Arial" w:hAnsi="Arial" w:cs="Arial"/>
                <w:b/>
                <w:bCs/>
                <w:i/>
                <w:sz w:val="16"/>
                <w:lang w:val="es-ES_tradnl"/>
              </w:rPr>
              <w:t>EA totales</w:t>
            </w:r>
          </w:p>
          <w:p w14:paraId="14BC6E1B" w14:textId="77777777" w:rsidR="00250CA8" w:rsidRPr="00544676" w:rsidRDefault="00250CA8">
            <w:pPr>
              <w:snapToGrid w:val="0"/>
              <w:rPr>
                <w:rFonts w:ascii="Arial" w:hAnsi="Arial" w:cs="Arial"/>
                <w:b/>
                <w:bCs/>
                <w:i/>
                <w:sz w:val="16"/>
                <w:lang w:val="es-ES_tradnl"/>
              </w:rPr>
            </w:pPr>
          </w:p>
          <w:p w14:paraId="1BD8B2D1" w14:textId="77777777" w:rsidR="00250CA8" w:rsidRPr="00544676" w:rsidRDefault="00250CA8">
            <w:pPr>
              <w:snapToGrid w:val="0"/>
              <w:rPr>
                <w:lang w:val="es-ES_tradnl"/>
              </w:rPr>
            </w:pPr>
            <w:r w:rsidRPr="00544676">
              <w:rPr>
                <w:rFonts w:ascii="Arial" w:hAnsi="Arial" w:cs="Arial"/>
                <w:b/>
                <w:bCs/>
                <w:i/>
                <w:sz w:val="16"/>
                <w:lang w:val="es-ES_tradnl"/>
              </w:rPr>
              <w:t>EA:</w:t>
            </w:r>
          </w:p>
          <w:p w14:paraId="6350B5D3"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-Diarrea</w:t>
            </w:r>
          </w:p>
          <w:p w14:paraId="2A5C5105"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-Dermatitis actineiforme</w:t>
            </w:r>
          </w:p>
          <w:p w14:paraId="329CFFD7"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-Náuseas</w:t>
            </w:r>
          </w:p>
          <w:p w14:paraId="4C0F9879"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-Vómitos</w:t>
            </w:r>
          </w:p>
          <w:p w14:paraId="0D592ABC"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-Fatiga</w:t>
            </w:r>
          </w:p>
          <w:p w14:paraId="30C91A6E" w14:textId="77777777" w:rsidR="00250CA8" w:rsidRPr="00544676" w:rsidRDefault="00250CA8">
            <w:pPr>
              <w:snapToGrid w:val="0"/>
              <w:rPr>
                <w:lang w:val="es-ES_tradnl"/>
              </w:rPr>
            </w:pPr>
            <w:r w:rsidRPr="00544676">
              <w:rPr>
                <w:rFonts w:ascii="Arial" w:hAnsi="Arial" w:cs="Arial"/>
                <w:i/>
                <w:sz w:val="16"/>
                <w:lang w:val="es-ES_tradnl"/>
              </w:rPr>
              <w:t>-Dolor abdominal</w:t>
            </w:r>
          </w:p>
          <w:p w14:paraId="2E07C747" w14:textId="77777777" w:rsidR="00250CA8" w:rsidRPr="00544676" w:rsidRDefault="00250CA8">
            <w:pPr>
              <w:snapToGrid w:val="0"/>
              <w:rPr>
                <w:lang w:val="es-ES_tradnl"/>
              </w:rPr>
            </w:pPr>
            <w:r w:rsidRPr="00544676">
              <w:rPr>
                <w:rFonts w:ascii="Arial" w:hAnsi="Arial" w:cs="Arial"/>
                <w:i/>
                <w:sz w:val="16"/>
                <w:lang w:val="es-ES_tradnl"/>
              </w:rPr>
              <w:t>-Disminución del apetito</w:t>
            </w:r>
          </w:p>
          <w:p w14:paraId="7B74B60C" w14:textId="77777777" w:rsidR="00250CA8" w:rsidRPr="00544676" w:rsidRDefault="00250CA8">
            <w:pPr>
              <w:snapToGrid w:val="0"/>
              <w:rPr>
                <w:lang w:val="es-ES_tradnl"/>
              </w:rPr>
            </w:pPr>
            <w:r w:rsidRPr="00544676">
              <w:rPr>
                <w:rFonts w:ascii="Arial" w:hAnsi="Arial" w:cs="Arial"/>
                <w:i/>
                <w:sz w:val="16"/>
                <w:lang w:val="es-ES_tradnl"/>
              </w:rPr>
              <w:t>-Astenia</w:t>
            </w:r>
          </w:p>
          <w:p w14:paraId="4778E099" w14:textId="77777777" w:rsidR="00250CA8" w:rsidRPr="00544676" w:rsidRDefault="00250CA8">
            <w:pPr>
              <w:snapToGrid w:val="0"/>
              <w:rPr>
                <w:lang w:val="es-ES_tradnl"/>
              </w:rPr>
            </w:pPr>
            <w:r w:rsidRPr="00544676">
              <w:rPr>
                <w:rFonts w:ascii="Arial" w:hAnsi="Arial" w:cs="Arial"/>
                <w:i/>
                <w:sz w:val="16"/>
                <w:lang w:val="es-ES_tradnl"/>
              </w:rPr>
              <w:t>-Estreñimiento</w:t>
            </w:r>
          </w:p>
          <w:p w14:paraId="034D1957" w14:textId="77777777" w:rsidR="00250CA8" w:rsidRPr="00544676" w:rsidRDefault="00250CA8">
            <w:pPr>
              <w:snapToGrid w:val="0"/>
              <w:rPr>
                <w:lang w:val="es-ES_tradnl"/>
              </w:rPr>
            </w:pPr>
            <w:r w:rsidRPr="00544676">
              <w:rPr>
                <w:rFonts w:ascii="Arial" w:hAnsi="Arial" w:cs="Arial"/>
                <w:i/>
                <w:sz w:val="16"/>
                <w:lang w:val="es-ES_tradnl"/>
              </w:rPr>
              <w:t>-Piel seca</w:t>
            </w:r>
          </w:p>
          <w:p w14:paraId="3FD1C438" w14:textId="77777777" w:rsidR="00250CA8" w:rsidRPr="00544676" w:rsidRDefault="00250CA8">
            <w:pPr>
              <w:snapToGrid w:val="0"/>
              <w:rPr>
                <w:lang w:val="es-ES_tradnl"/>
              </w:rPr>
            </w:pPr>
            <w:r w:rsidRPr="00544676">
              <w:rPr>
                <w:rFonts w:ascii="Arial" w:hAnsi="Arial" w:cs="Arial"/>
                <w:i/>
                <w:sz w:val="16"/>
                <w:lang w:val="es-ES_tradnl"/>
              </w:rPr>
              <w:t>-Pirexia</w:t>
            </w:r>
          </w:p>
          <w:p w14:paraId="6D61793A" w14:textId="77777777" w:rsidR="00250CA8" w:rsidRPr="00544676" w:rsidRDefault="00250CA8">
            <w:pPr>
              <w:snapToGrid w:val="0"/>
              <w:rPr>
                <w:lang w:val="es-ES_tradnl"/>
              </w:rPr>
            </w:pPr>
            <w:r w:rsidRPr="00544676">
              <w:rPr>
                <w:rFonts w:ascii="Arial" w:hAnsi="Arial" w:cs="Arial"/>
                <w:i/>
                <w:sz w:val="16"/>
                <w:lang w:val="es-ES_tradnl"/>
              </w:rPr>
              <w:t>-Rash</w:t>
            </w:r>
          </w:p>
          <w:p w14:paraId="4F749198" w14:textId="77777777" w:rsidR="00250CA8" w:rsidRPr="00544676" w:rsidRDefault="00250CA8">
            <w:pPr>
              <w:snapToGrid w:val="0"/>
              <w:rPr>
                <w:lang w:val="es-ES_tradnl"/>
              </w:rPr>
            </w:pPr>
            <w:r w:rsidRPr="00544676">
              <w:rPr>
                <w:rFonts w:ascii="Arial" w:hAnsi="Arial" w:cs="Arial"/>
                <w:i/>
                <w:sz w:val="16"/>
                <w:lang w:val="es-ES_tradnl"/>
              </w:rPr>
              <w:t>-Estomatitis</w:t>
            </w:r>
          </w:p>
          <w:p w14:paraId="460240DF" w14:textId="77777777" w:rsidR="00250CA8" w:rsidRPr="00544676" w:rsidRDefault="00250CA8">
            <w:pPr>
              <w:snapToGrid w:val="0"/>
              <w:rPr>
                <w:lang w:val="es-ES_tradnl"/>
              </w:rPr>
            </w:pPr>
            <w:r w:rsidRPr="00544676">
              <w:rPr>
                <w:rFonts w:ascii="Arial" w:hAnsi="Arial" w:cs="Arial"/>
                <w:i/>
                <w:sz w:val="16"/>
                <w:lang w:val="es-ES_tradnl"/>
              </w:rPr>
              <w:t>-Eritesia palmo-plantar</w:t>
            </w:r>
          </w:p>
          <w:p w14:paraId="5F7F7DE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-Prurito</w:t>
            </w:r>
          </w:p>
          <w:p w14:paraId="390D1CE5" w14:textId="77777777" w:rsidR="00250CA8" w:rsidRPr="00544676" w:rsidRDefault="00250CA8">
            <w:pPr>
              <w:snapToGrid w:val="0"/>
              <w:rPr>
                <w:lang w:val="es-ES_tradnl"/>
              </w:rPr>
            </w:pPr>
            <w:r w:rsidRPr="00544676">
              <w:rPr>
                <w:rFonts w:ascii="Arial" w:hAnsi="Arial" w:cs="Arial"/>
                <w:i/>
                <w:sz w:val="16"/>
                <w:lang w:val="es-ES_tradnl"/>
              </w:rPr>
              <w:t>-Dolor lumbar</w:t>
            </w:r>
          </w:p>
          <w:p w14:paraId="471A5635" w14:textId="77777777" w:rsidR="00250CA8" w:rsidRPr="00544676" w:rsidRDefault="00250CA8">
            <w:pPr>
              <w:snapToGrid w:val="0"/>
              <w:rPr>
                <w:lang w:val="es-ES_tradnl"/>
              </w:rPr>
            </w:pPr>
            <w:r w:rsidRPr="00544676">
              <w:rPr>
                <w:rFonts w:ascii="Arial" w:hAnsi="Arial" w:cs="Arial"/>
                <w:i/>
                <w:sz w:val="16"/>
                <w:lang w:val="es-ES_tradnl"/>
              </w:rPr>
              <w:t>-Visión borrosa</w:t>
            </w:r>
          </w:p>
          <w:p w14:paraId="586A0100" w14:textId="77777777" w:rsidR="00250CA8" w:rsidRPr="00544676" w:rsidRDefault="00250CA8">
            <w:pPr>
              <w:snapToGrid w:val="0"/>
              <w:rPr>
                <w:lang w:val="es-ES_tradnl"/>
              </w:rPr>
            </w:pPr>
            <w:r w:rsidRPr="00544676">
              <w:rPr>
                <w:rFonts w:ascii="Arial" w:hAnsi="Arial" w:cs="Arial"/>
                <w:i/>
                <w:sz w:val="16"/>
                <w:lang w:val="es-ES_tradnl"/>
              </w:rPr>
              <w:t>- Edema periférico</w:t>
            </w:r>
          </w:p>
          <w:p w14:paraId="75B53D5B"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-Pérdida de peso</w:t>
            </w:r>
          </w:p>
          <w:p w14:paraId="44FFBC87"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-Artralgia</w:t>
            </w:r>
          </w:p>
          <w:p w14:paraId="21F0533F" w14:textId="77777777" w:rsidR="00250CA8" w:rsidRPr="00544676" w:rsidRDefault="00250CA8">
            <w:pPr>
              <w:snapToGrid w:val="0"/>
              <w:rPr>
                <w:lang w:val="es-ES_tradnl"/>
              </w:rPr>
            </w:pPr>
            <w:r w:rsidRPr="00544676">
              <w:rPr>
                <w:rFonts w:ascii="Arial" w:hAnsi="Arial" w:cs="Arial"/>
                <w:i/>
                <w:sz w:val="16"/>
                <w:lang w:val="es-ES_tradnl"/>
              </w:rPr>
              <w:t>- Tos</w:t>
            </w:r>
          </w:p>
          <w:p w14:paraId="1BB66750" w14:textId="77777777" w:rsidR="00250CA8" w:rsidRPr="00544676" w:rsidRDefault="00250CA8">
            <w:pPr>
              <w:snapToGrid w:val="0"/>
              <w:rPr>
                <w:lang w:val="es-ES_tradnl"/>
              </w:rPr>
            </w:pPr>
            <w:r w:rsidRPr="00544676">
              <w:rPr>
                <w:rFonts w:ascii="Arial" w:hAnsi="Arial" w:cs="Arial"/>
                <w:i/>
                <w:sz w:val="16"/>
                <w:lang w:val="es-ES_tradnl"/>
              </w:rPr>
              <w:t>-Mialgia</w:t>
            </w:r>
          </w:p>
          <w:p w14:paraId="3FA63038" w14:textId="77777777" w:rsidR="00250CA8" w:rsidRPr="00544676" w:rsidRDefault="00250CA8">
            <w:pPr>
              <w:snapToGrid w:val="0"/>
              <w:rPr>
                <w:lang w:val="es-ES_tradnl"/>
              </w:rPr>
            </w:pPr>
            <w:r w:rsidRPr="00544676">
              <w:rPr>
                <w:rFonts w:ascii="Arial" w:hAnsi="Arial" w:cs="Arial"/>
                <w:i/>
                <w:sz w:val="16"/>
                <w:lang w:val="es-ES_tradnl"/>
              </w:rPr>
              <w:t>-Disnea</w:t>
            </w:r>
          </w:p>
          <w:p w14:paraId="6594AB1C"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-Dolor de cabeza</w:t>
            </w:r>
          </w:p>
          <w:p w14:paraId="1375380D" w14:textId="77777777" w:rsidR="00250CA8" w:rsidRPr="00544676" w:rsidRDefault="00250CA8">
            <w:pPr>
              <w:snapToGrid w:val="0"/>
              <w:rPr>
                <w:lang w:val="es-ES_tradnl"/>
              </w:rPr>
            </w:pPr>
            <w:r w:rsidRPr="00544676">
              <w:rPr>
                <w:rFonts w:ascii="Arial" w:hAnsi="Arial" w:cs="Arial"/>
                <w:i/>
                <w:sz w:val="16"/>
                <w:lang w:val="es-ES_tradnl"/>
              </w:rPr>
              <w:t>-Dolor en extremidades</w:t>
            </w:r>
          </w:p>
          <w:p w14:paraId="12F40D43" w14:textId="77777777" w:rsidR="00250CA8" w:rsidRPr="00544676" w:rsidRDefault="00250CA8">
            <w:pPr>
              <w:snapToGrid w:val="0"/>
              <w:rPr>
                <w:lang w:val="es-ES_tradnl"/>
              </w:rPr>
            </w:pPr>
            <w:r w:rsidRPr="00544676">
              <w:rPr>
                <w:rFonts w:ascii="Arial" w:hAnsi="Arial" w:cs="Arial"/>
                <w:i/>
                <w:sz w:val="16"/>
                <w:lang w:val="es-ES_tradnl"/>
              </w:rPr>
              <w:t>-Insomnio</w:t>
            </w:r>
          </w:p>
          <w:p w14:paraId="37AD8235" w14:textId="0F8CDA77" w:rsidR="00250CA8" w:rsidRPr="00544676" w:rsidRDefault="00250CA8">
            <w:pPr>
              <w:snapToGrid w:val="0"/>
              <w:rPr>
                <w:lang w:val="es-ES_tradnl"/>
              </w:rPr>
            </w:pPr>
            <w:r w:rsidRPr="00544676">
              <w:rPr>
                <w:rFonts w:ascii="Arial" w:hAnsi="Arial" w:cs="Arial"/>
                <w:i/>
                <w:sz w:val="16"/>
                <w:lang w:val="es-ES_tradnl"/>
              </w:rPr>
              <w:t xml:space="preserve">- Dolor </w:t>
            </w:r>
            <w:r w:rsidR="00F0238A" w:rsidRPr="00544676">
              <w:rPr>
                <w:rFonts w:ascii="Arial" w:hAnsi="Arial" w:cs="Arial"/>
                <w:i/>
                <w:sz w:val="16"/>
                <w:lang w:val="es-ES_tradnl"/>
              </w:rPr>
              <w:t>musculoesquelético</w:t>
            </w:r>
          </w:p>
          <w:p w14:paraId="1668EDF1" w14:textId="5D882C6B"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-Nevus</w:t>
            </w:r>
            <w:r w:rsidR="00F0238A">
              <w:rPr>
                <w:rFonts w:ascii="Arial" w:hAnsi="Arial" w:cs="Arial"/>
                <w:i/>
                <w:sz w:val="16"/>
                <w:lang w:val="es-ES_tradnl"/>
              </w:rPr>
              <w:t xml:space="preserve"> </w:t>
            </w:r>
            <w:r w:rsidR="00F0238A" w:rsidRPr="00544676">
              <w:rPr>
                <w:rFonts w:ascii="Arial" w:hAnsi="Arial" w:cs="Arial"/>
                <w:i/>
                <w:sz w:val="16"/>
                <w:lang w:val="es-ES_tradnl"/>
              </w:rPr>
              <w:t>melanocítico</w:t>
            </w:r>
          </w:p>
          <w:p w14:paraId="527D035A" w14:textId="77777777" w:rsidR="00250CA8" w:rsidRPr="00544676" w:rsidRDefault="00250CA8">
            <w:pPr>
              <w:snapToGrid w:val="0"/>
              <w:rPr>
                <w:rFonts w:ascii="Arial" w:hAnsi="Arial" w:cs="Arial"/>
                <w:i/>
                <w:sz w:val="16"/>
                <w:lang w:val="es-ES_tradnl"/>
              </w:rPr>
            </w:pPr>
          </w:p>
          <w:p w14:paraId="20F6748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ALT</w:t>
            </w:r>
          </w:p>
          <w:p w14:paraId="29E0466A"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AST</w:t>
            </w:r>
          </w:p>
          <w:p w14:paraId="1BFA2A46"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de bilirrubina</w:t>
            </w:r>
          </w:p>
          <w:p w14:paraId="67348A22"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CK</w:t>
            </w:r>
          </w:p>
          <w:p w14:paraId="65A417DC"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Cr</w:t>
            </w:r>
          </w:p>
          <w:p w14:paraId="63344722"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Hb</w:t>
            </w:r>
          </w:p>
          <w:p w14:paraId="6799D8FD" w14:textId="77777777" w:rsidR="00250CA8" w:rsidRPr="00544676" w:rsidRDefault="00250CA8">
            <w:pPr>
              <w:snapToGrid w:val="0"/>
              <w:rPr>
                <w:rFonts w:ascii="Arial" w:hAnsi="Arial" w:cs="Arial"/>
                <w:i/>
                <w:sz w:val="16"/>
                <w:lang w:val="es-ES_tradnl"/>
              </w:rPr>
            </w:pPr>
          </w:p>
          <w:p w14:paraId="1426427F" w14:textId="77777777" w:rsidR="00250CA8" w:rsidRPr="00544676" w:rsidRDefault="00250CA8">
            <w:pPr>
              <w:snapToGrid w:val="0"/>
              <w:rPr>
                <w:lang w:val="es-ES_tradnl"/>
              </w:rPr>
            </w:pPr>
            <w:r w:rsidRPr="00544676">
              <w:rPr>
                <w:rFonts w:ascii="Arial" w:hAnsi="Arial" w:cs="Arial"/>
                <w:b/>
                <w:bCs/>
                <w:i/>
                <w:sz w:val="16"/>
                <w:lang w:val="es-ES_tradnl"/>
              </w:rPr>
              <w:t>EA grado 3-4</w:t>
            </w:r>
          </w:p>
          <w:p w14:paraId="1AD1BAC9" w14:textId="77777777" w:rsidR="00250CA8" w:rsidRPr="00544676" w:rsidRDefault="00250CA8">
            <w:pPr>
              <w:snapToGrid w:val="0"/>
              <w:rPr>
                <w:rFonts w:ascii="Arial" w:hAnsi="Arial" w:cs="Arial"/>
                <w:i/>
                <w:sz w:val="16"/>
                <w:lang w:val="es-ES_tradnl"/>
              </w:rPr>
            </w:pPr>
          </w:p>
          <w:p w14:paraId="7AF770C8"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-Diarrea</w:t>
            </w:r>
          </w:p>
          <w:p w14:paraId="01AE989A"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-Dermatitis actineiforme</w:t>
            </w:r>
          </w:p>
          <w:p w14:paraId="22210DCF"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-Náuseas</w:t>
            </w:r>
          </w:p>
          <w:p w14:paraId="691B8B13"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-Vómitos</w:t>
            </w:r>
          </w:p>
          <w:p w14:paraId="60B356AE"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-Fatiga</w:t>
            </w:r>
          </w:p>
          <w:p w14:paraId="5B1137F0" w14:textId="77777777" w:rsidR="00250CA8" w:rsidRPr="00544676" w:rsidRDefault="00250CA8">
            <w:pPr>
              <w:snapToGrid w:val="0"/>
              <w:rPr>
                <w:lang w:val="es-ES_tradnl"/>
              </w:rPr>
            </w:pPr>
            <w:r w:rsidRPr="00544676">
              <w:rPr>
                <w:rFonts w:ascii="Arial" w:hAnsi="Arial" w:cs="Arial"/>
                <w:i/>
                <w:sz w:val="16"/>
                <w:lang w:val="es-ES_tradnl"/>
              </w:rPr>
              <w:t>-Dolor abdominal</w:t>
            </w:r>
          </w:p>
          <w:p w14:paraId="3E9BCD27" w14:textId="77777777" w:rsidR="00250CA8" w:rsidRPr="00544676" w:rsidRDefault="00250CA8">
            <w:pPr>
              <w:snapToGrid w:val="0"/>
              <w:rPr>
                <w:lang w:val="es-ES_tradnl"/>
              </w:rPr>
            </w:pPr>
            <w:r w:rsidRPr="00544676">
              <w:rPr>
                <w:rFonts w:ascii="Arial" w:hAnsi="Arial" w:cs="Arial"/>
                <w:i/>
                <w:sz w:val="16"/>
                <w:lang w:val="es-ES_tradnl"/>
              </w:rPr>
              <w:t>-Disminución del apetito</w:t>
            </w:r>
          </w:p>
          <w:p w14:paraId="7A1A1846" w14:textId="77777777" w:rsidR="00250CA8" w:rsidRPr="00544676" w:rsidRDefault="00250CA8">
            <w:pPr>
              <w:snapToGrid w:val="0"/>
              <w:rPr>
                <w:lang w:val="es-ES_tradnl"/>
              </w:rPr>
            </w:pPr>
            <w:r w:rsidRPr="00544676">
              <w:rPr>
                <w:rFonts w:ascii="Arial" w:hAnsi="Arial" w:cs="Arial"/>
                <w:i/>
                <w:sz w:val="16"/>
                <w:lang w:val="es-ES_tradnl"/>
              </w:rPr>
              <w:t>-Astenia</w:t>
            </w:r>
          </w:p>
          <w:p w14:paraId="56221DBB" w14:textId="77777777" w:rsidR="00250CA8" w:rsidRPr="00544676" w:rsidRDefault="00250CA8">
            <w:pPr>
              <w:snapToGrid w:val="0"/>
              <w:rPr>
                <w:lang w:val="es-ES_tradnl"/>
              </w:rPr>
            </w:pPr>
            <w:r w:rsidRPr="00544676">
              <w:rPr>
                <w:rFonts w:ascii="Arial" w:hAnsi="Arial" w:cs="Arial"/>
                <w:i/>
                <w:sz w:val="16"/>
                <w:lang w:val="es-ES_tradnl"/>
              </w:rPr>
              <w:t>-Estreñimiento</w:t>
            </w:r>
          </w:p>
          <w:p w14:paraId="75DB62C7" w14:textId="77777777" w:rsidR="00250CA8" w:rsidRPr="00544676" w:rsidRDefault="00250CA8">
            <w:pPr>
              <w:snapToGrid w:val="0"/>
              <w:rPr>
                <w:lang w:val="es-ES_tradnl"/>
              </w:rPr>
            </w:pPr>
            <w:r w:rsidRPr="00544676">
              <w:rPr>
                <w:rFonts w:ascii="Arial" w:hAnsi="Arial" w:cs="Arial"/>
                <w:i/>
                <w:sz w:val="16"/>
                <w:lang w:val="es-ES_tradnl"/>
              </w:rPr>
              <w:t>-Piel seca</w:t>
            </w:r>
          </w:p>
          <w:p w14:paraId="7C694FF2" w14:textId="77777777" w:rsidR="00250CA8" w:rsidRPr="00544676" w:rsidRDefault="00250CA8">
            <w:pPr>
              <w:snapToGrid w:val="0"/>
              <w:rPr>
                <w:lang w:val="es-ES_tradnl"/>
              </w:rPr>
            </w:pPr>
            <w:r w:rsidRPr="00544676">
              <w:rPr>
                <w:rFonts w:ascii="Arial" w:hAnsi="Arial" w:cs="Arial"/>
                <w:i/>
                <w:sz w:val="16"/>
                <w:lang w:val="es-ES_tradnl"/>
              </w:rPr>
              <w:t>-Pirexia</w:t>
            </w:r>
          </w:p>
          <w:p w14:paraId="6F2CE73B" w14:textId="77777777" w:rsidR="00250CA8" w:rsidRPr="00544676" w:rsidRDefault="00250CA8">
            <w:pPr>
              <w:snapToGrid w:val="0"/>
              <w:rPr>
                <w:lang w:val="es-ES_tradnl"/>
              </w:rPr>
            </w:pPr>
            <w:r w:rsidRPr="00544676">
              <w:rPr>
                <w:rFonts w:ascii="Arial" w:hAnsi="Arial" w:cs="Arial"/>
                <w:i/>
                <w:sz w:val="16"/>
                <w:lang w:val="es-ES_tradnl"/>
              </w:rPr>
              <w:t>-Rash</w:t>
            </w:r>
          </w:p>
          <w:p w14:paraId="28AFA710" w14:textId="77777777" w:rsidR="00250CA8" w:rsidRPr="00544676" w:rsidRDefault="00250CA8">
            <w:pPr>
              <w:snapToGrid w:val="0"/>
              <w:rPr>
                <w:lang w:val="es-ES_tradnl"/>
              </w:rPr>
            </w:pPr>
            <w:r w:rsidRPr="00544676">
              <w:rPr>
                <w:rFonts w:ascii="Arial" w:hAnsi="Arial" w:cs="Arial"/>
                <w:i/>
                <w:sz w:val="16"/>
                <w:lang w:val="es-ES_tradnl"/>
              </w:rPr>
              <w:t>-Estomatitis</w:t>
            </w:r>
          </w:p>
          <w:p w14:paraId="75A8E88D" w14:textId="77777777" w:rsidR="00250CA8" w:rsidRPr="00544676" w:rsidRDefault="00250CA8">
            <w:pPr>
              <w:snapToGrid w:val="0"/>
              <w:rPr>
                <w:lang w:val="es-ES_tradnl"/>
              </w:rPr>
            </w:pPr>
            <w:r w:rsidRPr="00544676">
              <w:rPr>
                <w:rFonts w:ascii="Arial" w:hAnsi="Arial" w:cs="Arial"/>
                <w:i/>
                <w:sz w:val="16"/>
                <w:lang w:val="es-ES_tradnl"/>
              </w:rPr>
              <w:t>-Eritesia palmo-plantar</w:t>
            </w:r>
          </w:p>
          <w:p w14:paraId="6BEE5DF5"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-Prurito</w:t>
            </w:r>
          </w:p>
          <w:p w14:paraId="32978035" w14:textId="77777777" w:rsidR="00250CA8" w:rsidRPr="00544676" w:rsidRDefault="00250CA8">
            <w:pPr>
              <w:snapToGrid w:val="0"/>
              <w:rPr>
                <w:lang w:val="es-ES_tradnl"/>
              </w:rPr>
            </w:pPr>
            <w:r w:rsidRPr="00544676">
              <w:rPr>
                <w:rFonts w:ascii="Arial" w:hAnsi="Arial" w:cs="Arial"/>
                <w:i/>
                <w:sz w:val="16"/>
                <w:lang w:val="es-ES_tradnl"/>
              </w:rPr>
              <w:t>-Dolor lumbar</w:t>
            </w:r>
          </w:p>
          <w:p w14:paraId="791E42FF" w14:textId="77777777" w:rsidR="00250CA8" w:rsidRPr="00544676" w:rsidRDefault="00250CA8">
            <w:pPr>
              <w:snapToGrid w:val="0"/>
              <w:rPr>
                <w:lang w:val="es-ES_tradnl"/>
              </w:rPr>
            </w:pPr>
            <w:r w:rsidRPr="00544676">
              <w:rPr>
                <w:rFonts w:ascii="Arial" w:hAnsi="Arial" w:cs="Arial"/>
                <w:i/>
                <w:sz w:val="16"/>
                <w:lang w:val="es-ES_tradnl"/>
              </w:rPr>
              <w:t>-Visión borrosa</w:t>
            </w:r>
          </w:p>
          <w:p w14:paraId="18FD375C" w14:textId="0CF182C3" w:rsidR="00250CA8" w:rsidRPr="00544676" w:rsidRDefault="00250CA8">
            <w:pPr>
              <w:snapToGrid w:val="0"/>
              <w:rPr>
                <w:rFonts w:ascii="Arial" w:hAnsi="Arial" w:cs="Arial"/>
                <w:i/>
                <w:sz w:val="16"/>
                <w:lang w:val="es-ES_tradnl"/>
              </w:rPr>
            </w:pPr>
            <w:r w:rsidRPr="00544676">
              <w:rPr>
                <w:rFonts w:ascii="Arial" w:hAnsi="Arial" w:cs="Arial"/>
                <w:i/>
                <w:sz w:val="16"/>
                <w:lang w:val="es-ES_tradnl"/>
              </w:rPr>
              <w:t xml:space="preserve">-Edema </w:t>
            </w:r>
            <w:r w:rsidR="00F0238A" w:rsidRPr="00544676">
              <w:rPr>
                <w:rFonts w:ascii="Arial" w:hAnsi="Arial" w:cs="Arial"/>
                <w:i/>
                <w:sz w:val="16"/>
                <w:lang w:val="es-ES_tradnl"/>
              </w:rPr>
              <w:t>periférico</w:t>
            </w:r>
          </w:p>
          <w:p w14:paraId="45418EAD" w14:textId="77777777" w:rsidR="00250CA8" w:rsidRPr="00544676" w:rsidRDefault="00250CA8">
            <w:pPr>
              <w:snapToGrid w:val="0"/>
              <w:rPr>
                <w:lang w:val="es-ES_tradnl"/>
              </w:rPr>
            </w:pPr>
            <w:r w:rsidRPr="00544676">
              <w:rPr>
                <w:rFonts w:ascii="Arial" w:hAnsi="Arial" w:cs="Arial"/>
                <w:i/>
                <w:sz w:val="16"/>
                <w:lang w:val="es-ES_tradnl"/>
              </w:rPr>
              <w:t>-Pérdida de peso</w:t>
            </w:r>
          </w:p>
          <w:p w14:paraId="7F0B5CE8"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-Artralgia</w:t>
            </w:r>
          </w:p>
          <w:p w14:paraId="71F83D38" w14:textId="77777777" w:rsidR="00250CA8" w:rsidRPr="00544676" w:rsidRDefault="00250CA8">
            <w:pPr>
              <w:snapToGrid w:val="0"/>
              <w:rPr>
                <w:lang w:val="es-ES_tradnl"/>
              </w:rPr>
            </w:pPr>
            <w:r w:rsidRPr="00544676">
              <w:rPr>
                <w:rFonts w:ascii="Arial" w:hAnsi="Arial" w:cs="Arial"/>
                <w:i/>
                <w:sz w:val="16"/>
                <w:lang w:val="es-ES_tradnl"/>
              </w:rPr>
              <w:t>- Tos</w:t>
            </w:r>
          </w:p>
          <w:p w14:paraId="5B5180CF" w14:textId="77777777" w:rsidR="00250CA8" w:rsidRPr="00544676" w:rsidRDefault="00250CA8">
            <w:pPr>
              <w:snapToGrid w:val="0"/>
              <w:rPr>
                <w:lang w:val="es-ES_tradnl"/>
              </w:rPr>
            </w:pPr>
            <w:r w:rsidRPr="00544676">
              <w:rPr>
                <w:rFonts w:ascii="Arial" w:hAnsi="Arial" w:cs="Arial"/>
                <w:i/>
                <w:sz w:val="16"/>
                <w:lang w:val="es-ES_tradnl"/>
              </w:rPr>
              <w:t>-Mialgia</w:t>
            </w:r>
          </w:p>
          <w:p w14:paraId="60C75B97" w14:textId="77777777" w:rsidR="00250CA8" w:rsidRPr="00544676" w:rsidRDefault="00250CA8">
            <w:pPr>
              <w:snapToGrid w:val="0"/>
              <w:rPr>
                <w:lang w:val="es-ES_tradnl"/>
              </w:rPr>
            </w:pPr>
            <w:r w:rsidRPr="00544676">
              <w:rPr>
                <w:rFonts w:ascii="Arial" w:hAnsi="Arial" w:cs="Arial"/>
                <w:i/>
                <w:sz w:val="16"/>
                <w:lang w:val="es-ES_tradnl"/>
              </w:rPr>
              <w:lastRenderedPageBreak/>
              <w:t>-Disnea</w:t>
            </w:r>
          </w:p>
          <w:p w14:paraId="5B119A41"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-Dolor de cabeza</w:t>
            </w:r>
          </w:p>
          <w:p w14:paraId="4D5786C1" w14:textId="77777777" w:rsidR="00250CA8" w:rsidRPr="00544676" w:rsidRDefault="00250CA8">
            <w:pPr>
              <w:snapToGrid w:val="0"/>
              <w:rPr>
                <w:lang w:val="es-ES_tradnl"/>
              </w:rPr>
            </w:pPr>
            <w:r w:rsidRPr="00544676">
              <w:rPr>
                <w:rFonts w:ascii="Arial" w:hAnsi="Arial" w:cs="Arial"/>
                <w:i/>
                <w:sz w:val="16"/>
                <w:lang w:val="es-ES_tradnl"/>
              </w:rPr>
              <w:t>-Dolor en extremidades</w:t>
            </w:r>
          </w:p>
          <w:p w14:paraId="31D97D78" w14:textId="77777777" w:rsidR="00250CA8" w:rsidRPr="00544676" w:rsidRDefault="00250CA8">
            <w:pPr>
              <w:snapToGrid w:val="0"/>
              <w:rPr>
                <w:lang w:val="es-ES_tradnl"/>
              </w:rPr>
            </w:pPr>
            <w:r w:rsidRPr="00544676">
              <w:rPr>
                <w:rFonts w:ascii="Arial" w:hAnsi="Arial" w:cs="Arial"/>
                <w:i/>
                <w:sz w:val="16"/>
                <w:lang w:val="es-ES_tradnl"/>
              </w:rPr>
              <w:t>-Insomnio</w:t>
            </w:r>
          </w:p>
          <w:p w14:paraId="7FAF38E2" w14:textId="2A0B3F89" w:rsidR="00250CA8" w:rsidRPr="00544676" w:rsidRDefault="00250CA8">
            <w:pPr>
              <w:snapToGrid w:val="0"/>
              <w:rPr>
                <w:lang w:val="es-ES_tradnl"/>
              </w:rPr>
            </w:pPr>
            <w:r w:rsidRPr="00544676">
              <w:rPr>
                <w:rFonts w:ascii="Arial" w:hAnsi="Arial" w:cs="Arial"/>
                <w:i/>
                <w:sz w:val="16"/>
                <w:lang w:val="es-ES_tradnl"/>
              </w:rPr>
              <w:t xml:space="preserve">- Dolor </w:t>
            </w:r>
            <w:r w:rsidR="00F0238A" w:rsidRPr="00544676">
              <w:rPr>
                <w:rFonts w:ascii="Arial" w:hAnsi="Arial" w:cs="Arial"/>
                <w:i/>
                <w:sz w:val="16"/>
                <w:lang w:val="es-ES_tradnl"/>
              </w:rPr>
              <w:t>musculoesquelético</w:t>
            </w:r>
          </w:p>
          <w:p w14:paraId="00264392" w14:textId="4817884D" w:rsidR="00250CA8" w:rsidRPr="00544676" w:rsidRDefault="00250CA8">
            <w:pPr>
              <w:snapToGrid w:val="0"/>
              <w:rPr>
                <w:rFonts w:ascii="Arial" w:hAnsi="Arial" w:cs="Arial"/>
                <w:i/>
                <w:sz w:val="16"/>
                <w:lang w:val="es-ES_tradnl"/>
              </w:rPr>
            </w:pPr>
            <w:r w:rsidRPr="00544676">
              <w:rPr>
                <w:rFonts w:ascii="Arial" w:hAnsi="Arial" w:cs="Arial"/>
                <w:i/>
                <w:sz w:val="16"/>
                <w:lang w:val="es-ES_tradnl"/>
              </w:rPr>
              <w:t>-Nevus</w:t>
            </w:r>
            <w:r w:rsidR="00F0238A">
              <w:rPr>
                <w:rFonts w:ascii="Arial" w:hAnsi="Arial" w:cs="Arial"/>
                <w:i/>
                <w:sz w:val="16"/>
                <w:lang w:val="es-ES_tradnl"/>
              </w:rPr>
              <w:t xml:space="preserve"> </w:t>
            </w:r>
            <w:r w:rsidR="00F0238A" w:rsidRPr="00544676">
              <w:rPr>
                <w:rFonts w:ascii="Arial" w:hAnsi="Arial" w:cs="Arial"/>
                <w:i/>
                <w:sz w:val="16"/>
                <w:lang w:val="es-ES_tradnl"/>
              </w:rPr>
              <w:t>melanocítico</w:t>
            </w:r>
          </w:p>
          <w:p w14:paraId="56FAE91E" w14:textId="77777777" w:rsidR="00250CA8" w:rsidRPr="00544676" w:rsidRDefault="00250CA8">
            <w:pPr>
              <w:snapToGrid w:val="0"/>
              <w:rPr>
                <w:rFonts w:ascii="Arial" w:hAnsi="Arial" w:cs="Arial"/>
                <w:i/>
                <w:sz w:val="16"/>
                <w:lang w:val="es-ES_tradnl"/>
              </w:rPr>
            </w:pPr>
          </w:p>
          <w:p w14:paraId="72CDFCC3"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ALT</w:t>
            </w:r>
          </w:p>
          <w:p w14:paraId="6366BD66"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-Incremento AST</w:t>
            </w:r>
          </w:p>
          <w:p w14:paraId="777CD5EE"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de bilirrubina</w:t>
            </w:r>
          </w:p>
          <w:p w14:paraId="0B28108A"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CK</w:t>
            </w:r>
          </w:p>
          <w:p w14:paraId="1B0F2207"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Cr</w:t>
            </w:r>
          </w:p>
          <w:p w14:paraId="2E991A3F" w14:textId="77777777" w:rsidR="00250CA8" w:rsidRPr="00544676" w:rsidRDefault="00250CA8">
            <w:pPr>
              <w:snapToGrid w:val="0"/>
              <w:rPr>
                <w:rFonts w:ascii="Arial" w:hAnsi="Arial" w:cs="Arial"/>
                <w:i/>
                <w:sz w:val="16"/>
                <w:lang w:val="es-ES_tradnl"/>
              </w:rPr>
            </w:pPr>
            <w:r w:rsidRPr="00544676">
              <w:rPr>
                <w:rFonts w:ascii="Arial" w:hAnsi="Arial" w:cs="Arial"/>
                <w:i/>
                <w:sz w:val="16"/>
                <w:lang w:val="es-ES_tradnl"/>
              </w:rPr>
              <w:t>-Aumento Hb</w:t>
            </w:r>
          </w:p>
          <w:p w14:paraId="4290A31A" w14:textId="77777777" w:rsidR="00250CA8" w:rsidRPr="00544676" w:rsidRDefault="00250CA8">
            <w:pPr>
              <w:snapToGrid w:val="0"/>
              <w:jc w:val="both"/>
              <w:rPr>
                <w:rFonts w:ascii="Arial" w:hAnsi="Arial" w:cs="Arial"/>
                <w:b/>
                <w:bCs/>
                <w:i/>
                <w:sz w:val="16"/>
                <w:lang w:val="es-ES_tradnl"/>
              </w:rPr>
            </w:pPr>
          </w:p>
          <w:p w14:paraId="41CDE979" w14:textId="77777777" w:rsidR="00250CA8" w:rsidRPr="00544676" w:rsidRDefault="00250CA8">
            <w:pPr>
              <w:snapToGrid w:val="0"/>
              <w:jc w:val="both"/>
              <w:rPr>
                <w:rFonts w:ascii="Arial" w:hAnsi="Arial" w:cs="Arial"/>
                <w:b/>
                <w:bCs/>
                <w:i/>
                <w:sz w:val="16"/>
                <w:lang w:val="es-ES_tradnl"/>
              </w:rPr>
            </w:pPr>
          </w:p>
        </w:tc>
        <w:tc>
          <w:tcPr>
            <w:tcW w:w="1277" w:type="dxa"/>
            <w:tcBorders>
              <w:left w:val="single" w:sz="4" w:space="0" w:color="000000"/>
            </w:tcBorders>
          </w:tcPr>
          <w:p w14:paraId="1382964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lastRenderedPageBreak/>
              <w:t>217(98%)</w:t>
            </w:r>
          </w:p>
          <w:p w14:paraId="13CD15E4" w14:textId="77777777" w:rsidR="00250CA8" w:rsidRPr="00544676" w:rsidRDefault="00250CA8">
            <w:pPr>
              <w:snapToGrid w:val="0"/>
              <w:jc w:val="center"/>
              <w:rPr>
                <w:rFonts w:ascii="Arial" w:hAnsi="Arial" w:cs="Arial"/>
                <w:i/>
                <w:sz w:val="16"/>
                <w:lang w:val="es-ES_tradnl"/>
              </w:rPr>
            </w:pPr>
          </w:p>
          <w:p w14:paraId="3DCD805A" w14:textId="77777777" w:rsidR="00250CA8" w:rsidRPr="00544676" w:rsidRDefault="00250CA8">
            <w:pPr>
              <w:snapToGrid w:val="0"/>
              <w:rPr>
                <w:rFonts w:ascii="Arial" w:hAnsi="Arial" w:cs="Arial"/>
                <w:i/>
                <w:sz w:val="16"/>
                <w:lang w:val="es-ES_tradnl"/>
              </w:rPr>
            </w:pPr>
          </w:p>
          <w:p w14:paraId="0FC1E33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137(62%)</w:t>
            </w:r>
          </w:p>
          <w:p w14:paraId="1C35E19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108 (49%)</w:t>
            </w:r>
          </w:p>
          <w:p w14:paraId="5A1C0AF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100 (45%)</w:t>
            </w:r>
          </w:p>
          <w:p w14:paraId="00DD668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85 (38%)</w:t>
            </w:r>
          </w:p>
          <w:p w14:paraId="48B3C0E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73 (33%)</w:t>
            </w:r>
          </w:p>
          <w:p w14:paraId="32FC590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65(29%)</w:t>
            </w:r>
          </w:p>
          <w:p w14:paraId="15F0313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63(28%)</w:t>
            </w:r>
          </w:p>
          <w:p w14:paraId="3A9C01D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55(25%)</w:t>
            </w:r>
          </w:p>
          <w:p w14:paraId="0E0045B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55(25%)</w:t>
            </w:r>
          </w:p>
          <w:p w14:paraId="3B7E58F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46(21%)</w:t>
            </w:r>
          </w:p>
          <w:p w14:paraId="7926CD8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45(20%)</w:t>
            </w:r>
          </w:p>
          <w:p w14:paraId="60A75B7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42(19%)</w:t>
            </w:r>
          </w:p>
          <w:p w14:paraId="0F6C5FF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31(14%)</w:t>
            </w:r>
          </w:p>
          <w:p w14:paraId="4BAA2CA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28(13%)</w:t>
            </w:r>
          </w:p>
          <w:p w14:paraId="5A7F8C5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28(13%)</w:t>
            </w:r>
          </w:p>
          <w:p w14:paraId="6A37834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25(11%)</w:t>
            </w:r>
          </w:p>
          <w:p w14:paraId="6EB411E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25(11%)</w:t>
            </w:r>
          </w:p>
          <w:p w14:paraId="0D20E12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24(11%)</w:t>
            </w:r>
          </w:p>
          <w:p w14:paraId="416B762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24(11%)</w:t>
            </w:r>
          </w:p>
          <w:p w14:paraId="52A0AB3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23(10%)</w:t>
            </w:r>
          </w:p>
          <w:p w14:paraId="78D4DF7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23(10%)</w:t>
            </w:r>
          </w:p>
          <w:p w14:paraId="198D3EC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18(8%)</w:t>
            </w:r>
          </w:p>
          <w:p w14:paraId="5AAD553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17(8%)</w:t>
            </w:r>
          </w:p>
          <w:p w14:paraId="46AC114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16(7%)</w:t>
            </w:r>
          </w:p>
          <w:p w14:paraId="521F9DE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15(7%)</w:t>
            </w:r>
          </w:p>
          <w:p w14:paraId="21F9308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11(5%)</w:t>
            </w:r>
          </w:p>
          <w:p w14:paraId="6FC6CEA7" w14:textId="77777777" w:rsidR="00250CA8" w:rsidRPr="00544676" w:rsidRDefault="00250CA8">
            <w:pPr>
              <w:snapToGrid w:val="0"/>
              <w:jc w:val="center"/>
              <w:rPr>
                <w:rFonts w:ascii="Arial" w:hAnsi="Arial" w:cs="Arial"/>
                <w:i/>
                <w:sz w:val="16"/>
                <w:lang w:val="es-ES_tradnl"/>
              </w:rPr>
            </w:pPr>
          </w:p>
          <w:p w14:paraId="38F2DE4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6(3%)</w:t>
            </w:r>
          </w:p>
          <w:p w14:paraId="5846C66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2E3536A1" w14:textId="77777777" w:rsidR="00250CA8" w:rsidRPr="00544676" w:rsidRDefault="00250CA8">
            <w:pPr>
              <w:snapToGrid w:val="0"/>
              <w:jc w:val="center"/>
              <w:rPr>
                <w:rFonts w:ascii="Arial" w:hAnsi="Arial" w:cs="Arial"/>
                <w:i/>
                <w:sz w:val="16"/>
                <w:lang w:val="es-ES_tradnl"/>
              </w:rPr>
            </w:pPr>
          </w:p>
          <w:p w14:paraId="4A7D8B9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51(23%)</w:t>
            </w:r>
          </w:p>
          <w:p w14:paraId="4D60F62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50(23%)</w:t>
            </w:r>
          </w:p>
          <w:p w14:paraId="1BD0D96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12(5%)</w:t>
            </w:r>
          </w:p>
          <w:p w14:paraId="363192C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52(23%)</w:t>
            </w:r>
          </w:p>
          <w:p w14:paraId="26D8728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166(75%)</w:t>
            </w:r>
          </w:p>
          <w:p w14:paraId="58AF3CA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125(56%)</w:t>
            </w:r>
          </w:p>
          <w:p w14:paraId="55B78E31" w14:textId="77777777" w:rsidR="00250CA8" w:rsidRPr="00544676" w:rsidRDefault="00250CA8">
            <w:pPr>
              <w:snapToGrid w:val="0"/>
              <w:jc w:val="center"/>
              <w:rPr>
                <w:rFonts w:ascii="Arial" w:hAnsi="Arial" w:cs="Arial"/>
                <w:i/>
                <w:sz w:val="16"/>
                <w:lang w:val="es-ES_tradnl"/>
              </w:rPr>
            </w:pPr>
          </w:p>
          <w:p w14:paraId="7DD6C35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128 (58%)</w:t>
            </w:r>
          </w:p>
          <w:p w14:paraId="3311D79F" w14:textId="77777777" w:rsidR="00250CA8" w:rsidRPr="00544676" w:rsidRDefault="00250CA8">
            <w:pPr>
              <w:snapToGrid w:val="0"/>
              <w:jc w:val="center"/>
              <w:rPr>
                <w:rFonts w:ascii="Arial" w:hAnsi="Arial" w:cs="Arial"/>
                <w:i/>
                <w:sz w:val="16"/>
                <w:lang w:val="es-ES_tradnl"/>
              </w:rPr>
            </w:pPr>
          </w:p>
          <w:p w14:paraId="4E89CCF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22 (10%)</w:t>
            </w:r>
          </w:p>
          <w:p w14:paraId="1788461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61F6BD7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 (5%)</w:t>
            </w:r>
          </w:p>
          <w:p w14:paraId="51CEA25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(4%)</w:t>
            </w:r>
          </w:p>
          <w:p w14:paraId="7F37D5D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1C12EC2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13 (6%)</w:t>
            </w:r>
          </w:p>
          <w:p w14:paraId="1CFA483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48B2559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 (3%)</w:t>
            </w:r>
          </w:p>
          <w:p w14:paraId="7C89ED8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26B0B7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6FA2EA5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58058C0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67D918B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0E97201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6B60D5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12B4C7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1520C34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4F12D8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536D462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2228138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76826DC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4BA1A3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728BE54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lastRenderedPageBreak/>
              <w:t>2 (1%)</w:t>
            </w:r>
          </w:p>
          <w:p w14:paraId="7BE7AAF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196750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413BF3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49C8E7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512EBAC" w14:textId="77777777" w:rsidR="00250CA8" w:rsidRPr="00544676" w:rsidRDefault="00250CA8">
            <w:pPr>
              <w:snapToGrid w:val="0"/>
              <w:jc w:val="center"/>
              <w:rPr>
                <w:rFonts w:ascii="Arial" w:hAnsi="Arial" w:cs="Arial"/>
                <w:i/>
                <w:sz w:val="16"/>
                <w:lang w:val="es-ES_tradnl"/>
              </w:rPr>
            </w:pPr>
          </w:p>
          <w:p w14:paraId="41E7D7A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76496346" w14:textId="77777777" w:rsidR="00250CA8" w:rsidRPr="00544676" w:rsidRDefault="00250CA8">
            <w:pPr>
              <w:snapToGrid w:val="0"/>
              <w:jc w:val="center"/>
              <w:rPr>
                <w:rFonts w:ascii="Arial" w:hAnsi="Arial" w:cs="Arial"/>
                <w:i/>
                <w:sz w:val="16"/>
                <w:lang w:val="es-ES_tradnl"/>
              </w:rPr>
            </w:pPr>
          </w:p>
          <w:p w14:paraId="78727AC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5ADCF1F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693C850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51C90D2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 (3%)</w:t>
            </w:r>
          </w:p>
          <w:p w14:paraId="290A6B4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 (5%)</w:t>
            </w:r>
          </w:p>
          <w:p w14:paraId="0FC37CE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 (11%)</w:t>
            </w:r>
          </w:p>
          <w:p w14:paraId="599AB301" w14:textId="77777777" w:rsidR="00250CA8" w:rsidRPr="00544676" w:rsidRDefault="00250CA8">
            <w:pPr>
              <w:snapToGrid w:val="0"/>
              <w:jc w:val="center"/>
              <w:rPr>
                <w:rFonts w:ascii="Arial" w:hAnsi="Arial" w:cs="Arial"/>
                <w:i/>
                <w:sz w:val="16"/>
                <w:lang w:val="es-ES_tradnl"/>
              </w:rPr>
            </w:pPr>
          </w:p>
        </w:tc>
        <w:tc>
          <w:tcPr>
            <w:tcW w:w="1134" w:type="dxa"/>
            <w:tcBorders>
              <w:left w:val="single" w:sz="4" w:space="0" w:color="000000"/>
              <w:right w:val="single" w:sz="4" w:space="0" w:color="000000"/>
            </w:tcBorders>
          </w:tcPr>
          <w:p w14:paraId="1ED2237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lastRenderedPageBreak/>
              <w:t>212(98%)</w:t>
            </w:r>
          </w:p>
          <w:p w14:paraId="7EA6D6CE" w14:textId="77777777" w:rsidR="00250CA8" w:rsidRPr="00544676" w:rsidRDefault="00250CA8">
            <w:pPr>
              <w:snapToGrid w:val="0"/>
              <w:jc w:val="center"/>
              <w:rPr>
                <w:rFonts w:ascii="Arial" w:hAnsi="Arial" w:cs="Arial"/>
                <w:i/>
                <w:sz w:val="16"/>
                <w:lang w:val="es-ES_tradnl"/>
              </w:rPr>
            </w:pPr>
          </w:p>
          <w:p w14:paraId="618B897B" w14:textId="77777777" w:rsidR="00250CA8" w:rsidRPr="00544676" w:rsidRDefault="00250CA8">
            <w:pPr>
              <w:snapToGrid w:val="0"/>
              <w:rPr>
                <w:rFonts w:ascii="Arial" w:hAnsi="Arial" w:cs="Arial"/>
                <w:i/>
                <w:sz w:val="16"/>
                <w:lang w:val="es-ES_tradnl"/>
              </w:rPr>
            </w:pPr>
          </w:p>
          <w:p w14:paraId="41261C3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72 (33%)</w:t>
            </w:r>
          </w:p>
          <w:p w14:paraId="6E15060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63 (29%)</w:t>
            </w:r>
          </w:p>
          <w:p w14:paraId="37942BA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74 (34%)</w:t>
            </w:r>
          </w:p>
          <w:p w14:paraId="4A5B970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46 (21%)</w:t>
            </w:r>
          </w:p>
          <w:p w14:paraId="36BE074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65 (30%)</w:t>
            </w:r>
          </w:p>
          <w:p w14:paraId="332A859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49 (23%)</w:t>
            </w:r>
          </w:p>
          <w:p w14:paraId="0154A8D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58 (27%)</w:t>
            </w:r>
          </w:p>
          <w:p w14:paraId="27DCDFB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46 (21%)</w:t>
            </w:r>
          </w:p>
          <w:p w14:paraId="5F7E88F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33(15%)</w:t>
            </w:r>
          </w:p>
          <w:p w14:paraId="1459D7F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 (11%)</w:t>
            </w:r>
          </w:p>
          <w:p w14:paraId="55BE171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35 (16%)</w:t>
            </w:r>
          </w:p>
          <w:p w14:paraId="78896FD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25 (12%)</w:t>
            </w:r>
          </w:p>
          <w:p w14:paraId="4B94E08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12 (6%)</w:t>
            </w:r>
          </w:p>
          <w:p w14:paraId="2975745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(4%)</w:t>
            </w:r>
          </w:p>
          <w:p w14:paraId="19FC8E9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20 (9%)</w:t>
            </w:r>
          </w:p>
          <w:p w14:paraId="08F6E2B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22(10%)</w:t>
            </w:r>
          </w:p>
          <w:p w14:paraId="02635DB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8 (4%)</w:t>
            </w:r>
          </w:p>
          <w:p w14:paraId="391019C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18 (8%)</w:t>
            </w:r>
          </w:p>
          <w:p w14:paraId="39B9429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21(10%)</w:t>
            </w:r>
          </w:p>
          <w:p w14:paraId="133C187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41 (19%)</w:t>
            </w:r>
          </w:p>
          <w:p w14:paraId="0383218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 (7%)</w:t>
            </w:r>
          </w:p>
          <w:p w14:paraId="58AA673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29 (13%)</w:t>
            </w:r>
          </w:p>
          <w:p w14:paraId="1C46E97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23 (11%)</w:t>
            </w:r>
          </w:p>
          <w:p w14:paraId="677792C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42 (19%)</w:t>
            </w:r>
          </w:p>
          <w:p w14:paraId="7146FBF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22 (10%)</w:t>
            </w:r>
          </w:p>
          <w:p w14:paraId="4B3D0F7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24 (11%)</w:t>
            </w:r>
          </w:p>
          <w:p w14:paraId="008829D2" w14:textId="77777777" w:rsidR="00250CA8" w:rsidRPr="00544676" w:rsidRDefault="00250CA8">
            <w:pPr>
              <w:snapToGrid w:val="0"/>
              <w:jc w:val="center"/>
              <w:rPr>
                <w:rFonts w:ascii="Arial" w:hAnsi="Arial" w:cs="Arial"/>
                <w:i/>
                <w:sz w:val="16"/>
                <w:lang w:val="es-ES_tradnl"/>
              </w:rPr>
            </w:pPr>
          </w:p>
          <w:p w14:paraId="02B916F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27(12%)</w:t>
            </w:r>
          </w:p>
          <w:p w14:paraId="11B39625" w14:textId="77777777" w:rsidR="00250CA8" w:rsidRPr="00544676" w:rsidRDefault="00297F60">
            <w:pPr>
              <w:snapToGrid w:val="0"/>
              <w:jc w:val="center"/>
              <w:rPr>
                <w:rFonts w:ascii="Arial" w:hAnsi="Arial" w:cs="Arial"/>
                <w:i/>
                <w:sz w:val="16"/>
                <w:lang w:val="es-ES_tradnl"/>
              </w:rPr>
            </w:pPr>
            <w:r w:rsidRPr="00544676">
              <w:rPr>
                <w:rFonts w:ascii="Arial" w:hAnsi="Arial" w:cs="Arial"/>
                <w:i/>
                <w:sz w:val="16"/>
                <w:lang w:val="es-ES_tradnl"/>
              </w:rPr>
              <w:t>31(14%)</w:t>
            </w:r>
          </w:p>
          <w:p w14:paraId="3193CB31" w14:textId="77777777" w:rsidR="00250CA8" w:rsidRPr="00544676" w:rsidRDefault="00250CA8">
            <w:pPr>
              <w:snapToGrid w:val="0"/>
              <w:jc w:val="center"/>
              <w:rPr>
                <w:rFonts w:ascii="Arial" w:hAnsi="Arial" w:cs="Arial"/>
                <w:i/>
                <w:sz w:val="16"/>
                <w:lang w:val="es-ES_tradnl"/>
              </w:rPr>
            </w:pPr>
          </w:p>
          <w:p w14:paraId="0DE6D56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36 (17%)</w:t>
            </w:r>
          </w:p>
          <w:p w14:paraId="6B95B44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31 (14%)</w:t>
            </w:r>
          </w:p>
          <w:p w14:paraId="6931366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16 (7%)</w:t>
            </w:r>
          </w:p>
          <w:p w14:paraId="20002D2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6 (3%)</w:t>
            </w:r>
          </w:p>
          <w:p w14:paraId="41D061E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109 (50%)</w:t>
            </w:r>
          </w:p>
          <w:p w14:paraId="72486149"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70 (30%)</w:t>
            </w:r>
          </w:p>
          <w:p w14:paraId="5DC91837" w14:textId="77777777" w:rsidR="00250CA8" w:rsidRPr="00544676" w:rsidRDefault="00250CA8">
            <w:pPr>
              <w:snapToGrid w:val="0"/>
              <w:jc w:val="center"/>
              <w:rPr>
                <w:rFonts w:ascii="Arial" w:hAnsi="Arial" w:cs="Arial"/>
                <w:i/>
                <w:sz w:val="16"/>
                <w:lang w:val="es-ES_tradnl"/>
              </w:rPr>
            </w:pPr>
          </w:p>
          <w:p w14:paraId="06B2E90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108 (50%)</w:t>
            </w:r>
          </w:p>
          <w:p w14:paraId="18A15183" w14:textId="77777777" w:rsidR="00250CA8" w:rsidRPr="00544676" w:rsidRDefault="00250CA8">
            <w:pPr>
              <w:snapToGrid w:val="0"/>
              <w:jc w:val="center"/>
              <w:rPr>
                <w:rFonts w:ascii="Arial" w:hAnsi="Arial" w:cs="Arial"/>
                <w:i/>
                <w:sz w:val="16"/>
                <w:lang w:val="es-ES_tradnl"/>
              </w:rPr>
            </w:pPr>
          </w:p>
          <w:p w14:paraId="7FC0BE0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4 (2%)</w:t>
            </w:r>
          </w:p>
          <w:p w14:paraId="20469ED5"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5048232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7A7862F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(1%)</w:t>
            </w:r>
          </w:p>
          <w:p w14:paraId="777A27A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(4%)</w:t>
            </w:r>
          </w:p>
          <w:p w14:paraId="244FFDD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2BCB238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(1%)</w:t>
            </w:r>
          </w:p>
          <w:p w14:paraId="2B1E27B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7 (3%)</w:t>
            </w:r>
          </w:p>
          <w:p w14:paraId="3EE66A2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88234E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6335AC1"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1B2D6EBD"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38FE0D3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54DFEE7"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1C38AA6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44EEEE84"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1D410C6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6385AC1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A273AE2"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6E0AABB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2 (1%)</w:t>
            </w:r>
          </w:p>
          <w:p w14:paraId="2A6B885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7A5A563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1(&lt;1%)</w:t>
            </w:r>
          </w:p>
          <w:p w14:paraId="76AB1376"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lastRenderedPageBreak/>
              <w:t>2 (1%)</w:t>
            </w:r>
          </w:p>
          <w:p w14:paraId="1C1683CA"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26CAA1D8"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46AF9D8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A3C325E"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52651B8F" w14:textId="77777777" w:rsidR="00250CA8" w:rsidRPr="00544676" w:rsidRDefault="00250CA8">
            <w:pPr>
              <w:snapToGrid w:val="0"/>
              <w:jc w:val="center"/>
              <w:rPr>
                <w:rFonts w:ascii="Arial" w:hAnsi="Arial" w:cs="Arial"/>
                <w:i/>
                <w:sz w:val="16"/>
                <w:lang w:val="es-ES_tradnl"/>
              </w:rPr>
            </w:pPr>
          </w:p>
          <w:p w14:paraId="0BDF2DDF"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0BEF6D3A" w14:textId="77777777" w:rsidR="00250CA8" w:rsidRPr="00544676" w:rsidRDefault="00250CA8">
            <w:pPr>
              <w:snapToGrid w:val="0"/>
              <w:jc w:val="center"/>
              <w:rPr>
                <w:rFonts w:ascii="Arial" w:hAnsi="Arial" w:cs="Arial"/>
                <w:i/>
                <w:sz w:val="16"/>
                <w:lang w:val="es-ES_tradnl"/>
              </w:rPr>
            </w:pPr>
          </w:p>
          <w:p w14:paraId="7B3DF9CC"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13A4FC00"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3 (1%)</w:t>
            </w:r>
          </w:p>
          <w:p w14:paraId="3B644D4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11F4E533"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0</w:t>
            </w:r>
          </w:p>
          <w:p w14:paraId="7B09918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5 (2%)</w:t>
            </w:r>
          </w:p>
          <w:p w14:paraId="39216E4B" w14:textId="77777777" w:rsidR="00250CA8" w:rsidRPr="00544676" w:rsidRDefault="00250CA8">
            <w:pPr>
              <w:snapToGrid w:val="0"/>
              <w:jc w:val="center"/>
              <w:rPr>
                <w:rFonts w:ascii="Arial" w:hAnsi="Arial" w:cs="Arial"/>
                <w:i/>
                <w:sz w:val="16"/>
                <w:lang w:val="es-ES_tradnl"/>
              </w:rPr>
            </w:pPr>
            <w:r w:rsidRPr="00544676">
              <w:rPr>
                <w:rFonts w:ascii="Arial" w:hAnsi="Arial" w:cs="Arial"/>
                <w:i/>
                <w:sz w:val="16"/>
                <w:lang w:val="es-ES_tradnl"/>
              </w:rPr>
              <w:t>9 (4%)</w:t>
            </w:r>
          </w:p>
          <w:p w14:paraId="52910332" w14:textId="77777777" w:rsidR="00250CA8" w:rsidRPr="00544676" w:rsidRDefault="00250CA8">
            <w:pPr>
              <w:snapToGrid w:val="0"/>
              <w:jc w:val="center"/>
              <w:rPr>
                <w:rFonts w:ascii="Arial" w:hAnsi="Arial" w:cs="Arial"/>
                <w:i/>
                <w:sz w:val="16"/>
                <w:lang w:val="es-ES_tradnl"/>
              </w:rPr>
            </w:pPr>
          </w:p>
          <w:p w14:paraId="203467BD" w14:textId="77777777" w:rsidR="00250CA8" w:rsidRPr="00544676" w:rsidRDefault="00250CA8">
            <w:pPr>
              <w:snapToGrid w:val="0"/>
              <w:jc w:val="center"/>
              <w:rPr>
                <w:rFonts w:ascii="Arial" w:hAnsi="Arial" w:cs="Arial"/>
                <w:i/>
                <w:sz w:val="16"/>
                <w:lang w:val="es-ES_tradnl"/>
              </w:rPr>
            </w:pPr>
          </w:p>
          <w:p w14:paraId="157C7795" w14:textId="77777777" w:rsidR="00250CA8" w:rsidRPr="00544676" w:rsidRDefault="00250CA8">
            <w:pPr>
              <w:snapToGrid w:val="0"/>
              <w:jc w:val="center"/>
              <w:rPr>
                <w:rFonts w:ascii="Arial" w:hAnsi="Arial" w:cs="Arial"/>
                <w:i/>
                <w:sz w:val="16"/>
                <w:lang w:val="es-ES_tradnl"/>
              </w:rPr>
            </w:pPr>
          </w:p>
          <w:p w14:paraId="63045243" w14:textId="77777777" w:rsidR="00250CA8" w:rsidRPr="00544676" w:rsidRDefault="00250CA8">
            <w:pPr>
              <w:jc w:val="center"/>
              <w:rPr>
                <w:rFonts w:ascii="Arial" w:hAnsi="Arial" w:cs="Arial"/>
                <w:i/>
                <w:sz w:val="16"/>
                <w:lang w:val="es-ES_tradnl"/>
              </w:rPr>
            </w:pPr>
          </w:p>
        </w:tc>
        <w:tc>
          <w:tcPr>
            <w:tcW w:w="2810" w:type="dxa"/>
            <w:tcBorders>
              <w:left w:val="single" w:sz="4" w:space="0" w:color="000000"/>
            </w:tcBorders>
          </w:tcPr>
          <w:p w14:paraId="37D4CAF4" w14:textId="77777777" w:rsidR="00250CA8" w:rsidRPr="00F05322" w:rsidRDefault="00250CA8">
            <w:pPr>
              <w:jc w:val="center"/>
              <w:rPr>
                <w:rFonts w:ascii="Arial" w:hAnsi="Arial" w:cs="Arial"/>
                <w:i/>
                <w:sz w:val="16"/>
                <w:lang w:val="en-GB"/>
              </w:rPr>
            </w:pPr>
          </w:p>
          <w:p w14:paraId="797ABAB8" w14:textId="77777777" w:rsidR="00250CA8" w:rsidRPr="00F05322" w:rsidRDefault="00250CA8">
            <w:pPr>
              <w:jc w:val="center"/>
              <w:rPr>
                <w:rFonts w:ascii="Arial" w:hAnsi="Arial" w:cs="Arial"/>
                <w:i/>
                <w:sz w:val="16"/>
                <w:lang w:val="en-GB"/>
              </w:rPr>
            </w:pPr>
          </w:p>
          <w:p w14:paraId="745A1B01"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ab/>
            </w:r>
          </w:p>
          <w:p w14:paraId="3FCAE070"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29% (IC95 19 – 37%)</w:t>
            </w:r>
          </w:p>
          <w:p w14:paraId="6510F1E4"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20% (IC95 11 – 28%)</w:t>
            </w:r>
          </w:p>
          <w:p w14:paraId="561CA36D"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11% (IC95 2 – 20%)</w:t>
            </w:r>
          </w:p>
          <w:p w14:paraId="23B66025"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17% (IC95 9 – 25%)</w:t>
            </w:r>
          </w:p>
          <w:p w14:paraId="26933339" w14:textId="77777777" w:rsidR="00250CA8" w:rsidRPr="00F05322" w:rsidRDefault="00250CA8">
            <w:pPr>
              <w:tabs>
                <w:tab w:val="center" w:pos="851"/>
              </w:tabs>
              <w:rPr>
                <w:rFonts w:ascii="Arial" w:hAnsi="Arial" w:cs="Arial"/>
                <w:i/>
                <w:sz w:val="16"/>
                <w:lang w:val="en-GB"/>
              </w:rPr>
            </w:pPr>
          </w:p>
          <w:p w14:paraId="7820EBFE"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ab/>
            </w:r>
          </w:p>
          <w:p w14:paraId="220A6AC2" w14:textId="77777777" w:rsidR="00250CA8" w:rsidRPr="00F05322" w:rsidRDefault="00250CA8">
            <w:pPr>
              <w:tabs>
                <w:tab w:val="center" w:pos="851"/>
              </w:tabs>
              <w:rPr>
                <w:rFonts w:ascii="Arial" w:hAnsi="Arial" w:cs="Arial"/>
                <w:i/>
                <w:sz w:val="16"/>
                <w:lang w:val="en-GB"/>
              </w:rPr>
            </w:pPr>
          </w:p>
          <w:p w14:paraId="04AE5525" w14:textId="77777777" w:rsidR="00250CA8" w:rsidRPr="00F05322" w:rsidRDefault="00250CA8">
            <w:pPr>
              <w:tabs>
                <w:tab w:val="center" w:pos="851"/>
              </w:tabs>
              <w:rPr>
                <w:rFonts w:ascii="Arial" w:hAnsi="Arial" w:cs="Arial"/>
                <w:i/>
                <w:sz w:val="16"/>
                <w:lang w:val="en-GB"/>
              </w:rPr>
            </w:pPr>
          </w:p>
          <w:p w14:paraId="2F05168D" w14:textId="77777777" w:rsidR="00250CA8" w:rsidRPr="00F05322" w:rsidRDefault="00250CA8">
            <w:pPr>
              <w:tabs>
                <w:tab w:val="center" w:pos="851"/>
              </w:tabs>
              <w:rPr>
                <w:rFonts w:ascii="Arial" w:hAnsi="Arial" w:cs="Arial"/>
                <w:i/>
                <w:sz w:val="16"/>
                <w:lang w:val="en-GB"/>
              </w:rPr>
            </w:pPr>
          </w:p>
          <w:p w14:paraId="713EFC35" w14:textId="77777777" w:rsidR="00250CA8" w:rsidRPr="00F05322" w:rsidRDefault="00250CA8">
            <w:pPr>
              <w:tabs>
                <w:tab w:val="center" w:pos="851"/>
              </w:tabs>
              <w:rPr>
                <w:rFonts w:ascii="Arial" w:hAnsi="Arial" w:cs="Arial"/>
                <w:i/>
                <w:sz w:val="16"/>
                <w:lang w:val="en-GB"/>
              </w:rPr>
            </w:pPr>
          </w:p>
          <w:p w14:paraId="185E670E" w14:textId="77777777" w:rsidR="00250CA8" w:rsidRPr="00F05322" w:rsidRDefault="00250CA8">
            <w:pPr>
              <w:tabs>
                <w:tab w:val="center" w:pos="851"/>
              </w:tabs>
              <w:rPr>
                <w:rFonts w:ascii="Arial" w:hAnsi="Arial" w:cs="Arial"/>
                <w:i/>
                <w:sz w:val="16"/>
                <w:lang w:val="en-GB"/>
              </w:rPr>
            </w:pPr>
          </w:p>
          <w:p w14:paraId="78A449D7" w14:textId="77777777" w:rsidR="00250CA8" w:rsidRPr="00F05322" w:rsidRDefault="00250CA8">
            <w:pPr>
              <w:tabs>
                <w:tab w:val="center" w:pos="851"/>
              </w:tabs>
              <w:rPr>
                <w:rFonts w:ascii="Arial" w:hAnsi="Arial" w:cs="Arial"/>
                <w:i/>
                <w:sz w:val="16"/>
                <w:lang w:val="en-GB"/>
              </w:rPr>
            </w:pPr>
          </w:p>
          <w:p w14:paraId="51B1C16E"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14% (IC95 8 – 20%)</w:t>
            </w:r>
          </w:p>
          <w:p w14:paraId="2B566A69"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9% (IC95 2 – 12%)</w:t>
            </w:r>
          </w:p>
          <w:p w14:paraId="2D3D02A1" w14:textId="77777777" w:rsidR="00250CA8" w:rsidRPr="00F05322" w:rsidRDefault="00250CA8">
            <w:pPr>
              <w:tabs>
                <w:tab w:val="center" w:pos="851"/>
              </w:tabs>
              <w:rPr>
                <w:rFonts w:ascii="Arial" w:hAnsi="Arial" w:cs="Arial"/>
                <w:i/>
                <w:sz w:val="16"/>
                <w:lang w:val="en-GB"/>
              </w:rPr>
            </w:pPr>
          </w:p>
          <w:p w14:paraId="189AB514" w14:textId="77777777" w:rsidR="00250CA8" w:rsidRPr="00F05322" w:rsidRDefault="00250CA8">
            <w:pPr>
              <w:tabs>
                <w:tab w:val="center" w:pos="851"/>
              </w:tabs>
              <w:rPr>
                <w:rFonts w:ascii="Arial" w:hAnsi="Arial" w:cs="Arial"/>
                <w:i/>
                <w:sz w:val="16"/>
                <w:lang w:val="en-GB"/>
              </w:rPr>
            </w:pPr>
          </w:p>
          <w:p w14:paraId="02218AE6"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7% (IC95 2 – 11%)</w:t>
            </w:r>
          </w:p>
          <w:p w14:paraId="5BDA49BB" w14:textId="77777777" w:rsidR="00250CA8" w:rsidRPr="00F05322" w:rsidRDefault="00250CA8">
            <w:pPr>
              <w:tabs>
                <w:tab w:val="center" w:pos="851"/>
              </w:tabs>
              <w:rPr>
                <w:rFonts w:ascii="Arial" w:hAnsi="Arial" w:cs="Arial"/>
                <w:i/>
                <w:sz w:val="16"/>
                <w:lang w:val="en-GB"/>
              </w:rPr>
            </w:pPr>
          </w:p>
          <w:p w14:paraId="604B8345" w14:textId="77777777" w:rsidR="00250CA8" w:rsidRPr="00F05322" w:rsidRDefault="00250CA8">
            <w:pPr>
              <w:tabs>
                <w:tab w:val="center" w:pos="851"/>
              </w:tabs>
              <w:rPr>
                <w:rFonts w:ascii="Arial" w:hAnsi="Arial" w:cs="Arial"/>
                <w:i/>
                <w:sz w:val="16"/>
                <w:lang w:val="en-GB"/>
              </w:rPr>
            </w:pPr>
          </w:p>
          <w:p w14:paraId="4BF7D3F8"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-9% (IC95 -16 – -3%)</w:t>
            </w:r>
          </w:p>
          <w:p w14:paraId="7D8BAC21" w14:textId="77777777" w:rsidR="00250CA8" w:rsidRPr="00F05322" w:rsidRDefault="00250CA8">
            <w:pPr>
              <w:tabs>
                <w:tab w:val="center" w:pos="851"/>
              </w:tabs>
              <w:rPr>
                <w:rFonts w:ascii="Arial" w:hAnsi="Arial" w:cs="Arial"/>
                <w:i/>
                <w:sz w:val="16"/>
                <w:lang w:val="en-GB"/>
              </w:rPr>
            </w:pPr>
          </w:p>
          <w:p w14:paraId="7257626D" w14:textId="77777777" w:rsidR="00250CA8" w:rsidRPr="00F05322" w:rsidRDefault="00250CA8">
            <w:pPr>
              <w:tabs>
                <w:tab w:val="center" w:pos="851"/>
              </w:tabs>
              <w:rPr>
                <w:rFonts w:ascii="Arial" w:hAnsi="Arial" w:cs="Arial"/>
                <w:i/>
                <w:sz w:val="16"/>
                <w:lang w:val="en-GB"/>
              </w:rPr>
            </w:pPr>
          </w:p>
          <w:p w14:paraId="1D67D3EE" w14:textId="77777777" w:rsidR="00250CA8" w:rsidRPr="00F05322" w:rsidRDefault="00250CA8">
            <w:pPr>
              <w:tabs>
                <w:tab w:val="center" w:pos="851"/>
              </w:tabs>
              <w:rPr>
                <w:rFonts w:ascii="Arial" w:hAnsi="Arial" w:cs="Arial"/>
                <w:i/>
                <w:sz w:val="16"/>
                <w:lang w:val="en-GB"/>
              </w:rPr>
            </w:pPr>
          </w:p>
          <w:p w14:paraId="333A0D54"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-12% (IC95 -19 – -6%)</w:t>
            </w:r>
          </w:p>
          <w:p w14:paraId="551E2E60" w14:textId="77777777" w:rsidR="00250CA8" w:rsidRPr="00F05322" w:rsidRDefault="00250CA8">
            <w:pPr>
              <w:tabs>
                <w:tab w:val="center" w:pos="851"/>
              </w:tabs>
              <w:rPr>
                <w:rFonts w:ascii="Arial" w:hAnsi="Arial" w:cs="Arial"/>
                <w:i/>
                <w:sz w:val="16"/>
                <w:lang w:val="en-GB"/>
              </w:rPr>
            </w:pPr>
          </w:p>
          <w:p w14:paraId="01E5F112"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-6% (IC95 -11 – -1%)</w:t>
            </w:r>
          </w:p>
          <w:p w14:paraId="6D5DEAFF" w14:textId="77777777" w:rsidR="00250CA8" w:rsidRPr="00F05322" w:rsidRDefault="00250CA8">
            <w:pPr>
              <w:tabs>
                <w:tab w:val="center" w:pos="851"/>
              </w:tabs>
              <w:rPr>
                <w:rFonts w:ascii="Arial" w:hAnsi="Arial" w:cs="Arial"/>
                <w:i/>
                <w:sz w:val="16"/>
                <w:lang w:val="en-GB"/>
              </w:rPr>
            </w:pPr>
          </w:p>
          <w:p w14:paraId="470D1FF7"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-10% (IC95 5 – 15%)</w:t>
            </w:r>
          </w:p>
          <w:p w14:paraId="5D9023B7"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-14% (-18 – -10%)</w:t>
            </w:r>
          </w:p>
          <w:p w14:paraId="7DB70D47" w14:textId="77777777" w:rsidR="00250CA8" w:rsidRPr="00F05322" w:rsidRDefault="00250CA8">
            <w:pPr>
              <w:tabs>
                <w:tab w:val="center" w:pos="851"/>
              </w:tabs>
              <w:rPr>
                <w:rFonts w:ascii="Arial" w:hAnsi="Arial" w:cs="Arial"/>
                <w:i/>
                <w:sz w:val="16"/>
                <w:lang w:val="en-GB"/>
              </w:rPr>
            </w:pPr>
          </w:p>
          <w:p w14:paraId="728548E9" w14:textId="77777777" w:rsidR="00250CA8" w:rsidRPr="00F05322" w:rsidRDefault="00250CA8">
            <w:pPr>
              <w:tabs>
                <w:tab w:val="center" w:pos="851"/>
              </w:tabs>
              <w:rPr>
                <w:rFonts w:ascii="Arial" w:hAnsi="Arial" w:cs="Arial"/>
                <w:i/>
                <w:sz w:val="16"/>
                <w:lang w:val="en-GB"/>
              </w:rPr>
            </w:pPr>
          </w:p>
          <w:p w14:paraId="7E4B170A"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8% (IC95 1 – 15%)</w:t>
            </w:r>
          </w:p>
          <w:p w14:paraId="21BFD957" w14:textId="77777777" w:rsidR="00250CA8" w:rsidRPr="00F05322" w:rsidRDefault="00250CA8">
            <w:pPr>
              <w:tabs>
                <w:tab w:val="center" w:pos="851"/>
              </w:tabs>
              <w:rPr>
                <w:rFonts w:ascii="Arial" w:hAnsi="Arial" w:cs="Arial"/>
                <w:i/>
                <w:sz w:val="16"/>
                <w:lang w:val="en-GB"/>
              </w:rPr>
            </w:pPr>
          </w:p>
          <w:p w14:paraId="58019813"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20% (IC95 15 – 27%)</w:t>
            </w:r>
          </w:p>
          <w:p w14:paraId="5033F6F4"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25% (IC95 16 – 33%)</w:t>
            </w:r>
          </w:p>
          <w:p w14:paraId="7495D79D" w14:textId="77777777" w:rsidR="00250CA8" w:rsidRPr="00F05322" w:rsidRDefault="00250CA8">
            <w:pPr>
              <w:tabs>
                <w:tab w:val="center" w:pos="851"/>
              </w:tabs>
              <w:rPr>
                <w:rFonts w:ascii="Arial" w:hAnsi="Arial" w:cs="Arial"/>
                <w:i/>
                <w:sz w:val="16"/>
                <w:lang w:val="en-GB"/>
              </w:rPr>
            </w:pPr>
            <w:r w:rsidRPr="00F05322">
              <w:rPr>
                <w:rFonts w:ascii="Arial" w:hAnsi="Arial" w:cs="Arial"/>
                <w:i/>
                <w:sz w:val="16"/>
                <w:lang w:val="en-GB"/>
              </w:rPr>
              <w:t>26% (IC95 15 – 33%)</w:t>
            </w:r>
          </w:p>
          <w:p w14:paraId="337D8E3C" w14:textId="77777777" w:rsidR="00250CA8" w:rsidRPr="00F05322" w:rsidRDefault="00250CA8">
            <w:pPr>
              <w:tabs>
                <w:tab w:val="center" w:pos="851"/>
              </w:tabs>
              <w:rPr>
                <w:rFonts w:ascii="Arial" w:hAnsi="Arial" w:cs="Arial"/>
                <w:i/>
                <w:sz w:val="16"/>
                <w:lang w:val="en-GB"/>
              </w:rPr>
            </w:pPr>
          </w:p>
          <w:p w14:paraId="72C6525C" w14:textId="77777777" w:rsidR="00250CA8" w:rsidRPr="00F05322" w:rsidRDefault="00250CA8">
            <w:pPr>
              <w:tabs>
                <w:tab w:val="center" w:pos="851"/>
              </w:tabs>
              <w:rPr>
                <w:rFonts w:ascii="Arial" w:hAnsi="Arial" w:cs="Arial"/>
                <w:i/>
                <w:sz w:val="16"/>
                <w:lang w:val="en-GB"/>
              </w:rPr>
            </w:pPr>
          </w:p>
          <w:p w14:paraId="3D5286F6" w14:textId="77777777" w:rsidR="00250CA8" w:rsidRPr="00F05322" w:rsidRDefault="00250CA8">
            <w:pPr>
              <w:tabs>
                <w:tab w:val="center" w:pos="851"/>
              </w:tabs>
              <w:rPr>
                <w:rFonts w:ascii="Arial" w:hAnsi="Arial" w:cs="Arial"/>
                <w:i/>
                <w:sz w:val="16"/>
                <w:lang w:val="en-GB"/>
              </w:rPr>
            </w:pPr>
          </w:p>
          <w:p w14:paraId="221068CE"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8% (IC95 4 – 12%)</w:t>
            </w:r>
          </w:p>
          <w:p w14:paraId="6A916DB7" w14:textId="77777777" w:rsidR="00250CA8" w:rsidRPr="00544676" w:rsidRDefault="00250CA8">
            <w:pPr>
              <w:tabs>
                <w:tab w:val="center" w:pos="851"/>
              </w:tabs>
              <w:rPr>
                <w:rFonts w:ascii="Arial" w:hAnsi="Arial" w:cs="Arial"/>
                <w:i/>
                <w:sz w:val="16"/>
                <w:lang w:val="es-ES_tradnl"/>
              </w:rPr>
            </w:pPr>
          </w:p>
          <w:p w14:paraId="682AFF3D"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4% (IC95 1 – 7 %)</w:t>
            </w:r>
          </w:p>
          <w:p w14:paraId="548EA75E" w14:textId="77777777" w:rsidR="00250CA8" w:rsidRPr="00544676" w:rsidRDefault="00250CA8">
            <w:pPr>
              <w:tabs>
                <w:tab w:val="center" w:pos="851"/>
              </w:tabs>
              <w:rPr>
                <w:rFonts w:ascii="Arial" w:hAnsi="Arial" w:cs="Arial"/>
                <w:i/>
                <w:sz w:val="16"/>
                <w:lang w:val="es-ES_tradnl"/>
              </w:rPr>
            </w:pPr>
          </w:p>
          <w:p w14:paraId="7FB7A3AD" w14:textId="77777777" w:rsidR="00250CA8" w:rsidRPr="00544676" w:rsidRDefault="00250CA8">
            <w:pPr>
              <w:tabs>
                <w:tab w:val="center" w:pos="851"/>
              </w:tabs>
              <w:rPr>
                <w:rFonts w:ascii="Arial" w:hAnsi="Arial" w:cs="Arial"/>
                <w:i/>
                <w:sz w:val="16"/>
                <w:lang w:val="es-ES_tradnl"/>
              </w:rPr>
            </w:pPr>
          </w:p>
          <w:p w14:paraId="430F1E95" w14:textId="77777777" w:rsidR="00250CA8" w:rsidRPr="00544676" w:rsidRDefault="00250CA8">
            <w:pPr>
              <w:tabs>
                <w:tab w:val="center" w:pos="851"/>
              </w:tabs>
              <w:rPr>
                <w:rFonts w:ascii="Arial" w:hAnsi="Arial" w:cs="Arial"/>
                <w:i/>
                <w:sz w:val="16"/>
                <w:lang w:val="es-ES_tradnl"/>
              </w:rPr>
            </w:pPr>
          </w:p>
          <w:p w14:paraId="361501FC" w14:textId="77777777" w:rsidR="00250CA8" w:rsidRPr="00544676" w:rsidRDefault="00250CA8">
            <w:pPr>
              <w:tabs>
                <w:tab w:val="center" w:pos="851"/>
              </w:tabs>
              <w:rPr>
                <w:rFonts w:ascii="Arial" w:hAnsi="Arial" w:cs="Arial"/>
                <w:i/>
                <w:sz w:val="16"/>
                <w:lang w:val="es-ES_tradnl"/>
              </w:rPr>
            </w:pPr>
          </w:p>
          <w:p w14:paraId="5EFA01CD" w14:textId="77777777" w:rsidR="00250CA8" w:rsidRPr="00544676" w:rsidRDefault="00250CA8">
            <w:pPr>
              <w:tabs>
                <w:tab w:val="center" w:pos="851"/>
              </w:tabs>
              <w:rPr>
                <w:rFonts w:ascii="Arial" w:hAnsi="Arial" w:cs="Arial"/>
                <w:i/>
                <w:sz w:val="16"/>
                <w:lang w:val="es-ES_tradnl"/>
              </w:rPr>
            </w:pPr>
          </w:p>
          <w:p w14:paraId="38240CD6" w14:textId="77777777" w:rsidR="00250CA8" w:rsidRPr="00544676" w:rsidRDefault="00250CA8">
            <w:pPr>
              <w:tabs>
                <w:tab w:val="center" w:pos="851"/>
              </w:tabs>
              <w:rPr>
                <w:rFonts w:ascii="Arial" w:hAnsi="Arial" w:cs="Arial"/>
                <w:i/>
                <w:sz w:val="16"/>
                <w:lang w:val="es-ES_tradnl"/>
              </w:rPr>
            </w:pPr>
          </w:p>
          <w:p w14:paraId="5A0D2EC7" w14:textId="77777777" w:rsidR="00250CA8" w:rsidRPr="00544676" w:rsidRDefault="00250CA8">
            <w:pPr>
              <w:tabs>
                <w:tab w:val="center" w:pos="851"/>
              </w:tabs>
              <w:rPr>
                <w:rFonts w:ascii="Arial" w:hAnsi="Arial" w:cs="Arial"/>
                <w:i/>
                <w:sz w:val="16"/>
                <w:lang w:val="es-ES_tradnl"/>
              </w:rPr>
            </w:pPr>
          </w:p>
          <w:p w14:paraId="46C87B9C" w14:textId="77777777" w:rsidR="00250CA8" w:rsidRPr="00544676" w:rsidRDefault="00250CA8">
            <w:pPr>
              <w:tabs>
                <w:tab w:val="center" w:pos="851"/>
              </w:tabs>
              <w:rPr>
                <w:rFonts w:ascii="Arial" w:hAnsi="Arial" w:cs="Arial"/>
                <w:i/>
                <w:sz w:val="16"/>
                <w:lang w:val="es-ES_tradnl"/>
              </w:rPr>
            </w:pPr>
          </w:p>
          <w:p w14:paraId="143AD80E" w14:textId="77777777" w:rsidR="00250CA8" w:rsidRPr="00544676" w:rsidRDefault="00250CA8">
            <w:pPr>
              <w:tabs>
                <w:tab w:val="center" w:pos="851"/>
              </w:tabs>
              <w:rPr>
                <w:rFonts w:ascii="Arial" w:hAnsi="Arial" w:cs="Arial"/>
                <w:i/>
                <w:sz w:val="16"/>
                <w:lang w:val="es-ES_tradnl"/>
              </w:rPr>
            </w:pPr>
          </w:p>
          <w:p w14:paraId="307F5665" w14:textId="77777777" w:rsidR="00250CA8" w:rsidRPr="00544676" w:rsidRDefault="00250CA8">
            <w:pPr>
              <w:tabs>
                <w:tab w:val="center" w:pos="851"/>
              </w:tabs>
              <w:rPr>
                <w:rFonts w:ascii="Arial" w:hAnsi="Arial" w:cs="Arial"/>
                <w:i/>
                <w:sz w:val="16"/>
                <w:lang w:val="es-ES_tradnl"/>
              </w:rPr>
            </w:pPr>
          </w:p>
          <w:p w14:paraId="20223B35" w14:textId="77777777" w:rsidR="00250CA8" w:rsidRPr="00544676" w:rsidRDefault="00250CA8">
            <w:pPr>
              <w:tabs>
                <w:tab w:val="center" w:pos="851"/>
              </w:tabs>
              <w:rPr>
                <w:rFonts w:ascii="Arial" w:hAnsi="Arial" w:cs="Arial"/>
                <w:i/>
                <w:sz w:val="16"/>
                <w:lang w:val="es-ES_tradnl"/>
              </w:rPr>
            </w:pPr>
          </w:p>
          <w:p w14:paraId="5C4623EA" w14:textId="77777777" w:rsidR="00250CA8" w:rsidRPr="00544676" w:rsidRDefault="00250CA8">
            <w:pPr>
              <w:tabs>
                <w:tab w:val="center" w:pos="851"/>
              </w:tabs>
              <w:rPr>
                <w:rFonts w:ascii="Arial" w:hAnsi="Arial" w:cs="Arial"/>
                <w:i/>
                <w:sz w:val="16"/>
                <w:lang w:val="es-ES_tradnl"/>
              </w:rPr>
            </w:pPr>
          </w:p>
          <w:p w14:paraId="09DCA2AD" w14:textId="77777777" w:rsidR="00250CA8" w:rsidRPr="00544676" w:rsidRDefault="00250CA8">
            <w:pPr>
              <w:tabs>
                <w:tab w:val="center" w:pos="851"/>
              </w:tabs>
              <w:rPr>
                <w:rFonts w:ascii="Arial" w:hAnsi="Arial" w:cs="Arial"/>
                <w:i/>
                <w:sz w:val="16"/>
                <w:lang w:val="es-ES_tradnl"/>
              </w:rPr>
            </w:pPr>
          </w:p>
          <w:p w14:paraId="70597214" w14:textId="77777777" w:rsidR="00250CA8" w:rsidRPr="00544676" w:rsidRDefault="00250CA8">
            <w:pPr>
              <w:tabs>
                <w:tab w:val="center" w:pos="851"/>
              </w:tabs>
              <w:rPr>
                <w:rFonts w:ascii="Arial" w:hAnsi="Arial" w:cs="Arial"/>
                <w:i/>
                <w:sz w:val="16"/>
                <w:lang w:val="es-ES_tradnl"/>
              </w:rPr>
            </w:pPr>
          </w:p>
          <w:p w14:paraId="327A620D" w14:textId="77777777" w:rsidR="00250CA8" w:rsidRPr="00544676" w:rsidRDefault="00250CA8">
            <w:pPr>
              <w:tabs>
                <w:tab w:val="center" w:pos="851"/>
              </w:tabs>
              <w:rPr>
                <w:rFonts w:ascii="Arial" w:hAnsi="Arial" w:cs="Arial"/>
                <w:i/>
                <w:sz w:val="16"/>
                <w:lang w:val="es-ES_tradnl"/>
              </w:rPr>
            </w:pPr>
          </w:p>
          <w:p w14:paraId="1C105F12" w14:textId="77777777" w:rsidR="00250CA8" w:rsidRPr="00544676" w:rsidRDefault="00250CA8">
            <w:pPr>
              <w:tabs>
                <w:tab w:val="center" w:pos="851"/>
              </w:tabs>
              <w:rPr>
                <w:rFonts w:ascii="Arial" w:hAnsi="Arial" w:cs="Arial"/>
                <w:i/>
                <w:sz w:val="16"/>
                <w:lang w:val="es-ES_tradnl"/>
              </w:rPr>
            </w:pPr>
          </w:p>
          <w:p w14:paraId="3B1C00EB" w14:textId="77777777" w:rsidR="00250CA8" w:rsidRPr="00544676" w:rsidRDefault="00250CA8">
            <w:pPr>
              <w:tabs>
                <w:tab w:val="center" w:pos="851"/>
              </w:tabs>
              <w:rPr>
                <w:rFonts w:ascii="Arial" w:hAnsi="Arial" w:cs="Arial"/>
                <w:i/>
                <w:sz w:val="16"/>
                <w:lang w:val="es-ES_tradnl"/>
              </w:rPr>
            </w:pPr>
          </w:p>
          <w:p w14:paraId="3C5C06DF" w14:textId="77777777" w:rsidR="00250CA8" w:rsidRPr="00544676" w:rsidRDefault="00250CA8">
            <w:pPr>
              <w:tabs>
                <w:tab w:val="center" w:pos="851"/>
              </w:tabs>
              <w:rPr>
                <w:rFonts w:ascii="Arial" w:hAnsi="Arial" w:cs="Arial"/>
                <w:i/>
                <w:sz w:val="16"/>
                <w:lang w:val="es-ES_tradnl"/>
              </w:rPr>
            </w:pPr>
          </w:p>
          <w:p w14:paraId="31806823" w14:textId="77777777" w:rsidR="00250CA8" w:rsidRPr="00544676" w:rsidRDefault="00250CA8">
            <w:pPr>
              <w:tabs>
                <w:tab w:val="center" w:pos="851"/>
              </w:tabs>
              <w:rPr>
                <w:rFonts w:ascii="Arial" w:hAnsi="Arial" w:cs="Arial"/>
                <w:i/>
                <w:sz w:val="16"/>
                <w:lang w:val="es-ES_tradnl"/>
              </w:rPr>
            </w:pPr>
          </w:p>
          <w:p w14:paraId="2627D95D" w14:textId="77777777" w:rsidR="00250CA8" w:rsidRPr="00544676" w:rsidRDefault="00250CA8">
            <w:pPr>
              <w:tabs>
                <w:tab w:val="center" w:pos="851"/>
              </w:tabs>
              <w:rPr>
                <w:rFonts w:ascii="Arial" w:hAnsi="Arial" w:cs="Arial"/>
                <w:i/>
                <w:sz w:val="16"/>
                <w:lang w:val="es-ES_tradnl"/>
              </w:rPr>
            </w:pPr>
          </w:p>
          <w:p w14:paraId="61CA85AC" w14:textId="77777777" w:rsidR="00250CA8" w:rsidRPr="00544676" w:rsidRDefault="00250CA8">
            <w:pPr>
              <w:tabs>
                <w:tab w:val="center" w:pos="851"/>
              </w:tabs>
              <w:rPr>
                <w:rFonts w:ascii="Arial" w:hAnsi="Arial" w:cs="Arial"/>
                <w:i/>
                <w:sz w:val="16"/>
                <w:lang w:val="es-ES_tradnl"/>
              </w:rPr>
            </w:pPr>
          </w:p>
          <w:p w14:paraId="3176FCDD" w14:textId="77777777" w:rsidR="00250CA8" w:rsidRPr="00544676" w:rsidRDefault="00250CA8">
            <w:pPr>
              <w:tabs>
                <w:tab w:val="center" w:pos="851"/>
              </w:tabs>
              <w:rPr>
                <w:rFonts w:ascii="Arial" w:hAnsi="Arial" w:cs="Arial"/>
                <w:i/>
                <w:sz w:val="16"/>
                <w:lang w:val="es-ES_tradnl"/>
              </w:rPr>
            </w:pPr>
          </w:p>
          <w:p w14:paraId="3CCF7AE9" w14:textId="77777777" w:rsidR="00250CA8" w:rsidRPr="00544676" w:rsidRDefault="00250CA8">
            <w:pPr>
              <w:tabs>
                <w:tab w:val="center" w:pos="851"/>
              </w:tabs>
              <w:rPr>
                <w:rFonts w:ascii="Arial" w:hAnsi="Arial" w:cs="Arial"/>
                <w:i/>
                <w:sz w:val="16"/>
                <w:lang w:val="es-ES_tradnl"/>
              </w:rPr>
            </w:pPr>
          </w:p>
          <w:p w14:paraId="7EAB0133" w14:textId="77777777" w:rsidR="00250CA8" w:rsidRPr="00544676" w:rsidRDefault="00250CA8">
            <w:pPr>
              <w:tabs>
                <w:tab w:val="center" w:pos="851"/>
              </w:tabs>
              <w:rPr>
                <w:rFonts w:ascii="Arial" w:hAnsi="Arial" w:cs="Arial"/>
                <w:i/>
                <w:sz w:val="16"/>
                <w:lang w:val="es-ES_tradnl"/>
              </w:rPr>
            </w:pPr>
          </w:p>
          <w:p w14:paraId="015A0974" w14:textId="77777777" w:rsidR="00250CA8" w:rsidRPr="00544676" w:rsidRDefault="00250CA8">
            <w:pPr>
              <w:tabs>
                <w:tab w:val="center" w:pos="851"/>
              </w:tabs>
              <w:rPr>
                <w:rFonts w:ascii="Arial" w:hAnsi="Arial" w:cs="Arial"/>
                <w:i/>
                <w:sz w:val="16"/>
                <w:lang w:val="es-ES_tradnl"/>
              </w:rPr>
            </w:pPr>
          </w:p>
          <w:p w14:paraId="7629476F" w14:textId="77777777" w:rsidR="00250CA8" w:rsidRPr="00544676" w:rsidRDefault="00250CA8">
            <w:pPr>
              <w:tabs>
                <w:tab w:val="center" w:pos="851"/>
              </w:tabs>
              <w:rPr>
                <w:rFonts w:ascii="Arial" w:hAnsi="Arial" w:cs="Arial"/>
                <w:i/>
                <w:sz w:val="16"/>
                <w:lang w:val="es-ES_tradnl"/>
              </w:rPr>
            </w:pPr>
          </w:p>
          <w:p w14:paraId="28A6522E" w14:textId="77777777" w:rsidR="00250CA8" w:rsidRPr="00544676" w:rsidRDefault="00250CA8">
            <w:pPr>
              <w:tabs>
                <w:tab w:val="center" w:pos="851"/>
              </w:tabs>
              <w:rPr>
                <w:rFonts w:ascii="Arial" w:hAnsi="Arial" w:cs="Arial"/>
                <w:i/>
                <w:sz w:val="16"/>
                <w:lang w:val="es-ES_tradnl"/>
              </w:rPr>
            </w:pPr>
          </w:p>
          <w:p w14:paraId="0FAB8076" w14:textId="77777777" w:rsidR="00250CA8" w:rsidRPr="00544676" w:rsidRDefault="00250CA8">
            <w:pPr>
              <w:tabs>
                <w:tab w:val="center" w:pos="851"/>
              </w:tabs>
              <w:rPr>
                <w:rFonts w:ascii="Arial" w:hAnsi="Arial" w:cs="Arial"/>
                <w:i/>
                <w:sz w:val="16"/>
                <w:lang w:val="es-ES_tradnl"/>
              </w:rPr>
            </w:pPr>
          </w:p>
          <w:p w14:paraId="416BE8DD" w14:textId="77777777" w:rsidR="00250CA8" w:rsidRPr="00544676" w:rsidRDefault="00250CA8">
            <w:pPr>
              <w:tabs>
                <w:tab w:val="center" w:pos="851"/>
              </w:tabs>
              <w:rPr>
                <w:rFonts w:ascii="Arial" w:hAnsi="Arial" w:cs="Arial"/>
                <w:i/>
                <w:sz w:val="16"/>
                <w:lang w:val="es-ES_tradnl"/>
              </w:rPr>
            </w:pPr>
          </w:p>
          <w:p w14:paraId="63D13063" w14:textId="77777777" w:rsidR="00250CA8" w:rsidRPr="00544676" w:rsidRDefault="00250CA8">
            <w:pPr>
              <w:tabs>
                <w:tab w:val="center" w:pos="851"/>
              </w:tabs>
              <w:rPr>
                <w:rFonts w:ascii="Arial" w:hAnsi="Arial" w:cs="Arial"/>
                <w:i/>
                <w:sz w:val="16"/>
                <w:lang w:val="es-ES_tradnl"/>
              </w:rPr>
            </w:pPr>
          </w:p>
          <w:p w14:paraId="6B3A3874" w14:textId="77777777" w:rsidR="00250CA8" w:rsidRPr="00544676" w:rsidRDefault="00250CA8">
            <w:pPr>
              <w:tabs>
                <w:tab w:val="center" w:pos="851"/>
              </w:tabs>
              <w:rPr>
                <w:rFonts w:ascii="Arial" w:hAnsi="Arial" w:cs="Arial"/>
                <w:i/>
                <w:sz w:val="16"/>
                <w:lang w:val="es-ES_tradnl"/>
              </w:rPr>
            </w:pPr>
          </w:p>
          <w:p w14:paraId="3394A8F6" w14:textId="77777777" w:rsidR="00250CA8" w:rsidRPr="00544676" w:rsidRDefault="00250CA8">
            <w:pPr>
              <w:tabs>
                <w:tab w:val="center" w:pos="851"/>
              </w:tabs>
              <w:rPr>
                <w:rFonts w:ascii="Arial" w:hAnsi="Arial" w:cs="Arial"/>
                <w:i/>
                <w:sz w:val="16"/>
                <w:lang w:val="es-ES_tradnl"/>
              </w:rPr>
            </w:pPr>
          </w:p>
          <w:p w14:paraId="6922B1B8" w14:textId="77777777" w:rsidR="00250CA8" w:rsidRPr="00544676" w:rsidRDefault="00250CA8">
            <w:pPr>
              <w:tabs>
                <w:tab w:val="center" w:pos="851"/>
              </w:tabs>
              <w:rPr>
                <w:rFonts w:ascii="Arial" w:hAnsi="Arial" w:cs="Arial"/>
                <w:i/>
                <w:sz w:val="16"/>
                <w:lang w:val="es-ES_tradnl"/>
              </w:rPr>
            </w:pPr>
            <w:r w:rsidRPr="00544676">
              <w:rPr>
                <w:rFonts w:ascii="Arial" w:hAnsi="Arial" w:cs="Arial"/>
                <w:i/>
                <w:sz w:val="16"/>
                <w:lang w:val="es-ES_tradnl"/>
              </w:rPr>
              <w:t>7% (IC95 2 – 12%)</w:t>
            </w:r>
          </w:p>
          <w:p w14:paraId="7308BD34" w14:textId="77777777" w:rsidR="00250CA8" w:rsidRPr="00544676" w:rsidRDefault="00250CA8">
            <w:pPr>
              <w:tabs>
                <w:tab w:val="center" w:pos="851"/>
              </w:tabs>
              <w:rPr>
                <w:rFonts w:ascii="Arial" w:hAnsi="Arial" w:cs="Arial"/>
                <w:i/>
                <w:sz w:val="16"/>
                <w:lang w:val="es-ES_tradnl"/>
              </w:rPr>
            </w:pPr>
          </w:p>
          <w:p w14:paraId="314F5A2B" w14:textId="77777777" w:rsidR="00250CA8" w:rsidRPr="00544676" w:rsidRDefault="00250CA8">
            <w:pPr>
              <w:tabs>
                <w:tab w:val="center" w:pos="851"/>
              </w:tabs>
              <w:rPr>
                <w:rFonts w:ascii="Arial" w:hAnsi="Arial" w:cs="Arial"/>
                <w:i/>
                <w:sz w:val="16"/>
                <w:lang w:val="es-ES_tradnl"/>
              </w:rPr>
            </w:pPr>
          </w:p>
          <w:p w14:paraId="4C42FB36" w14:textId="77777777" w:rsidR="00250CA8" w:rsidRPr="00544676" w:rsidRDefault="00250CA8">
            <w:pPr>
              <w:tabs>
                <w:tab w:val="center" w:pos="851"/>
              </w:tabs>
              <w:rPr>
                <w:rFonts w:ascii="Arial" w:hAnsi="Arial" w:cs="Arial"/>
                <w:i/>
                <w:sz w:val="16"/>
                <w:lang w:val="es-ES_tradnl"/>
              </w:rPr>
            </w:pPr>
          </w:p>
          <w:p w14:paraId="40AC2D6B" w14:textId="77777777" w:rsidR="00250CA8" w:rsidRPr="00544676" w:rsidRDefault="00250CA8">
            <w:pPr>
              <w:tabs>
                <w:tab w:val="center" w:pos="851"/>
              </w:tabs>
              <w:rPr>
                <w:rFonts w:ascii="Arial" w:hAnsi="Arial" w:cs="Arial"/>
                <w:i/>
                <w:sz w:val="16"/>
                <w:lang w:val="es-ES_tradnl"/>
              </w:rPr>
            </w:pPr>
          </w:p>
          <w:p w14:paraId="285743CE" w14:textId="77777777" w:rsidR="00250CA8" w:rsidRPr="00544676" w:rsidRDefault="00250CA8">
            <w:pPr>
              <w:tabs>
                <w:tab w:val="center" w:pos="851"/>
              </w:tabs>
              <w:rPr>
                <w:rFonts w:ascii="Arial" w:hAnsi="Arial" w:cs="Arial"/>
                <w:i/>
                <w:sz w:val="16"/>
                <w:lang w:val="es-ES_tradnl"/>
              </w:rPr>
            </w:pPr>
          </w:p>
          <w:p w14:paraId="36D0F8D3" w14:textId="77777777" w:rsidR="00250CA8" w:rsidRPr="00544676" w:rsidRDefault="00250CA8">
            <w:pPr>
              <w:tabs>
                <w:tab w:val="center" w:pos="851"/>
              </w:tabs>
              <w:rPr>
                <w:rFonts w:ascii="Arial" w:hAnsi="Arial" w:cs="Arial"/>
                <w:i/>
                <w:sz w:val="16"/>
                <w:lang w:val="es-ES_tradnl"/>
              </w:rPr>
            </w:pPr>
          </w:p>
        </w:tc>
        <w:tc>
          <w:tcPr>
            <w:tcW w:w="1442" w:type="dxa"/>
            <w:tcBorders>
              <w:left w:val="single" w:sz="4" w:space="0" w:color="000000"/>
              <w:right w:val="single" w:sz="4" w:space="0" w:color="000000"/>
            </w:tcBorders>
          </w:tcPr>
          <w:p w14:paraId="09E678F8" w14:textId="77777777" w:rsidR="00250CA8" w:rsidRPr="00544676" w:rsidRDefault="00250CA8">
            <w:pPr>
              <w:rPr>
                <w:rFonts w:ascii="Arial" w:hAnsi="Arial" w:cs="Arial"/>
                <w:i/>
                <w:sz w:val="16"/>
                <w:lang w:val="es-ES_tradnl"/>
              </w:rPr>
            </w:pPr>
          </w:p>
          <w:p w14:paraId="69BB6C0D" w14:textId="77777777" w:rsidR="00250CA8" w:rsidRPr="00544676" w:rsidRDefault="00250CA8">
            <w:pPr>
              <w:rPr>
                <w:rFonts w:ascii="Arial" w:hAnsi="Arial" w:cs="Arial"/>
                <w:i/>
                <w:sz w:val="16"/>
                <w:lang w:val="es-ES_tradnl"/>
              </w:rPr>
            </w:pPr>
          </w:p>
          <w:p w14:paraId="562D2422" w14:textId="77777777" w:rsidR="00250CA8" w:rsidRPr="00544676" w:rsidRDefault="00250CA8">
            <w:pPr>
              <w:rPr>
                <w:rFonts w:ascii="Arial" w:hAnsi="Arial" w:cs="Arial"/>
                <w:i/>
                <w:sz w:val="16"/>
                <w:lang w:val="es-ES_tradnl"/>
              </w:rPr>
            </w:pPr>
          </w:p>
          <w:p w14:paraId="1CD01E65" w14:textId="77777777" w:rsidR="00250CA8" w:rsidRPr="00544676" w:rsidRDefault="00250CA8">
            <w:pPr>
              <w:rPr>
                <w:rFonts w:ascii="Arial" w:hAnsi="Arial" w:cs="Arial"/>
                <w:i/>
                <w:sz w:val="16"/>
                <w:lang w:val="es-ES_tradnl"/>
              </w:rPr>
            </w:pPr>
            <w:r w:rsidRPr="00544676">
              <w:rPr>
                <w:rFonts w:ascii="Arial" w:hAnsi="Arial" w:cs="Arial"/>
                <w:i/>
                <w:sz w:val="16"/>
                <w:lang w:val="es-ES_tradnl"/>
              </w:rPr>
              <w:t>3 (2 - 5)</w:t>
            </w:r>
          </w:p>
          <w:p w14:paraId="772ACDB3" w14:textId="77777777" w:rsidR="00250CA8" w:rsidRPr="00544676" w:rsidRDefault="00250CA8">
            <w:pPr>
              <w:rPr>
                <w:rFonts w:ascii="Arial" w:hAnsi="Arial" w:cs="Arial"/>
                <w:i/>
                <w:sz w:val="16"/>
                <w:lang w:val="es-ES_tradnl"/>
              </w:rPr>
            </w:pPr>
            <w:r w:rsidRPr="00544676">
              <w:rPr>
                <w:rFonts w:ascii="Arial" w:hAnsi="Arial" w:cs="Arial"/>
                <w:i/>
                <w:sz w:val="16"/>
                <w:lang w:val="es-ES_tradnl"/>
              </w:rPr>
              <w:t>5 (3 – 9)</w:t>
            </w:r>
          </w:p>
          <w:p w14:paraId="40223108" w14:textId="77777777" w:rsidR="00250CA8" w:rsidRPr="00544676" w:rsidRDefault="00250CA8">
            <w:pPr>
              <w:rPr>
                <w:rFonts w:ascii="Arial" w:hAnsi="Arial" w:cs="Arial"/>
                <w:i/>
                <w:sz w:val="16"/>
                <w:lang w:val="es-ES_tradnl"/>
              </w:rPr>
            </w:pPr>
            <w:r w:rsidRPr="00544676">
              <w:rPr>
                <w:rFonts w:ascii="Arial" w:hAnsi="Arial" w:cs="Arial"/>
                <w:i/>
                <w:sz w:val="16"/>
                <w:lang w:val="es-ES_tradnl"/>
              </w:rPr>
              <w:t>9 (5-59)</w:t>
            </w:r>
          </w:p>
          <w:p w14:paraId="7ABFD40C" w14:textId="77777777" w:rsidR="00250CA8" w:rsidRPr="00544676" w:rsidRDefault="00250CA8">
            <w:pPr>
              <w:rPr>
                <w:rFonts w:ascii="Arial" w:hAnsi="Arial" w:cs="Arial"/>
                <w:i/>
                <w:sz w:val="16"/>
                <w:lang w:val="es-ES_tradnl"/>
              </w:rPr>
            </w:pPr>
            <w:r w:rsidRPr="00544676">
              <w:rPr>
                <w:rFonts w:ascii="Arial" w:hAnsi="Arial" w:cs="Arial"/>
                <w:i/>
                <w:sz w:val="16"/>
                <w:lang w:val="es-ES_tradnl"/>
              </w:rPr>
              <w:t>6 (4-12)</w:t>
            </w:r>
          </w:p>
          <w:p w14:paraId="2C36CFE4" w14:textId="77777777" w:rsidR="00250CA8" w:rsidRPr="00544676" w:rsidRDefault="00250CA8">
            <w:pPr>
              <w:rPr>
                <w:rFonts w:ascii="Arial" w:hAnsi="Arial" w:cs="Arial"/>
                <w:i/>
                <w:sz w:val="16"/>
                <w:lang w:val="es-ES_tradnl"/>
              </w:rPr>
            </w:pPr>
          </w:p>
          <w:p w14:paraId="4DD2174C" w14:textId="77777777" w:rsidR="00250CA8" w:rsidRPr="00544676" w:rsidRDefault="00250CA8">
            <w:pPr>
              <w:rPr>
                <w:rFonts w:ascii="Arial" w:hAnsi="Arial" w:cs="Arial"/>
                <w:i/>
                <w:sz w:val="16"/>
                <w:lang w:val="es-ES_tradnl"/>
              </w:rPr>
            </w:pPr>
          </w:p>
          <w:p w14:paraId="0FD4A4AA" w14:textId="77777777" w:rsidR="00250CA8" w:rsidRPr="00544676" w:rsidRDefault="00250CA8">
            <w:pPr>
              <w:rPr>
                <w:rFonts w:ascii="Arial" w:hAnsi="Arial" w:cs="Arial"/>
                <w:i/>
                <w:sz w:val="16"/>
                <w:lang w:val="es-ES_tradnl"/>
              </w:rPr>
            </w:pPr>
          </w:p>
          <w:p w14:paraId="6BBDD05E" w14:textId="77777777" w:rsidR="00250CA8" w:rsidRPr="00544676" w:rsidRDefault="00250CA8">
            <w:pPr>
              <w:rPr>
                <w:rFonts w:ascii="Arial" w:hAnsi="Arial" w:cs="Arial"/>
                <w:i/>
                <w:sz w:val="16"/>
                <w:lang w:val="es-ES_tradnl"/>
              </w:rPr>
            </w:pPr>
          </w:p>
          <w:p w14:paraId="6BEF9258" w14:textId="77777777" w:rsidR="00250CA8" w:rsidRPr="00544676" w:rsidRDefault="00250CA8">
            <w:pPr>
              <w:rPr>
                <w:rFonts w:ascii="Arial" w:hAnsi="Arial" w:cs="Arial"/>
                <w:i/>
                <w:sz w:val="16"/>
                <w:lang w:val="es-ES_tradnl"/>
              </w:rPr>
            </w:pPr>
          </w:p>
          <w:p w14:paraId="60CE1EE5" w14:textId="77777777" w:rsidR="00250CA8" w:rsidRPr="00544676" w:rsidRDefault="00250CA8">
            <w:pPr>
              <w:rPr>
                <w:rFonts w:ascii="Arial" w:hAnsi="Arial" w:cs="Arial"/>
                <w:i/>
                <w:sz w:val="16"/>
                <w:lang w:val="es-ES_tradnl"/>
              </w:rPr>
            </w:pPr>
            <w:r w:rsidRPr="00544676">
              <w:rPr>
                <w:rFonts w:ascii="Arial" w:hAnsi="Arial" w:cs="Arial"/>
                <w:i/>
                <w:sz w:val="16"/>
                <w:lang w:val="es-ES_tradnl"/>
              </w:rPr>
              <w:t>7 (5 a 13)</w:t>
            </w:r>
          </w:p>
          <w:p w14:paraId="5E842ACE" w14:textId="77777777" w:rsidR="00250CA8" w:rsidRPr="00544676" w:rsidRDefault="00250CA8">
            <w:pPr>
              <w:rPr>
                <w:rFonts w:ascii="Arial" w:hAnsi="Arial" w:cs="Arial"/>
                <w:i/>
                <w:sz w:val="16"/>
                <w:lang w:val="es-ES_tradnl"/>
              </w:rPr>
            </w:pPr>
          </w:p>
          <w:p w14:paraId="0F6B0518" w14:textId="77777777" w:rsidR="00250CA8" w:rsidRPr="00544676" w:rsidRDefault="00250CA8">
            <w:pPr>
              <w:rPr>
                <w:rFonts w:ascii="Arial" w:hAnsi="Arial" w:cs="Arial"/>
                <w:i/>
                <w:sz w:val="16"/>
                <w:lang w:val="es-ES_tradnl"/>
              </w:rPr>
            </w:pPr>
          </w:p>
          <w:p w14:paraId="17AF1E8C"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11 (6-73)</w:t>
            </w:r>
          </w:p>
          <w:p w14:paraId="34339682"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14 (8-52)</w:t>
            </w:r>
          </w:p>
          <w:p w14:paraId="3A21D52A" w14:textId="77777777" w:rsidR="00250CA8" w:rsidRPr="00544676" w:rsidRDefault="00250CA8">
            <w:pPr>
              <w:rPr>
                <w:rFonts w:ascii="Arial" w:hAnsi="Arial" w:cs="Arial"/>
                <w:i/>
                <w:sz w:val="16"/>
                <w:lang w:val="es-ES_tradnl"/>
              </w:rPr>
            </w:pPr>
          </w:p>
          <w:p w14:paraId="3EFB813A" w14:textId="77777777" w:rsidR="00250CA8" w:rsidRPr="00544676" w:rsidRDefault="00250CA8">
            <w:pPr>
              <w:rPr>
                <w:rFonts w:ascii="Arial" w:hAnsi="Arial" w:cs="Arial"/>
                <w:i/>
                <w:sz w:val="16"/>
                <w:lang w:val="es-ES_tradnl"/>
              </w:rPr>
            </w:pPr>
          </w:p>
          <w:p w14:paraId="51996729"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15 (9-64)</w:t>
            </w:r>
          </w:p>
          <w:p w14:paraId="0517689D" w14:textId="77777777" w:rsidR="00250CA8" w:rsidRPr="00544676" w:rsidRDefault="00250CA8">
            <w:pPr>
              <w:rPr>
                <w:rFonts w:ascii="Arial" w:hAnsi="Arial" w:cs="Arial"/>
                <w:i/>
                <w:sz w:val="16"/>
                <w:lang w:val="es-ES_tradnl"/>
              </w:rPr>
            </w:pPr>
          </w:p>
          <w:p w14:paraId="6E1504E8" w14:textId="77777777" w:rsidR="00250CA8" w:rsidRPr="00544676" w:rsidRDefault="00250CA8">
            <w:pPr>
              <w:rPr>
                <w:rFonts w:ascii="Arial" w:hAnsi="Arial" w:cs="Arial"/>
                <w:i/>
                <w:sz w:val="16"/>
                <w:lang w:val="es-ES_tradnl"/>
              </w:rPr>
            </w:pPr>
          </w:p>
          <w:p w14:paraId="376A2920"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10 (6-29)</w:t>
            </w:r>
          </w:p>
          <w:p w14:paraId="7EB87960" w14:textId="77777777" w:rsidR="00250CA8" w:rsidRPr="00544676" w:rsidRDefault="00250CA8">
            <w:pPr>
              <w:rPr>
                <w:rFonts w:ascii="Arial" w:hAnsi="Arial" w:cs="Arial"/>
                <w:i/>
                <w:sz w:val="16"/>
                <w:lang w:val="es-ES_tradnl"/>
              </w:rPr>
            </w:pPr>
          </w:p>
          <w:p w14:paraId="06156664" w14:textId="77777777" w:rsidR="00250CA8" w:rsidRPr="00544676" w:rsidRDefault="00250CA8">
            <w:pPr>
              <w:rPr>
                <w:rFonts w:ascii="Arial" w:hAnsi="Arial" w:cs="Arial"/>
                <w:i/>
                <w:sz w:val="16"/>
                <w:lang w:val="es-ES_tradnl"/>
              </w:rPr>
            </w:pPr>
          </w:p>
          <w:p w14:paraId="7E05D062" w14:textId="77777777" w:rsidR="00250CA8" w:rsidRPr="00544676" w:rsidRDefault="00250CA8">
            <w:pPr>
              <w:rPr>
                <w:rFonts w:ascii="Arial" w:hAnsi="Arial" w:cs="Arial"/>
                <w:i/>
                <w:sz w:val="16"/>
                <w:lang w:val="es-ES_tradnl"/>
              </w:rPr>
            </w:pPr>
          </w:p>
          <w:p w14:paraId="4018396F" w14:textId="77777777" w:rsidR="00250CA8" w:rsidRPr="00544676" w:rsidRDefault="00250CA8">
            <w:pPr>
              <w:rPr>
                <w:rFonts w:ascii="Arial" w:hAnsi="Arial" w:cs="Arial"/>
                <w:i/>
                <w:sz w:val="16"/>
                <w:lang w:val="es-ES_tradnl"/>
              </w:rPr>
            </w:pPr>
            <w:r w:rsidRPr="00544676">
              <w:rPr>
                <w:rFonts w:ascii="Arial" w:hAnsi="Arial" w:cs="Arial"/>
                <w:i/>
                <w:sz w:val="16"/>
                <w:lang w:val="es-ES_tradnl"/>
              </w:rPr>
              <w:t>8 (5-16)</w:t>
            </w:r>
          </w:p>
          <w:p w14:paraId="7C603EA6" w14:textId="77777777" w:rsidR="00250CA8" w:rsidRPr="00544676" w:rsidRDefault="00250CA8">
            <w:pPr>
              <w:rPr>
                <w:rFonts w:ascii="Arial" w:hAnsi="Arial" w:cs="Arial"/>
                <w:i/>
                <w:sz w:val="16"/>
                <w:lang w:val="es-ES_tradnl"/>
              </w:rPr>
            </w:pPr>
          </w:p>
          <w:p w14:paraId="135052A7"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15 (8-75)</w:t>
            </w:r>
          </w:p>
          <w:p w14:paraId="0B7F9D53" w14:textId="77777777" w:rsidR="00250CA8" w:rsidRPr="00544676" w:rsidRDefault="00250CA8">
            <w:pPr>
              <w:rPr>
                <w:rFonts w:ascii="Arial" w:hAnsi="Arial" w:cs="Arial"/>
                <w:i/>
                <w:sz w:val="16"/>
                <w:lang w:val="es-ES_tradnl"/>
              </w:rPr>
            </w:pPr>
          </w:p>
          <w:p w14:paraId="39C325A9"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10 (7-20)</w:t>
            </w:r>
          </w:p>
          <w:p w14:paraId="0E889A31" w14:textId="77777777" w:rsidR="00250CA8" w:rsidRPr="00544676" w:rsidRDefault="00250CA8">
            <w:pPr>
              <w:rPr>
                <w:rFonts w:ascii="Arial" w:hAnsi="Arial" w:cs="Arial"/>
                <w:i/>
                <w:sz w:val="16"/>
                <w:lang w:val="es-ES_tradnl"/>
              </w:rPr>
            </w:pPr>
            <w:r w:rsidRPr="00544676">
              <w:rPr>
                <w:rFonts w:ascii="Arial" w:hAnsi="Arial" w:cs="Arial"/>
                <w:i/>
                <w:sz w:val="16"/>
                <w:lang w:val="es-ES_tradnl"/>
              </w:rPr>
              <w:t>7 (5-11)</w:t>
            </w:r>
          </w:p>
          <w:p w14:paraId="298FFC74" w14:textId="77777777" w:rsidR="00250CA8" w:rsidRPr="00544676" w:rsidRDefault="00250CA8">
            <w:pPr>
              <w:rPr>
                <w:rFonts w:ascii="Arial" w:hAnsi="Arial" w:cs="Arial"/>
                <w:i/>
                <w:sz w:val="16"/>
                <w:lang w:val="es-ES_tradnl"/>
              </w:rPr>
            </w:pPr>
          </w:p>
          <w:p w14:paraId="13D4BFE4" w14:textId="77777777" w:rsidR="00250CA8" w:rsidRPr="00544676" w:rsidRDefault="00250CA8">
            <w:pPr>
              <w:rPr>
                <w:rFonts w:ascii="Arial" w:hAnsi="Arial" w:cs="Arial"/>
                <w:i/>
                <w:sz w:val="16"/>
                <w:lang w:val="es-ES_tradnl"/>
              </w:rPr>
            </w:pPr>
          </w:p>
          <w:p w14:paraId="63D247D2"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12 (5-105)</w:t>
            </w:r>
          </w:p>
          <w:p w14:paraId="151A33C2" w14:textId="77777777" w:rsidR="00250CA8" w:rsidRPr="00544676" w:rsidRDefault="00250CA8">
            <w:pPr>
              <w:rPr>
                <w:rFonts w:ascii="Arial" w:hAnsi="Arial" w:cs="Arial"/>
                <w:i/>
                <w:sz w:val="16"/>
                <w:lang w:val="es-ES_tradnl"/>
              </w:rPr>
            </w:pPr>
          </w:p>
          <w:p w14:paraId="2940659B" w14:textId="77777777" w:rsidR="00250CA8" w:rsidRPr="00544676" w:rsidRDefault="00250CA8">
            <w:pPr>
              <w:rPr>
                <w:rFonts w:ascii="Arial" w:hAnsi="Arial" w:cs="Arial"/>
                <w:i/>
                <w:sz w:val="16"/>
                <w:lang w:val="es-ES_tradnl"/>
              </w:rPr>
            </w:pPr>
            <w:r w:rsidRPr="00544676">
              <w:rPr>
                <w:rFonts w:ascii="Arial" w:hAnsi="Arial" w:cs="Arial"/>
                <w:i/>
                <w:sz w:val="16"/>
                <w:lang w:val="es-ES_tradnl"/>
              </w:rPr>
              <w:t>5 (4-7)</w:t>
            </w:r>
          </w:p>
          <w:p w14:paraId="2686B3C4" w14:textId="77777777" w:rsidR="00250CA8" w:rsidRPr="00544676" w:rsidRDefault="00250CA8">
            <w:pPr>
              <w:rPr>
                <w:rFonts w:ascii="Arial" w:hAnsi="Arial" w:cs="Arial"/>
                <w:i/>
                <w:sz w:val="16"/>
                <w:lang w:val="es-ES_tradnl"/>
              </w:rPr>
            </w:pPr>
            <w:r w:rsidRPr="00544676">
              <w:rPr>
                <w:rFonts w:ascii="Arial" w:hAnsi="Arial" w:cs="Arial"/>
                <w:i/>
                <w:sz w:val="16"/>
                <w:lang w:val="es-ES_tradnl"/>
              </w:rPr>
              <w:t>4 (3- 7)</w:t>
            </w:r>
          </w:p>
          <w:p w14:paraId="18AB327C" w14:textId="77777777" w:rsidR="00250CA8" w:rsidRPr="00544676" w:rsidRDefault="00250CA8">
            <w:pPr>
              <w:rPr>
                <w:rFonts w:ascii="Arial" w:hAnsi="Arial" w:cs="Arial"/>
                <w:i/>
                <w:sz w:val="16"/>
                <w:lang w:val="es-ES_tradnl"/>
              </w:rPr>
            </w:pPr>
            <w:r w:rsidRPr="00544676">
              <w:rPr>
                <w:rFonts w:ascii="Arial" w:hAnsi="Arial" w:cs="Arial"/>
                <w:i/>
                <w:sz w:val="16"/>
                <w:lang w:val="es-ES_tradnl"/>
              </w:rPr>
              <w:t>4 (3- 7)</w:t>
            </w:r>
          </w:p>
          <w:p w14:paraId="7ABC6F13" w14:textId="77777777" w:rsidR="00250CA8" w:rsidRPr="00544676" w:rsidRDefault="00250CA8">
            <w:pPr>
              <w:rPr>
                <w:rFonts w:ascii="Arial" w:hAnsi="Arial" w:cs="Arial"/>
                <w:i/>
                <w:sz w:val="16"/>
                <w:lang w:val="es-ES_tradnl"/>
              </w:rPr>
            </w:pPr>
          </w:p>
          <w:p w14:paraId="29FE164D" w14:textId="77777777" w:rsidR="00250CA8" w:rsidRPr="00544676" w:rsidRDefault="00250CA8">
            <w:pPr>
              <w:rPr>
                <w:rFonts w:ascii="Arial" w:hAnsi="Arial" w:cs="Arial"/>
                <w:i/>
                <w:sz w:val="16"/>
                <w:lang w:val="es-ES_tradnl"/>
              </w:rPr>
            </w:pPr>
          </w:p>
          <w:p w14:paraId="13AA5F1E" w14:textId="77777777" w:rsidR="00250CA8" w:rsidRPr="00544676" w:rsidRDefault="00250CA8">
            <w:pPr>
              <w:rPr>
                <w:rFonts w:ascii="Arial" w:hAnsi="Arial" w:cs="Arial"/>
                <w:i/>
                <w:sz w:val="16"/>
                <w:lang w:val="es-ES_tradnl"/>
              </w:rPr>
            </w:pPr>
          </w:p>
          <w:p w14:paraId="0A0FBEE5"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12 (8 – 27)</w:t>
            </w:r>
          </w:p>
          <w:p w14:paraId="191B0520" w14:textId="77777777" w:rsidR="00250CA8" w:rsidRPr="00544676" w:rsidRDefault="00250CA8">
            <w:pPr>
              <w:rPr>
                <w:rFonts w:ascii="Arial" w:hAnsi="Arial" w:cs="Arial"/>
                <w:i/>
                <w:sz w:val="16"/>
                <w:lang w:val="es-ES_tradnl"/>
              </w:rPr>
            </w:pPr>
          </w:p>
          <w:p w14:paraId="3CA05D5D" w14:textId="77777777" w:rsidR="00250CA8" w:rsidRPr="00544676" w:rsidRDefault="00250CA8">
            <w:pPr>
              <w:rPr>
                <w:rFonts w:ascii="Arial" w:hAnsi="Arial" w:cs="Arial"/>
                <w:i/>
                <w:sz w:val="16"/>
                <w:lang w:val="es-ES_tradnl"/>
              </w:rPr>
            </w:pPr>
            <w:r w:rsidRPr="00544676">
              <w:rPr>
                <w:rFonts w:ascii="Arial" w:hAnsi="Arial" w:cs="Arial"/>
                <w:i/>
                <w:sz w:val="16"/>
                <w:lang w:val="es-ES_tradnl"/>
              </w:rPr>
              <w:t>24 (14 – 85)</w:t>
            </w:r>
          </w:p>
          <w:p w14:paraId="6F2A9039" w14:textId="77777777" w:rsidR="00250CA8" w:rsidRPr="00544676" w:rsidRDefault="00250CA8">
            <w:pPr>
              <w:rPr>
                <w:rFonts w:ascii="Arial" w:hAnsi="Arial" w:cs="Arial"/>
                <w:i/>
                <w:sz w:val="16"/>
                <w:lang w:val="es-ES_tradnl"/>
              </w:rPr>
            </w:pPr>
          </w:p>
          <w:p w14:paraId="4EEBD9EF" w14:textId="77777777" w:rsidR="00250CA8" w:rsidRPr="00544676" w:rsidRDefault="00250CA8">
            <w:pPr>
              <w:rPr>
                <w:rFonts w:ascii="Arial" w:hAnsi="Arial" w:cs="Arial"/>
                <w:i/>
                <w:sz w:val="16"/>
                <w:lang w:val="es-ES_tradnl"/>
              </w:rPr>
            </w:pPr>
          </w:p>
          <w:p w14:paraId="49149026" w14:textId="77777777" w:rsidR="00250CA8" w:rsidRPr="00544676" w:rsidRDefault="00250CA8">
            <w:pPr>
              <w:rPr>
                <w:rFonts w:ascii="Arial" w:hAnsi="Arial" w:cs="Arial"/>
                <w:i/>
                <w:sz w:val="16"/>
                <w:lang w:val="es-ES_tradnl"/>
              </w:rPr>
            </w:pPr>
          </w:p>
          <w:p w14:paraId="34EAD1FB" w14:textId="77777777" w:rsidR="00250CA8" w:rsidRPr="00544676" w:rsidRDefault="00250CA8">
            <w:pPr>
              <w:rPr>
                <w:rFonts w:ascii="Arial" w:hAnsi="Arial" w:cs="Arial"/>
                <w:i/>
                <w:sz w:val="16"/>
                <w:lang w:val="es-ES_tradnl"/>
              </w:rPr>
            </w:pPr>
          </w:p>
          <w:p w14:paraId="2F864B4C" w14:textId="77777777" w:rsidR="00250CA8" w:rsidRPr="00544676" w:rsidRDefault="00250CA8">
            <w:pPr>
              <w:rPr>
                <w:rFonts w:ascii="Arial" w:hAnsi="Arial" w:cs="Arial"/>
                <w:i/>
                <w:sz w:val="16"/>
                <w:lang w:val="es-ES_tradnl"/>
              </w:rPr>
            </w:pPr>
          </w:p>
          <w:p w14:paraId="4E037687" w14:textId="77777777" w:rsidR="00250CA8" w:rsidRPr="00544676" w:rsidRDefault="00250CA8">
            <w:pPr>
              <w:rPr>
                <w:rFonts w:ascii="Arial" w:hAnsi="Arial" w:cs="Arial"/>
                <w:i/>
                <w:sz w:val="16"/>
                <w:lang w:val="es-ES_tradnl"/>
              </w:rPr>
            </w:pPr>
          </w:p>
          <w:p w14:paraId="75E703AA" w14:textId="77777777" w:rsidR="00250CA8" w:rsidRPr="00544676" w:rsidRDefault="00250CA8">
            <w:pPr>
              <w:rPr>
                <w:rFonts w:ascii="Arial" w:hAnsi="Arial" w:cs="Arial"/>
                <w:i/>
                <w:sz w:val="16"/>
                <w:lang w:val="es-ES_tradnl"/>
              </w:rPr>
            </w:pPr>
          </w:p>
          <w:p w14:paraId="3A847CCE" w14:textId="77777777" w:rsidR="00250CA8" w:rsidRPr="00544676" w:rsidRDefault="00250CA8">
            <w:pPr>
              <w:rPr>
                <w:rFonts w:ascii="Arial" w:hAnsi="Arial" w:cs="Arial"/>
                <w:i/>
                <w:sz w:val="16"/>
                <w:lang w:val="es-ES_tradnl"/>
              </w:rPr>
            </w:pPr>
          </w:p>
          <w:p w14:paraId="07B4C1FB" w14:textId="77777777" w:rsidR="00250CA8" w:rsidRPr="00544676" w:rsidRDefault="00250CA8">
            <w:pPr>
              <w:rPr>
                <w:rFonts w:ascii="Arial" w:hAnsi="Arial" w:cs="Arial"/>
                <w:i/>
                <w:sz w:val="16"/>
                <w:lang w:val="es-ES_tradnl"/>
              </w:rPr>
            </w:pPr>
          </w:p>
          <w:p w14:paraId="3C82772D" w14:textId="77777777" w:rsidR="00250CA8" w:rsidRPr="00544676" w:rsidRDefault="00250CA8">
            <w:pPr>
              <w:rPr>
                <w:rFonts w:ascii="Arial" w:hAnsi="Arial" w:cs="Arial"/>
                <w:i/>
                <w:sz w:val="16"/>
                <w:lang w:val="es-ES_tradnl"/>
              </w:rPr>
            </w:pPr>
          </w:p>
          <w:p w14:paraId="7422CDA4" w14:textId="77777777" w:rsidR="00250CA8" w:rsidRPr="00544676" w:rsidRDefault="00250CA8">
            <w:pPr>
              <w:rPr>
                <w:rFonts w:ascii="Arial" w:hAnsi="Arial" w:cs="Arial"/>
                <w:i/>
                <w:sz w:val="16"/>
                <w:lang w:val="es-ES_tradnl"/>
              </w:rPr>
            </w:pPr>
          </w:p>
          <w:p w14:paraId="7637F3AD" w14:textId="77777777" w:rsidR="00250CA8" w:rsidRPr="00544676" w:rsidRDefault="00250CA8">
            <w:pPr>
              <w:rPr>
                <w:rFonts w:ascii="Arial" w:hAnsi="Arial" w:cs="Arial"/>
                <w:i/>
                <w:sz w:val="16"/>
                <w:lang w:val="es-ES_tradnl"/>
              </w:rPr>
            </w:pPr>
          </w:p>
          <w:p w14:paraId="5B8C31A7" w14:textId="77777777" w:rsidR="00250CA8" w:rsidRPr="00544676" w:rsidRDefault="00250CA8">
            <w:pPr>
              <w:rPr>
                <w:rFonts w:ascii="Arial" w:hAnsi="Arial" w:cs="Arial"/>
                <w:i/>
                <w:sz w:val="16"/>
                <w:lang w:val="es-ES_tradnl"/>
              </w:rPr>
            </w:pPr>
          </w:p>
          <w:p w14:paraId="2C59AC9C" w14:textId="77777777" w:rsidR="00250CA8" w:rsidRPr="00544676" w:rsidRDefault="00250CA8">
            <w:pPr>
              <w:rPr>
                <w:rFonts w:ascii="Arial" w:hAnsi="Arial" w:cs="Arial"/>
                <w:i/>
                <w:sz w:val="16"/>
                <w:lang w:val="es-ES_tradnl"/>
              </w:rPr>
            </w:pPr>
          </w:p>
          <w:p w14:paraId="073FA774" w14:textId="77777777" w:rsidR="00250CA8" w:rsidRPr="00544676" w:rsidRDefault="00250CA8">
            <w:pPr>
              <w:rPr>
                <w:rFonts w:ascii="Arial" w:hAnsi="Arial" w:cs="Arial"/>
                <w:i/>
                <w:sz w:val="16"/>
                <w:lang w:val="es-ES_tradnl"/>
              </w:rPr>
            </w:pPr>
          </w:p>
          <w:p w14:paraId="3007CB42" w14:textId="77777777" w:rsidR="00250CA8" w:rsidRPr="00544676" w:rsidRDefault="00250CA8">
            <w:pPr>
              <w:rPr>
                <w:rFonts w:ascii="Arial" w:hAnsi="Arial" w:cs="Arial"/>
                <w:i/>
                <w:sz w:val="16"/>
                <w:lang w:val="es-ES_tradnl"/>
              </w:rPr>
            </w:pPr>
          </w:p>
          <w:p w14:paraId="360D6CB5" w14:textId="77777777" w:rsidR="00250CA8" w:rsidRPr="00544676" w:rsidRDefault="00250CA8">
            <w:pPr>
              <w:rPr>
                <w:rFonts w:ascii="Arial" w:hAnsi="Arial" w:cs="Arial"/>
                <w:i/>
                <w:sz w:val="16"/>
                <w:lang w:val="es-ES_tradnl"/>
              </w:rPr>
            </w:pPr>
          </w:p>
          <w:p w14:paraId="3C102B67" w14:textId="77777777" w:rsidR="00250CA8" w:rsidRPr="00544676" w:rsidRDefault="00250CA8">
            <w:pPr>
              <w:rPr>
                <w:rFonts w:ascii="Arial" w:hAnsi="Arial" w:cs="Arial"/>
                <w:i/>
                <w:sz w:val="16"/>
                <w:lang w:val="es-ES_tradnl"/>
              </w:rPr>
            </w:pPr>
          </w:p>
          <w:p w14:paraId="535DEB7A" w14:textId="77777777" w:rsidR="00250CA8" w:rsidRPr="00544676" w:rsidRDefault="00250CA8">
            <w:pPr>
              <w:rPr>
                <w:rFonts w:ascii="Arial" w:hAnsi="Arial" w:cs="Arial"/>
                <w:i/>
                <w:sz w:val="16"/>
                <w:lang w:val="es-ES_tradnl"/>
              </w:rPr>
            </w:pPr>
          </w:p>
          <w:p w14:paraId="551F9816" w14:textId="77777777" w:rsidR="00250CA8" w:rsidRPr="00544676" w:rsidRDefault="00250CA8">
            <w:pPr>
              <w:rPr>
                <w:rFonts w:ascii="Arial" w:hAnsi="Arial" w:cs="Arial"/>
                <w:i/>
                <w:sz w:val="16"/>
                <w:lang w:val="es-ES_tradnl"/>
              </w:rPr>
            </w:pPr>
          </w:p>
          <w:p w14:paraId="381A6BFE" w14:textId="77777777" w:rsidR="00250CA8" w:rsidRPr="00544676" w:rsidRDefault="00250CA8">
            <w:pPr>
              <w:rPr>
                <w:rFonts w:ascii="Arial" w:hAnsi="Arial" w:cs="Arial"/>
                <w:i/>
                <w:sz w:val="16"/>
                <w:lang w:val="es-ES_tradnl"/>
              </w:rPr>
            </w:pPr>
          </w:p>
          <w:p w14:paraId="68ADCD9B" w14:textId="77777777" w:rsidR="00250CA8" w:rsidRPr="00544676" w:rsidRDefault="00250CA8">
            <w:pPr>
              <w:rPr>
                <w:rFonts w:ascii="Arial" w:hAnsi="Arial" w:cs="Arial"/>
                <w:i/>
                <w:sz w:val="16"/>
                <w:lang w:val="es-ES_tradnl"/>
              </w:rPr>
            </w:pPr>
          </w:p>
          <w:p w14:paraId="6EB5A772" w14:textId="77777777" w:rsidR="00250CA8" w:rsidRPr="00544676" w:rsidRDefault="00250CA8">
            <w:pPr>
              <w:rPr>
                <w:rFonts w:ascii="Arial" w:hAnsi="Arial" w:cs="Arial"/>
                <w:i/>
                <w:sz w:val="16"/>
                <w:lang w:val="es-ES_tradnl"/>
              </w:rPr>
            </w:pPr>
          </w:p>
          <w:p w14:paraId="49E5AF15" w14:textId="77777777" w:rsidR="00250CA8" w:rsidRPr="00544676" w:rsidRDefault="00250CA8">
            <w:pPr>
              <w:rPr>
                <w:rFonts w:ascii="Arial" w:hAnsi="Arial" w:cs="Arial"/>
                <w:i/>
                <w:sz w:val="16"/>
                <w:lang w:val="es-ES_tradnl"/>
              </w:rPr>
            </w:pPr>
          </w:p>
          <w:p w14:paraId="0B7A9D69" w14:textId="77777777" w:rsidR="00250CA8" w:rsidRPr="00544676" w:rsidRDefault="00250CA8">
            <w:pPr>
              <w:rPr>
                <w:rFonts w:ascii="Arial" w:hAnsi="Arial" w:cs="Arial"/>
                <w:i/>
                <w:sz w:val="16"/>
                <w:lang w:val="es-ES_tradnl"/>
              </w:rPr>
            </w:pPr>
          </w:p>
          <w:p w14:paraId="79F58461" w14:textId="77777777" w:rsidR="00250CA8" w:rsidRPr="00544676" w:rsidRDefault="00250CA8">
            <w:pPr>
              <w:rPr>
                <w:rFonts w:ascii="Arial" w:hAnsi="Arial" w:cs="Arial"/>
                <w:i/>
                <w:sz w:val="16"/>
                <w:lang w:val="es-ES_tradnl"/>
              </w:rPr>
            </w:pPr>
          </w:p>
          <w:p w14:paraId="5AE48921" w14:textId="77777777" w:rsidR="00250CA8" w:rsidRPr="00544676" w:rsidRDefault="00250CA8">
            <w:pPr>
              <w:rPr>
                <w:rFonts w:ascii="Arial" w:hAnsi="Arial" w:cs="Arial"/>
                <w:i/>
                <w:sz w:val="16"/>
                <w:lang w:val="es-ES_tradnl"/>
              </w:rPr>
            </w:pPr>
          </w:p>
          <w:p w14:paraId="0C6D95A0" w14:textId="77777777" w:rsidR="00250CA8" w:rsidRPr="00544676" w:rsidRDefault="00250CA8">
            <w:pPr>
              <w:rPr>
                <w:rFonts w:ascii="Arial" w:hAnsi="Arial" w:cs="Arial"/>
                <w:i/>
                <w:sz w:val="16"/>
                <w:lang w:val="es-ES_tradnl"/>
              </w:rPr>
            </w:pPr>
          </w:p>
          <w:p w14:paraId="6311DE69" w14:textId="77777777" w:rsidR="00250CA8" w:rsidRPr="00544676" w:rsidRDefault="00250CA8">
            <w:pPr>
              <w:rPr>
                <w:rFonts w:ascii="Arial" w:hAnsi="Arial" w:cs="Arial"/>
                <w:i/>
                <w:sz w:val="16"/>
                <w:lang w:val="es-ES_tradnl"/>
              </w:rPr>
            </w:pPr>
          </w:p>
          <w:p w14:paraId="3F8E4054" w14:textId="77777777" w:rsidR="00250CA8" w:rsidRPr="00544676" w:rsidRDefault="00250CA8">
            <w:pPr>
              <w:rPr>
                <w:rFonts w:ascii="Arial" w:hAnsi="Arial" w:cs="Arial"/>
                <w:i/>
                <w:sz w:val="16"/>
                <w:lang w:val="es-ES_tradnl"/>
              </w:rPr>
            </w:pPr>
          </w:p>
          <w:p w14:paraId="4F46BCB8" w14:textId="77777777" w:rsidR="00250CA8" w:rsidRPr="00544676" w:rsidRDefault="00250CA8">
            <w:pPr>
              <w:rPr>
                <w:rFonts w:ascii="Arial" w:hAnsi="Arial" w:cs="Arial"/>
                <w:i/>
                <w:sz w:val="16"/>
                <w:lang w:val="es-ES_tradnl"/>
              </w:rPr>
            </w:pPr>
          </w:p>
          <w:p w14:paraId="67C2AF64" w14:textId="77777777" w:rsidR="00250CA8" w:rsidRPr="00544676" w:rsidRDefault="00250CA8">
            <w:pPr>
              <w:rPr>
                <w:rFonts w:ascii="Arial" w:hAnsi="Arial" w:cs="Arial"/>
                <w:i/>
                <w:sz w:val="16"/>
                <w:lang w:val="es-ES_tradnl"/>
              </w:rPr>
            </w:pPr>
          </w:p>
          <w:p w14:paraId="32CF7349" w14:textId="77777777" w:rsidR="00250CA8" w:rsidRPr="00544676" w:rsidRDefault="00250CA8">
            <w:pPr>
              <w:rPr>
                <w:rFonts w:ascii="Arial" w:hAnsi="Arial" w:cs="Arial"/>
                <w:i/>
                <w:sz w:val="16"/>
                <w:lang w:val="es-ES_tradnl"/>
              </w:rPr>
            </w:pPr>
            <w:r w:rsidRPr="00544676">
              <w:rPr>
                <w:rFonts w:ascii="Arial" w:hAnsi="Arial" w:cs="Arial"/>
                <w:i/>
                <w:sz w:val="16"/>
                <w:lang w:val="es-ES_tradnl"/>
              </w:rPr>
              <w:t>15 (8 – 56)</w:t>
            </w:r>
          </w:p>
        </w:tc>
      </w:tr>
    </w:tbl>
    <w:p w14:paraId="5089B5E0" w14:textId="77777777" w:rsidR="00250CA8" w:rsidRPr="00544676" w:rsidRDefault="00250CA8">
      <w:pPr>
        <w:rPr>
          <w:lang w:val="es-ES_tradnl"/>
        </w:rPr>
      </w:pPr>
    </w:p>
    <w:p w14:paraId="4E132CD0" w14:textId="77777777" w:rsidR="00250CA8" w:rsidRPr="00544676" w:rsidRDefault="00250CA8">
      <w:pPr>
        <w:jc w:val="right"/>
        <w:rPr>
          <w:lang w:val="es-ES_tradnl"/>
        </w:rPr>
      </w:pPr>
    </w:p>
    <w:p w14:paraId="50AB0A9E" w14:textId="77777777" w:rsidR="00250CA8" w:rsidRPr="00544676" w:rsidRDefault="00250CA8">
      <w:pPr>
        <w:jc w:val="right"/>
        <w:rPr>
          <w:rFonts w:ascii="Arial" w:hAnsi="Arial" w:cs="Arial"/>
          <w:color w:val="0000FF"/>
          <w:sz w:val="20"/>
          <w:szCs w:val="20"/>
          <w:u w:val="single"/>
          <w:lang w:val="es-ES_tradnl"/>
        </w:rPr>
      </w:pPr>
    </w:p>
    <w:p w14:paraId="4CC32E2F"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7" w:name="_Toc82802207"/>
      <w:r w:rsidRPr="00544676">
        <w:rPr>
          <w:sz w:val="20"/>
          <w:lang w:val="es-ES_tradnl"/>
        </w:rPr>
        <w:t>6.2 Ensayos Clínicos comparativos.</w:t>
      </w:r>
      <w:bookmarkEnd w:id="37"/>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6.2 Ensayos Clínicos comparativos.</w:instrText>
      </w:r>
      <w:r w:rsidR="005913E6" w:rsidRPr="00544676">
        <w:rPr>
          <w:lang w:val="es-ES_tradnl"/>
        </w:rPr>
        <w:instrText xml:space="preserve">" </w:instrText>
      </w:r>
      <w:r w:rsidR="00297F60" w:rsidRPr="00544676">
        <w:rPr>
          <w:sz w:val="20"/>
          <w:lang w:val="es-ES_tradnl"/>
        </w:rPr>
        <w:fldChar w:fldCharType="end"/>
      </w:r>
    </w:p>
    <w:p w14:paraId="76CF924B" w14:textId="77777777" w:rsidR="00250CA8" w:rsidRPr="00544676" w:rsidRDefault="00250CA8">
      <w:pPr>
        <w:pStyle w:val="Ttulo21"/>
        <w:numPr>
          <w:ilvl w:val="1"/>
          <w:numId w:val="2"/>
        </w:numPr>
        <w:rPr>
          <w:b w:val="0"/>
          <w:bCs w:val="0"/>
          <w:sz w:val="20"/>
          <w:lang w:val="es-ES_tradnl"/>
        </w:rPr>
      </w:pPr>
    </w:p>
    <w:p w14:paraId="142C438E" w14:textId="77777777" w:rsidR="00250CA8" w:rsidRPr="00544676" w:rsidRDefault="00250CA8">
      <w:pPr>
        <w:rPr>
          <w:lang w:val="es-ES_tradnl"/>
        </w:rPr>
      </w:pPr>
      <w:r w:rsidRPr="00544676">
        <w:rPr>
          <w:rFonts w:ascii="Arial" w:hAnsi="Arial" w:cs="Arial"/>
          <w:bCs/>
          <w:sz w:val="20"/>
          <w:lang w:val="es-ES_tradnl"/>
        </w:rPr>
        <w:t>Ver apartado anterior.</w:t>
      </w:r>
    </w:p>
    <w:p w14:paraId="01285F41" w14:textId="77777777" w:rsidR="00250CA8" w:rsidRPr="00544676" w:rsidRDefault="00250CA8">
      <w:pPr>
        <w:rPr>
          <w:rFonts w:ascii="Arial" w:hAnsi="Arial" w:cs="Arial"/>
          <w:sz w:val="20"/>
          <w:szCs w:val="20"/>
          <w:lang w:val="es-ES_tradnl"/>
        </w:rPr>
      </w:pPr>
    </w:p>
    <w:p w14:paraId="04DAEABA" w14:textId="77777777" w:rsidR="00250CA8" w:rsidRPr="00544676" w:rsidRDefault="00250CA8">
      <w:pPr>
        <w:rPr>
          <w:rFonts w:ascii="Arial" w:hAnsi="Arial" w:cs="Arial"/>
          <w:sz w:val="20"/>
          <w:szCs w:val="20"/>
          <w:lang w:val="es-ES_tradnl"/>
        </w:rPr>
      </w:pPr>
    </w:p>
    <w:p w14:paraId="5D6B9831" w14:textId="77777777" w:rsidR="00250CA8" w:rsidRPr="00544676" w:rsidRDefault="00250CA8">
      <w:pPr>
        <w:rPr>
          <w:rFonts w:ascii="Arial" w:hAnsi="Arial" w:cs="Arial"/>
          <w:sz w:val="16"/>
          <w:szCs w:val="16"/>
          <w:lang w:val="es-ES_tradnl"/>
        </w:rPr>
      </w:pPr>
    </w:p>
    <w:p w14:paraId="03BA851A"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8" w:name="_Toc82802208"/>
      <w:r w:rsidRPr="00544676">
        <w:rPr>
          <w:sz w:val="20"/>
          <w:lang w:val="es-ES_tradnl"/>
        </w:rPr>
        <w:t>6.3 Fuentes secundarias sobre seguridad</w:t>
      </w:r>
      <w:bookmarkEnd w:id="38"/>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6.3 Fuentes secundarias sobre seguridad</w:instrText>
      </w:r>
      <w:r w:rsidR="005913E6" w:rsidRPr="00544676">
        <w:rPr>
          <w:lang w:val="es-ES_tradnl"/>
        </w:rPr>
        <w:instrText xml:space="preserve">" </w:instrText>
      </w:r>
      <w:r w:rsidR="00297F60" w:rsidRPr="00544676">
        <w:rPr>
          <w:sz w:val="20"/>
          <w:lang w:val="es-ES_tradnl"/>
        </w:rPr>
        <w:fldChar w:fldCharType="end"/>
      </w:r>
    </w:p>
    <w:p w14:paraId="2590DCE3" w14:textId="77777777" w:rsidR="00250CA8" w:rsidRPr="00544676" w:rsidRDefault="00250CA8">
      <w:pPr>
        <w:jc w:val="both"/>
        <w:rPr>
          <w:rFonts w:ascii="Arial" w:hAnsi="Arial" w:cs="Arial"/>
          <w:sz w:val="20"/>
          <w:szCs w:val="20"/>
          <w:lang w:val="es-ES_tradnl"/>
        </w:rPr>
      </w:pPr>
    </w:p>
    <w:p w14:paraId="4176AAE9" w14:textId="77777777" w:rsidR="00250CA8" w:rsidRPr="00544676" w:rsidRDefault="00250CA8">
      <w:pPr>
        <w:jc w:val="both"/>
        <w:rPr>
          <w:rFonts w:ascii="Arial" w:hAnsi="Arial" w:cs="Arial"/>
          <w:sz w:val="20"/>
          <w:szCs w:val="20"/>
          <w:lang w:val="es-ES_tradnl"/>
        </w:rPr>
      </w:pPr>
      <w:r w:rsidRPr="00544676">
        <w:rPr>
          <w:rFonts w:ascii="Courier New" w:hAnsi="Courier New" w:cs="Courier New"/>
          <w:sz w:val="20"/>
          <w:szCs w:val="20"/>
          <w:lang w:val="es-ES_tradnl"/>
        </w:rPr>
        <w:t>﻿</w:t>
      </w:r>
      <w:r w:rsidRPr="00544676">
        <w:rPr>
          <w:rFonts w:ascii="Arial" w:hAnsi="Arial" w:cs="Arial"/>
          <w:bCs/>
          <w:sz w:val="20"/>
          <w:lang w:val="es-ES_tradnl"/>
        </w:rPr>
        <w:t>No disponibles.</w:t>
      </w:r>
    </w:p>
    <w:p w14:paraId="00877A33" w14:textId="77777777" w:rsidR="00250CA8" w:rsidRPr="00544676" w:rsidRDefault="00250CA8">
      <w:pPr>
        <w:jc w:val="both"/>
        <w:rPr>
          <w:rFonts w:ascii="Arial" w:hAnsi="Arial" w:cs="Arial"/>
          <w:sz w:val="20"/>
          <w:szCs w:val="20"/>
          <w:lang w:val="es-ES_tradnl"/>
        </w:rPr>
      </w:pPr>
    </w:p>
    <w:p w14:paraId="6867A9ED" w14:textId="77777777" w:rsidR="00250CA8" w:rsidRPr="00544676" w:rsidRDefault="00250CA8">
      <w:pPr>
        <w:jc w:val="right"/>
        <w:rPr>
          <w:rFonts w:ascii="Arial" w:hAnsi="Arial" w:cs="Arial"/>
          <w:color w:val="0000FF"/>
          <w:sz w:val="20"/>
          <w:szCs w:val="20"/>
          <w:u w:val="single"/>
          <w:lang w:val="es-ES_tradnl"/>
        </w:rPr>
      </w:pPr>
    </w:p>
    <w:p w14:paraId="6BEEDA2A"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39" w:name="_Toc82802209"/>
      <w:r w:rsidRPr="00544676">
        <w:rPr>
          <w:sz w:val="20"/>
          <w:lang w:val="es-ES_tradnl"/>
        </w:rPr>
        <w:t>6.4 Precauciones de empleo en casos especiales</w:t>
      </w:r>
      <w:bookmarkEnd w:id="39"/>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6.4 Precauciones de empleo en casos especiales</w:instrText>
      </w:r>
      <w:r w:rsidR="005913E6" w:rsidRPr="00544676">
        <w:rPr>
          <w:lang w:val="es-ES_tradnl"/>
        </w:rPr>
        <w:instrText xml:space="preserve">" </w:instrText>
      </w:r>
      <w:r w:rsidR="00297F60" w:rsidRPr="00544676">
        <w:rPr>
          <w:sz w:val="20"/>
          <w:lang w:val="es-ES_tradnl"/>
        </w:rPr>
        <w:fldChar w:fldCharType="end"/>
      </w:r>
    </w:p>
    <w:p w14:paraId="4534663B" w14:textId="77777777" w:rsidR="00250CA8" w:rsidRPr="00544676" w:rsidRDefault="00250CA8" w:rsidP="007D0B3E">
      <w:pPr>
        <w:spacing w:line="276" w:lineRule="auto"/>
        <w:rPr>
          <w:lang w:val="es-ES_tradnl"/>
        </w:rPr>
      </w:pPr>
    </w:p>
    <w:p w14:paraId="0642D1B5" w14:textId="77777777" w:rsidR="00250CA8" w:rsidRPr="00544676" w:rsidRDefault="00250CA8" w:rsidP="007D0B3E">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Encorafenib</w:t>
      </w:r>
    </w:p>
    <w:p w14:paraId="4C73D249" w14:textId="77777777" w:rsidR="00250CA8" w:rsidRPr="00544676" w:rsidRDefault="00250CA8" w:rsidP="007D0B3E">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Niños: Según un análisis farmacocinético poblacional, la edad no tiene un efecto clínicamente importante sobre la exposición sistémica a encorafenib. </w:t>
      </w:r>
    </w:p>
    <w:p w14:paraId="125729F1" w14:textId="77777777" w:rsidR="00250CA8" w:rsidRPr="00544676" w:rsidRDefault="00250CA8" w:rsidP="007D0B3E">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Ancianos: Según un análisis farmacocinético poblacional, la edad no tiene un efecto clínicamente importante sobre la exposición sistémica a encorafenib. </w:t>
      </w:r>
    </w:p>
    <w:p w14:paraId="34F0B9D9" w14:textId="77777777" w:rsidR="00250CA8" w:rsidRPr="00544676" w:rsidRDefault="00250CA8" w:rsidP="007D0B3E">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Insuficiencia renal: la eliminación renal de encorafenib es mínima. </w:t>
      </w:r>
    </w:p>
    <w:p w14:paraId="1216959F" w14:textId="77777777" w:rsidR="00250CA8" w:rsidRPr="00544676" w:rsidRDefault="00250CA8" w:rsidP="007D0B3E">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 xml:space="preserve">- Insuficiencia hepática: Puesto que encorafenib se metaboliza y elimina principalmente por vía hepática, los pacientes con insuficiencia hepática moderada o grave pueden presentar un incremento de la exposición. Los resultados de un estudio clínico específico con encorafenib indican una exposición 25% superior en pacientes con insuficiencia hepática leve (Child-Pugh clase A). La farmacocinética no se ha evaluado en pacientes con insuficiencia hepática moderada (Child-Pugh clase B) y grave (Child-Pugh clase C). </w:t>
      </w:r>
    </w:p>
    <w:p w14:paraId="0776BBCC" w14:textId="77777777" w:rsidR="00250CA8" w:rsidRPr="00544676" w:rsidRDefault="00250CA8" w:rsidP="007D0B3E">
      <w:pPr>
        <w:spacing w:line="276" w:lineRule="auto"/>
        <w:jc w:val="both"/>
        <w:rPr>
          <w:rFonts w:ascii="Arial" w:hAnsi="Arial" w:cs="Arial"/>
          <w:b/>
          <w:bCs/>
          <w:sz w:val="20"/>
          <w:szCs w:val="20"/>
          <w:lang w:val="es-ES_tradnl"/>
        </w:rPr>
      </w:pPr>
    </w:p>
    <w:p w14:paraId="710F3C13" w14:textId="77777777" w:rsidR="00250CA8" w:rsidRPr="00544676" w:rsidRDefault="00250CA8" w:rsidP="007D0B3E">
      <w:pPr>
        <w:spacing w:line="276" w:lineRule="auto"/>
        <w:jc w:val="both"/>
        <w:rPr>
          <w:rFonts w:ascii="Arial" w:hAnsi="Arial" w:cs="Arial"/>
          <w:b/>
          <w:bCs/>
          <w:sz w:val="20"/>
          <w:szCs w:val="20"/>
          <w:lang w:val="es-ES_tradnl"/>
        </w:rPr>
      </w:pPr>
      <w:r w:rsidRPr="00544676">
        <w:rPr>
          <w:rFonts w:ascii="Arial" w:hAnsi="Arial" w:cs="Arial"/>
          <w:b/>
          <w:bCs/>
          <w:sz w:val="20"/>
          <w:szCs w:val="20"/>
          <w:lang w:val="es-ES_tradnl"/>
        </w:rPr>
        <w:t>Binimetinib</w:t>
      </w:r>
    </w:p>
    <w:p w14:paraId="7080A33B" w14:textId="77777777" w:rsidR="00250CA8" w:rsidRPr="00544676" w:rsidRDefault="00250CA8" w:rsidP="007D0B3E">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Niños: Según un análisis farmacocinético poblacional, la edad no tiene un efecto clínicamente importante sobre la exposición sistémica a binimetinib. </w:t>
      </w:r>
    </w:p>
    <w:p w14:paraId="1202F1DE" w14:textId="77777777" w:rsidR="00250CA8" w:rsidRPr="00544676" w:rsidRDefault="00250CA8" w:rsidP="007D0B3E">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Ancianos: Según un análisis farmacocinético poblacional, la edad no tiene un efecto clínicamente importante sobre la exposición sistémica a binimetinib. </w:t>
      </w:r>
    </w:p>
    <w:p w14:paraId="160586A0" w14:textId="77777777" w:rsidR="00250CA8" w:rsidRPr="00544676" w:rsidRDefault="00250CA8" w:rsidP="007D0B3E">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t xml:space="preserve">- Insuficiencia renal: la eliminación renal de binimetinib es mínima. </w:t>
      </w:r>
    </w:p>
    <w:p w14:paraId="6D0A6BB5" w14:textId="77777777" w:rsidR="00250CA8" w:rsidRPr="00544676" w:rsidRDefault="00250CA8" w:rsidP="007D0B3E">
      <w:pPr>
        <w:suppressAutoHyphens w:val="0"/>
        <w:spacing w:after="120" w:line="276" w:lineRule="auto"/>
        <w:jc w:val="both"/>
        <w:rPr>
          <w:rFonts w:ascii="Arial" w:hAnsi="Arial" w:cs="Arial"/>
          <w:bCs/>
          <w:sz w:val="20"/>
          <w:szCs w:val="20"/>
          <w:lang w:val="es-ES_tradnl" w:eastAsia="es-ES"/>
        </w:rPr>
      </w:pPr>
      <w:r w:rsidRPr="00544676">
        <w:rPr>
          <w:rFonts w:ascii="Arial" w:hAnsi="Arial" w:cs="Arial"/>
          <w:bCs/>
          <w:sz w:val="20"/>
          <w:szCs w:val="20"/>
          <w:lang w:val="es-ES_tradnl" w:eastAsia="es-ES"/>
        </w:rPr>
        <w:lastRenderedPageBreak/>
        <w:t xml:space="preserve">- Insuficiencia hepática: Puesto que binimetinib se metaboliza y elimina principalmente por vía hepática, los pacientes con insuficiencia hepática moderada o grave pueden presentar un incremento de la exposición. Los resultados de un estudio clínico específico con binimetinib indican una exposición similar en pacientes con insuficiencia hepática leve (Child-Pugh clase A) y sujetos con función hepática normal; que se duplicaba la exposición a binimetinib en pacientes con insuficiencia hepática moderada (Child-Pugh clase B) y grave (Child-Pugh clase C). </w:t>
      </w:r>
    </w:p>
    <w:p w14:paraId="43D2F8D0" w14:textId="77777777" w:rsidR="00250CA8" w:rsidRPr="00544676" w:rsidRDefault="00250CA8" w:rsidP="007D0B3E">
      <w:pPr>
        <w:spacing w:line="276" w:lineRule="auto"/>
        <w:jc w:val="both"/>
        <w:rPr>
          <w:rFonts w:ascii="Arial" w:hAnsi="Arial" w:cs="Arial"/>
          <w:lang w:val="es-ES_tradnl"/>
        </w:rPr>
      </w:pPr>
    </w:p>
    <w:p w14:paraId="0FA0195C" w14:textId="77777777" w:rsidR="00250CA8" w:rsidRPr="00544676" w:rsidRDefault="00250CA8" w:rsidP="007D0B3E">
      <w:pPr>
        <w:spacing w:line="276" w:lineRule="auto"/>
        <w:jc w:val="both"/>
        <w:rPr>
          <w:rFonts w:ascii="Arial" w:hAnsi="Arial" w:cs="Arial"/>
          <w:lang w:val="es-ES_tradnl"/>
        </w:rPr>
      </w:pPr>
      <w:r w:rsidRPr="00544676">
        <w:rPr>
          <w:rFonts w:ascii="Arial" w:hAnsi="Arial" w:cs="Arial"/>
          <w:b/>
          <w:bCs/>
          <w:sz w:val="20"/>
          <w:szCs w:val="20"/>
          <w:lang w:val="es-ES_tradnl"/>
        </w:rPr>
        <w:t>Cetuximab</w:t>
      </w:r>
    </w:p>
    <w:p w14:paraId="0BF99114" w14:textId="77777777" w:rsidR="00250CA8" w:rsidRPr="00544676" w:rsidRDefault="00250CA8" w:rsidP="007D0B3E">
      <w:pPr>
        <w:suppressAutoHyphens w:val="0"/>
        <w:spacing w:after="120" w:line="276" w:lineRule="auto"/>
        <w:jc w:val="both"/>
        <w:rPr>
          <w:rFonts w:ascii="Arial" w:hAnsi="Arial" w:cs="Arial"/>
          <w:sz w:val="20"/>
          <w:szCs w:val="20"/>
          <w:lang w:val="es-ES_tradnl" w:eastAsia="es-ES"/>
        </w:rPr>
      </w:pPr>
      <w:r w:rsidRPr="00544676">
        <w:rPr>
          <w:rFonts w:ascii="Arial" w:hAnsi="Arial" w:cs="Arial"/>
          <w:sz w:val="20"/>
          <w:szCs w:val="20"/>
          <w:lang w:val="es-ES_tradnl" w:eastAsia="es-ES"/>
        </w:rPr>
        <w:t>Hasta la fecha solo se han realizado investigaciones en pacientes con función renal y hepática adecuada (creatinina sérica &lt; o = 1,5 veces, transaminasas &lt; o = 5 veces y bilirrubina &lt; o = 1,5 veces el límite superior de la normalidad).</w:t>
      </w:r>
    </w:p>
    <w:p w14:paraId="003F57A7" w14:textId="77777777" w:rsidR="00250CA8" w:rsidRPr="00544676" w:rsidRDefault="00250CA8">
      <w:pPr>
        <w:pStyle w:val="Encabezado1"/>
        <w:tabs>
          <w:tab w:val="clear" w:pos="4252"/>
          <w:tab w:val="clear" w:pos="8504"/>
        </w:tabs>
        <w:rPr>
          <w:rFonts w:ascii="Arial" w:hAnsi="Arial" w:cs="Arial"/>
          <w:color w:val="0000FF"/>
          <w:u w:val="single"/>
          <w:lang w:val="es-ES_tradnl"/>
        </w:rPr>
      </w:pPr>
    </w:p>
    <w:tbl>
      <w:tblPr>
        <w:tblW w:w="9111"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111"/>
      </w:tblGrid>
      <w:tr w:rsidR="00250CA8" w:rsidRPr="00544676" w14:paraId="705352DC" w14:textId="77777777">
        <w:tc>
          <w:tcPr>
            <w:tcW w:w="9111" w:type="dxa"/>
            <w:shd w:val="clear" w:color="auto" w:fill="B3B3B3"/>
          </w:tcPr>
          <w:p w14:paraId="19125BAA"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"7. AREA ECONÓMICA" </w:instrText>
            </w:r>
            <w:r w:rsidRPr="00544676">
              <w:rPr>
                <w:lang w:val="es-ES_tradnl"/>
              </w:rPr>
              <w:fldChar w:fldCharType="end"/>
            </w:r>
            <w:bookmarkStart w:id="40" w:name="_Toc82802210"/>
            <w:r w:rsidR="00250CA8" w:rsidRPr="00544676">
              <w:rPr>
                <w:lang w:val="es-ES_tradnl"/>
              </w:rPr>
              <w:t>7. AREA ECONÓMICA</w:t>
            </w:r>
            <w:bookmarkEnd w:id="40"/>
          </w:p>
        </w:tc>
      </w:tr>
    </w:tbl>
    <w:p w14:paraId="479EC2C8" w14:textId="77777777" w:rsidR="00250CA8" w:rsidRPr="00544676" w:rsidRDefault="00250CA8">
      <w:pPr>
        <w:jc w:val="both"/>
        <w:rPr>
          <w:rFonts w:ascii="Arial" w:hAnsi="Arial" w:cs="Arial"/>
          <w:b/>
          <w:sz w:val="20"/>
          <w:szCs w:val="20"/>
          <w:highlight w:val="lightGray"/>
          <w:lang w:val="es-ES_tradnl"/>
        </w:rPr>
      </w:pPr>
    </w:p>
    <w:p w14:paraId="30A33E43"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1" w:name="_Toc82802211"/>
      <w:r w:rsidRPr="00544676">
        <w:rPr>
          <w:sz w:val="20"/>
          <w:lang w:val="es-ES_tradnl"/>
        </w:rPr>
        <w:t>7.1 Coste tratamiento. Coste incremental</w:t>
      </w:r>
      <w:bookmarkEnd w:id="41"/>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7.1 Coste tratamiento. Coste incremental</w:instrText>
      </w:r>
      <w:r w:rsidR="005913E6" w:rsidRPr="00544676">
        <w:rPr>
          <w:lang w:val="es-ES_tradnl"/>
        </w:rPr>
        <w:instrText xml:space="preserve">" </w:instrText>
      </w:r>
      <w:r w:rsidR="00297F60" w:rsidRPr="00544676">
        <w:rPr>
          <w:sz w:val="20"/>
          <w:lang w:val="es-ES_tradnl"/>
        </w:rPr>
        <w:fldChar w:fldCharType="end"/>
      </w:r>
    </w:p>
    <w:p w14:paraId="01984E62" w14:textId="77777777" w:rsidR="00250CA8" w:rsidRPr="00544676" w:rsidRDefault="00250CA8">
      <w:pPr>
        <w:jc w:val="both"/>
        <w:rPr>
          <w:rFonts w:ascii="Arial" w:hAnsi="Arial" w:cs="Arial"/>
          <w:sz w:val="20"/>
          <w:szCs w:val="20"/>
          <w:lang w:val="es-ES_tradnl"/>
        </w:rPr>
      </w:pPr>
    </w:p>
    <w:p w14:paraId="4B03C85D" w14:textId="77777777" w:rsidR="001D60E3" w:rsidRPr="00544676" w:rsidRDefault="001D60E3" w:rsidP="001D60E3">
      <w:pPr>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Se emplean los comparadores del ensayo pivotal ya que no se disponen de datos de SG en pacientes mutados con otras alternativas (en cualquier caso, subgrupos de otros estudios).</w:t>
      </w:r>
    </w:p>
    <w:p w14:paraId="6B2A6B8E" w14:textId="1DADA162" w:rsidR="001D60E3" w:rsidRDefault="001D60E3">
      <w:pPr>
        <w:jc w:val="both"/>
        <w:rPr>
          <w:rFonts w:ascii="Arial" w:hAnsi="Arial" w:cs="Arial"/>
          <w:sz w:val="20"/>
          <w:szCs w:val="20"/>
          <w:lang w:val="es-ES_tradnl"/>
        </w:rPr>
      </w:pPr>
    </w:p>
    <w:p w14:paraId="2914F1E9" w14:textId="77777777" w:rsidR="00C22C11" w:rsidRDefault="00C22C11">
      <w:pPr>
        <w:jc w:val="both"/>
        <w:rPr>
          <w:rFonts w:ascii="Arial" w:hAnsi="Arial" w:cs="Arial"/>
          <w:sz w:val="20"/>
          <w:szCs w:val="20"/>
          <w:lang w:val="es-ES_tradnl"/>
        </w:rPr>
      </w:pPr>
    </w:p>
    <w:p w14:paraId="628D9E0F" w14:textId="77777777" w:rsidR="00C22C11" w:rsidRPr="00544676" w:rsidRDefault="00C22C11">
      <w:pPr>
        <w:jc w:val="both"/>
        <w:rPr>
          <w:rFonts w:ascii="Arial" w:hAnsi="Arial" w:cs="Arial"/>
          <w:sz w:val="20"/>
          <w:szCs w:val="20"/>
          <w:lang w:val="es-ES_tradnl"/>
        </w:rPr>
      </w:pPr>
    </w:p>
    <w:tbl>
      <w:tblPr>
        <w:tblpPr w:leftFromText="141" w:rightFromText="141" w:vertAnchor="text" w:horzAnchor="margin" w:tblpY="-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2268"/>
        <w:gridCol w:w="2168"/>
        <w:gridCol w:w="2437"/>
      </w:tblGrid>
      <w:tr w:rsidR="001D60E3" w:rsidRPr="00544676" w14:paraId="53DB2EB8" w14:textId="77777777" w:rsidTr="00C22C11">
        <w:tc>
          <w:tcPr>
            <w:tcW w:w="0" w:type="auto"/>
            <w:gridSpan w:val="4"/>
            <w:shd w:val="clear" w:color="auto" w:fill="CCFFCC"/>
          </w:tcPr>
          <w:p w14:paraId="556D0EBC" w14:textId="77777777" w:rsidR="001D60E3" w:rsidRPr="00544676" w:rsidRDefault="007D0B3E" w:rsidP="001D60E3">
            <w:pPr>
              <w:rPr>
                <w:rFonts w:ascii="Arial" w:hAnsi="Arial" w:cs="Arial"/>
                <w:b/>
                <w:sz w:val="18"/>
                <w:szCs w:val="16"/>
                <w:lang w:val="es-ES_tradnl"/>
              </w:rPr>
            </w:pPr>
            <w:r w:rsidRPr="00544676">
              <w:rPr>
                <w:rFonts w:ascii="Arial" w:hAnsi="Arial" w:cs="Arial"/>
                <w:b/>
                <w:sz w:val="18"/>
                <w:szCs w:val="16"/>
                <w:lang w:val="es-ES_tradnl"/>
              </w:rPr>
              <w:lastRenderedPageBreak/>
              <w:t xml:space="preserve">Tabla 12. </w:t>
            </w:r>
            <w:r w:rsidR="001D60E3" w:rsidRPr="00544676">
              <w:rPr>
                <w:rFonts w:ascii="Arial" w:hAnsi="Arial" w:cs="Arial"/>
                <w:b/>
                <w:sz w:val="18"/>
                <w:szCs w:val="16"/>
                <w:lang w:val="es-ES_tradnl"/>
              </w:rPr>
              <w:t xml:space="preserve">Comparación de costes del tratamiento evaluado frente a otra/s alternativa/s </w:t>
            </w:r>
          </w:p>
        </w:tc>
      </w:tr>
      <w:tr w:rsidR="001D60E3" w:rsidRPr="00544676" w14:paraId="2E36D292" w14:textId="77777777" w:rsidTr="00C22C11">
        <w:tc>
          <w:tcPr>
            <w:tcW w:w="1771" w:type="dxa"/>
            <w:shd w:val="clear" w:color="auto" w:fill="CCFFCC"/>
          </w:tcPr>
          <w:p w14:paraId="1A9C1C51" w14:textId="77777777" w:rsidR="001D60E3" w:rsidRPr="00544676" w:rsidRDefault="001D60E3" w:rsidP="001D60E3">
            <w:pPr>
              <w:jc w:val="both"/>
              <w:rPr>
                <w:rFonts w:ascii="Arial" w:hAnsi="Arial" w:cs="Arial"/>
                <w:sz w:val="18"/>
                <w:szCs w:val="16"/>
                <w:lang w:val="es-ES_tradnl"/>
              </w:rPr>
            </w:pPr>
          </w:p>
        </w:tc>
        <w:tc>
          <w:tcPr>
            <w:tcW w:w="6873" w:type="dxa"/>
            <w:gridSpan w:val="3"/>
            <w:shd w:val="clear" w:color="auto" w:fill="CCFFCC"/>
          </w:tcPr>
          <w:p w14:paraId="71F7103C" w14:textId="77777777" w:rsidR="001D60E3" w:rsidRPr="00544676" w:rsidRDefault="001D60E3" w:rsidP="001D60E3">
            <w:pPr>
              <w:jc w:val="center"/>
              <w:rPr>
                <w:rFonts w:ascii="Arial" w:hAnsi="Arial" w:cs="Arial"/>
                <w:b/>
                <w:sz w:val="18"/>
                <w:szCs w:val="16"/>
                <w:lang w:val="es-ES_tradnl"/>
              </w:rPr>
            </w:pPr>
            <w:r w:rsidRPr="00544676">
              <w:rPr>
                <w:rFonts w:ascii="Arial" w:hAnsi="Arial" w:cs="Arial"/>
                <w:b/>
                <w:sz w:val="18"/>
                <w:szCs w:val="16"/>
                <w:lang w:val="es-ES_tradnl"/>
              </w:rPr>
              <w:t>Medicamentos - Esquemas</w:t>
            </w:r>
          </w:p>
        </w:tc>
      </w:tr>
      <w:tr w:rsidR="001D60E3" w:rsidRPr="00544676" w14:paraId="29BE9C4D" w14:textId="77777777" w:rsidTr="00C22C11">
        <w:tc>
          <w:tcPr>
            <w:tcW w:w="1771" w:type="dxa"/>
            <w:shd w:val="clear" w:color="auto" w:fill="E6E6E6"/>
            <w:vAlign w:val="center"/>
          </w:tcPr>
          <w:p w14:paraId="0838FFC9" w14:textId="77777777" w:rsidR="001D60E3" w:rsidRPr="00544676" w:rsidRDefault="001D60E3" w:rsidP="001D60E3">
            <w:pPr>
              <w:jc w:val="center"/>
              <w:rPr>
                <w:rFonts w:ascii="Arial" w:hAnsi="Arial" w:cs="Arial"/>
                <w:sz w:val="18"/>
                <w:szCs w:val="16"/>
                <w:lang w:val="es-ES_tradnl"/>
              </w:rPr>
            </w:pPr>
          </w:p>
        </w:tc>
        <w:tc>
          <w:tcPr>
            <w:tcW w:w="2268" w:type="dxa"/>
            <w:shd w:val="clear" w:color="auto" w:fill="E6E6E6"/>
          </w:tcPr>
          <w:p w14:paraId="0DB98635" w14:textId="77777777" w:rsidR="001D60E3" w:rsidRPr="00544676" w:rsidRDefault="001D60E3" w:rsidP="001D60E3">
            <w:pPr>
              <w:pStyle w:val="Encabezado"/>
              <w:jc w:val="center"/>
              <w:rPr>
                <w:rFonts w:ascii="Arial" w:hAnsi="Arial" w:cs="Arial"/>
                <w:b/>
                <w:bCs/>
                <w:sz w:val="18"/>
                <w:szCs w:val="16"/>
                <w:vertAlign w:val="superscript"/>
                <w:lang w:val="es-ES_tradnl"/>
              </w:rPr>
            </w:pPr>
            <w:r w:rsidRPr="00544676">
              <w:rPr>
                <w:rFonts w:ascii="Arial" w:hAnsi="Arial" w:cs="Arial"/>
                <w:b/>
                <w:bCs/>
                <w:sz w:val="18"/>
                <w:szCs w:val="16"/>
                <w:lang w:val="es-ES_tradnl"/>
              </w:rPr>
              <w:t>ENCORAFENIB + CETUXIMAB</w:t>
            </w:r>
            <w:r w:rsidRPr="00544676">
              <w:rPr>
                <w:rFonts w:ascii="Arial" w:hAnsi="Arial" w:cs="Arial"/>
                <w:b/>
                <w:bCs/>
                <w:sz w:val="18"/>
                <w:szCs w:val="16"/>
                <w:vertAlign w:val="superscript"/>
                <w:lang w:val="es-ES_tradnl"/>
              </w:rPr>
              <w:t>1</w:t>
            </w:r>
          </w:p>
        </w:tc>
        <w:tc>
          <w:tcPr>
            <w:tcW w:w="2168" w:type="dxa"/>
            <w:shd w:val="clear" w:color="auto" w:fill="E6E6E6"/>
          </w:tcPr>
          <w:p w14:paraId="215E5DF9" w14:textId="77777777" w:rsidR="001D60E3" w:rsidRPr="00544676" w:rsidRDefault="001D60E3" w:rsidP="001D60E3">
            <w:pPr>
              <w:pStyle w:val="Encabezado"/>
              <w:jc w:val="center"/>
              <w:rPr>
                <w:rFonts w:ascii="Arial" w:hAnsi="Arial" w:cs="Arial"/>
                <w:b/>
                <w:bCs/>
                <w:sz w:val="18"/>
                <w:szCs w:val="16"/>
                <w:vertAlign w:val="superscript"/>
                <w:lang w:val="es-ES_tradnl"/>
              </w:rPr>
            </w:pPr>
            <w:r w:rsidRPr="00544676">
              <w:rPr>
                <w:rFonts w:ascii="Arial" w:hAnsi="Arial" w:cs="Arial"/>
                <w:b/>
                <w:bCs/>
                <w:sz w:val="18"/>
                <w:szCs w:val="16"/>
                <w:lang w:val="es-ES_tradnl"/>
              </w:rPr>
              <w:t>IRINOTECAN + CETUXIMAB</w:t>
            </w:r>
            <w:r w:rsidRPr="00544676">
              <w:rPr>
                <w:rFonts w:ascii="Arial" w:hAnsi="Arial" w:cs="Arial"/>
                <w:b/>
                <w:bCs/>
                <w:sz w:val="18"/>
                <w:szCs w:val="16"/>
                <w:vertAlign w:val="superscript"/>
                <w:lang w:val="es-ES_tradnl"/>
              </w:rPr>
              <w:t>1</w:t>
            </w:r>
          </w:p>
        </w:tc>
        <w:tc>
          <w:tcPr>
            <w:tcW w:w="2437" w:type="dxa"/>
            <w:shd w:val="clear" w:color="auto" w:fill="E6E6E6"/>
          </w:tcPr>
          <w:p w14:paraId="3C47CE35" w14:textId="77777777" w:rsidR="001D60E3" w:rsidRPr="00544676" w:rsidRDefault="001D60E3" w:rsidP="001D60E3">
            <w:pPr>
              <w:pStyle w:val="Encabezado"/>
              <w:jc w:val="center"/>
              <w:rPr>
                <w:rFonts w:ascii="Arial" w:hAnsi="Arial" w:cs="Arial"/>
                <w:b/>
                <w:bCs/>
                <w:sz w:val="18"/>
                <w:szCs w:val="16"/>
                <w:vertAlign w:val="superscript"/>
                <w:lang w:val="es-ES_tradnl"/>
              </w:rPr>
            </w:pPr>
            <w:r w:rsidRPr="00544676">
              <w:rPr>
                <w:rFonts w:ascii="Arial" w:hAnsi="Arial" w:cs="Arial"/>
                <w:b/>
                <w:bCs/>
                <w:sz w:val="18"/>
                <w:szCs w:val="16"/>
                <w:lang w:val="es-ES_tradnl"/>
              </w:rPr>
              <w:t>FOLFIRI + CETUXIMAB</w:t>
            </w:r>
            <w:r w:rsidRPr="00544676">
              <w:rPr>
                <w:rFonts w:ascii="Arial" w:hAnsi="Arial" w:cs="Arial"/>
                <w:b/>
                <w:bCs/>
                <w:sz w:val="18"/>
                <w:szCs w:val="16"/>
                <w:vertAlign w:val="superscript"/>
                <w:lang w:val="es-ES_tradnl"/>
              </w:rPr>
              <w:t>1</w:t>
            </w:r>
          </w:p>
        </w:tc>
      </w:tr>
      <w:tr w:rsidR="001D60E3" w:rsidRPr="00544676" w14:paraId="204BB8B9" w14:textId="77777777" w:rsidTr="00C22C11">
        <w:trPr>
          <w:trHeight w:val="168"/>
        </w:trPr>
        <w:tc>
          <w:tcPr>
            <w:tcW w:w="1771" w:type="dxa"/>
            <w:vAlign w:val="center"/>
          </w:tcPr>
          <w:p w14:paraId="107EEFAC" w14:textId="77777777" w:rsidR="001D60E3" w:rsidRPr="00544676" w:rsidRDefault="001D60E3" w:rsidP="001D60E3">
            <w:pPr>
              <w:rPr>
                <w:rFonts w:ascii="Arial" w:hAnsi="Arial" w:cs="Arial"/>
                <w:b/>
                <w:sz w:val="16"/>
                <w:szCs w:val="16"/>
                <w:lang w:val="es-ES_tradnl"/>
              </w:rPr>
            </w:pPr>
            <w:r w:rsidRPr="00544676">
              <w:rPr>
                <w:rFonts w:ascii="Arial" w:hAnsi="Arial" w:cs="Arial"/>
                <w:b/>
                <w:sz w:val="16"/>
                <w:szCs w:val="16"/>
                <w:lang w:val="es-ES_tradnl"/>
              </w:rPr>
              <w:t>Precio Unitario (PVL (-RD) + IVA</w:t>
            </w:r>
          </w:p>
        </w:tc>
        <w:tc>
          <w:tcPr>
            <w:tcW w:w="2268" w:type="dxa"/>
            <w:vAlign w:val="center"/>
          </w:tcPr>
          <w:p w14:paraId="70BD47B6"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 xml:space="preserve">Encorafenib cápsula de 75 mg: 21,668 </w:t>
            </w:r>
            <w:r w:rsidRPr="00544676">
              <w:rPr>
                <w:rFonts w:ascii="Arial" w:hAnsi="Arial" w:cs="Arial"/>
                <w:sz w:val="16"/>
                <w:szCs w:val="16"/>
                <w:lang w:val="es-ES_tradnl"/>
              </w:rPr>
              <w:t>€.</w:t>
            </w:r>
          </w:p>
          <w:p w14:paraId="28751418"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p>
          <w:p w14:paraId="2E90A3AD"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r w:rsidRPr="00544676">
              <w:rPr>
                <w:rFonts w:ascii="Arial" w:hAnsi="Arial" w:cs="Arial"/>
                <w:sz w:val="16"/>
                <w:szCs w:val="16"/>
                <w:lang w:val="es-ES_tradnl"/>
              </w:rPr>
              <w:t>Cetuximab vial 100 mg: 160 €. Mg = 1,6 €</w:t>
            </w:r>
          </w:p>
        </w:tc>
        <w:tc>
          <w:tcPr>
            <w:tcW w:w="2168" w:type="dxa"/>
            <w:vAlign w:val="center"/>
          </w:tcPr>
          <w:p w14:paraId="7DE3FE35" w14:textId="77777777" w:rsidR="001D60E3" w:rsidRPr="00544676" w:rsidRDefault="001D60E3" w:rsidP="00B11D6F">
            <w:pPr>
              <w:pStyle w:val="Encabezado"/>
              <w:jc w:val="center"/>
              <w:rPr>
                <w:rFonts w:ascii="Arial" w:hAnsi="Arial" w:cs="Arial"/>
                <w:sz w:val="16"/>
                <w:szCs w:val="16"/>
                <w:lang w:val="es-ES_tradnl"/>
              </w:rPr>
            </w:pPr>
            <w:r w:rsidRPr="00544676">
              <w:rPr>
                <w:rFonts w:ascii="Arial" w:hAnsi="Arial" w:cs="Arial"/>
                <w:sz w:val="16"/>
                <w:szCs w:val="16"/>
                <w:shd w:val="clear" w:color="auto" w:fill="FFFFFF"/>
                <w:lang w:val="es-ES_tradnl"/>
              </w:rPr>
              <w:t xml:space="preserve">Irinotecan vial 100 mg: 22,412 </w:t>
            </w:r>
            <w:r w:rsidRPr="00544676">
              <w:rPr>
                <w:rFonts w:ascii="Arial" w:hAnsi="Arial" w:cs="Arial"/>
                <w:sz w:val="16"/>
                <w:szCs w:val="16"/>
                <w:lang w:val="es-ES_tradnl"/>
              </w:rPr>
              <w:t>€</w:t>
            </w:r>
            <w:r w:rsidRPr="00544676">
              <w:rPr>
                <w:rFonts w:ascii="Arial" w:hAnsi="Arial" w:cs="Arial"/>
                <w:sz w:val="16"/>
                <w:szCs w:val="16"/>
                <w:shd w:val="clear" w:color="auto" w:fill="FFFFFF"/>
                <w:lang w:val="es-ES_tradnl"/>
              </w:rPr>
              <w:t xml:space="preserve">. Mg: 0,224 </w:t>
            </w:r>
            <w:r w:rsidRPr="00544676">
              <w:rPr>
                <w:rFonts w:ascii="Arial" w:hAnsi="Arial" w:cs="Arial"/>
                <w:sz w:val="16"/>
                <w:szCs w:val="16"/>
                <w:lang w:val="es-ES_tradnl"/>
              </w:rPr>
              <w:t>€.</w:t>
            </w:r>
          </w:p>
          <w:p w14:paraId="2E9C39B5" w14:textId="77777777" w:rsidR="001D60E3" w:rsidRPr="00544676" w:rsidRDefault="001D60E3" w:rsidP="00B11D6F">
            <w:pPr>
              <w:pStyle w:val="Encabezado"/>
              <w:jc w:val="center"/>
              <w:rPr>
                <w:rFonts w:ascii="Arial" w:hAnsi="Arial" w:cs="Arial"/>
                <w:sz w:val="16"/>
                <w:szCs w:val="16"/>
                <w:lang w:val="es-ES_tradnl"/>
              </w:rPr>
            </w:pPr>
          </w:p>
          <w:p w14:paraId="3A5E915F" w14:textId="77777777" w:rsidR="001D60E3" w:rsidRPr="00544676" w:rsidRDefault="001D60E3" w:rsidP="00B11D6F">
            <w:pPr>
              <w:pStyle w:val="Encabezado"/>
              <w:jc w:val="center"/>
              <w:rPr>
                <w:rFonts w:ascii="Arial" w:hAnsi="Arial" w:cs="Arial"/>
                <w:sz w:val="16"/>
                <w:szCs w:val="16"/>
                <w:shd w:val="clear" w:color="auto" w:fill="FFFFFF"/>
                <w:lang w:val="es-ES_tradnl"/>
              </w:rPr>
            </w:pPr>
            <w:r w:rsidRPr="00544676">
              <w:rPr>
                <w:rFonts w:ascii="Arial" w:hAnsi="Arial" w:cs="Arial"/>
                <w:sz w:val="16"/>
                <w:szCs w:val="16"/>
                <w:lang w:val="es-ES_tradnl"/>
              </w:rPr>
              <w:t>Cetuximab vial 100 mg: 160 €. Mg = 1,6 €</w:t>
            </w:r>
          </w:p>
        </w:tc>
        <w:tc>
          <w:tcPr>
            <w:tcW w:w="2437" w:type="dxa"/>
          </w:tcPr>
          <w:p w14:paraId="58FBC154" w14:textId="77777777" w:rsidR="001D60E3" w:rsidRPr="00544676" w:rsidRDefault="001D60E3" w:rsidP="001D60E3">
            <w:pPr>
              <w:pStyle w:val="Encabezado"/>
              <w:rPr>
                <w:rFonts w:ascii="Arial" w:hAnsi="Arial" w:cs="Arial"/>
                <w:sz w:val="16"/>
                <w:szCs w:val="16"/>
                <w:shd w:val="clear" w:color="auto" w:fill="FFFFFF"/>
                <w:lang w:val="es-ES_tradnl"/>
              </w:rPr>
            </w:pPr>
            <w:r w:rsidRPr="00544676">
              <w:rPr>
                <w:rFonts w:ascii="Arial" w:hAnsi="Arial" w:cs="Arial"/>
                <w:sz w:val="16"/>
                <w:szCs w:val="16"/>
                <w:shd w:val="clear" w:color="auto" w:fill="FFFFFF"/>
                <w:lang w:val="es-ES_tradnl"/>
              </w:rPr>
              <w:t xml:space="preserve">- Irinotecan vial 100 mg: 22,412 </w:t>
            </w:r>
            <w:r w:rsidRPr="00544676">
              <w:rPr>
                <w:rFonts w:ascii="Arial" w:hAnsi="Arial" w:cs="Arial"/>
                <w:sz w:val="16"/>
                <w:szCs w:val="16"/>
                <w:lang w:val="es-ES_tradnl"/>
              </w:rPr>
              <w:t>€</w:t>
            </w:r>
            <w:r w:rsidRPr="00544676">
              <w:rPr>
                <w:rFonts w:ascii="Arial" w:hAnsi="Arial" w:cs="Arial"/>
                <w:sz w:val="16"/>
                <w:szCs w:val="16"/>
                <w:shd w:val="clear" w:color="auto" w:fill="FFFFFF"/>
                <w:lang w:val="es-ES_tradnl"/>
              </w:rPr>
              <w:t xml:space="preserve">.  Mg = 0,224 </w:t>
            </w:r>
            <w:r w:rsidRPr="00544676">
              <w:rPr>
                <w:rFonts w:ascii="Arial" w:hAnsi="Arial" w:cs="Arial"/>
                <w:sz w:val="16"/>
                <w:szCs w:val="16"/>
                <w:lang w:val="es-ES_tradnl"/>
              </w:rPr>
              <w:t>€.</w:t>
            </w:r>
          </w:p>
          <w:p w14:paraId="4D3488DC" w14:textId="52DD0FC5"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 xml:space="preserve">- Folínico vial 350 mg: 19,72 </w:t>
            </w:r>
            <w:r w:rsidR="00F0238A" w:rsidRPr="00544676">
              <w:rPr>
                <w:rFonts w:ascii="Arial" w:hAnsi="Arial" w:cs="Arial"/>
                <w:sz w:val="16"/>
                <w:szCs w:val="16"/>
                <w:lang w:val="es-ES_tradnl"/>
              </w:rPr>
              <w:t>€.</w:t>
            </w:r>
            <w:r w:rsidRPr="00544676">
              <w:rPr>
                <w:rFonts w:ascii="Arial" w:hAnsi="Arial" w:cs="Arial"/>
                <w:sz w:val="16"/>
                <w:szCs w:val="16"/>
                <w:lang w:val="es-ES_tradnl"/>
              </w:rPr>
              <w:t xml:space="preserve"> Mg = 0.057</w:t>
            </w:r>
            <w:r w:rsidR="00F0238A" w:rsidRPr="00544676">
              <w:rPr>
                <w:rFonts w:ascii="Arial" w:hAnsi="Arial" w:cs="Arial"/>
                <w:sz w:val="16"/>
                <w:szCs w:val="16"/>
                <w:lang w:val="es-ES_tradnl"/>
              </w:rPr>
              <w:t>€.</w:t>
            </w:r>
          </w:p>
          <w:p w14:paraId="7373357D"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 xml:space="preserve">- 5-FU vial 5g: 10,37 €. </w:t>
            </w:r>
          </w:p>
          <w:p w14:paraId="25D7E6E3"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G = 2,157 €.</w:t>
            </w:r>
          </w:p>
          <w:p w14:paraId="66C14A49"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Cetuximab vial 100 mg: 160 €. Mg = 1,6 €.</w:t>
            </w:r>
          </w:p>
        </w:tc>
      </w:tr>
      <w:tr w:rsidR="001D60E3" w:rsidRPr="00544676" w14:paraId="7B37CF4E" w14:textId="77777777" w:rsidTr="00C22C11">
        <w:trPr>
          <w:trHeight w:val="168"/>
        </w:trPr>
        <w:tc>
          <w:tcPr>
            <w:tcW w:w="1771" w:type="dxa"/>
            <w:vAlign w:val="center"/>
          </w:tcPr>
          <w:p w14:paraId="13FA61C2" w14:textId="77777777" w:rsidR="001D60E3" w:rsidRPr="00544676" w:rsidRDefault="001D60E3" w:rsidP="001D60E3">
            <w:pPr>
              <w:rPr>
                <w:rFonts w:ascii="Arial" w:hAnsi="Arial" w:cs="Arial"/>
                <w:sz w:val="16"/>
                <w:szCs w:val="16"/>
                <w:lang w:val="es-ES_tradnl"/>
              </w:rPr>
            </w:pPr>
            <w:r w:rsidRPr="00544676">
              <w:rPr>
                <w:rFonts w:ascii="Arial" w:hAnsi="Arial" w:cs="Arial"/>
                <w:b/>
                <w:sz w:val="16"/>
                <w:szCs w:val="16"/>
                <w:lang w:val="es-ES_tradnl"/>
              </w:rPr>
              <w:t>Posología*</w:t>
            </w:r>
          </w:p>
        </w:tc>
        <w:tc>
          <w:tcPr>
            <w:tcW w:w="2268" w:type="dxa"/>
            <w:vAlign w:val="center"/>
          </w:tcPr>
          <w:p w14:paraId="07850D12"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Encorafenib: 300 mg una vez al día.  (14 días</w:t>
            </w:r>
            <w:r w:rsidRPr="00544676">
              <w:rPr>
                <w:rStyle w:val="Textoennegrita"/>
                <w:rFonts w:ascii="Arial" w:hAnsi="Arial" w:cs="Arial"/>
                <w:b w:val="0"/>
                <w:bCs/>
                <w:sz w:val="16"/>
                <w:szCs w:val="16"/>
                <w:vertAlign w:val="superscript"/>
                <w:lang w:val="es-ES_tradnl"/>
              </w:rPr>
              <w:t>1</w:t>
            </w:r>
            <w:r w:rsidRPr="00544676">
              <w:rPr>
                <w:rStyle w:val="Textoennegrita"/>
                <w:rFonts w:ascii="Arial" w:hAnsi="Arial" w:cs="Arial"/>
                <w:b w:val="0"/>
                <w:bCs/>
                <w:sz w:val="16"/>
                <w:szCs w:val="16"/>
                <w:lang w:val="es-ES_tradnl"/>
              </w:rPr>
              <w:t>)</w:t>
            </w:r>
          </w:p>
          <w:p w14:paraId="16532ADB"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p>
          <w:p w14:paraId="0F9FD9B2"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026F35BE" w14:textId="77777777" w:rsidR="001D60E3" w:rsidRPr="00544676" w:rsidRDefault="001D60E3" w:rsidP="00B11D6F">
            <w:pPr>
              <w:shd w:val="clear" w:color="auto" w:fill="FFFFFF"/>
              <w:jc w:val="center"/>
              <w:rPr>
                <w:rFonts w:ascii="Arial" w:hAnsi="Arial" w:cs="Arial"/>
                <w:sz w:val="16"/>
                <w:szCs w:val="16"/>
                <w:lang w:val="es-ES_tradnl"/>
              </w:rPr>
            </w:pPr>
            <w:r w:rsidRPr="00544676">
              <w:rPr>
                <w:rFonts w:ascii="Arial" w:hAnsi="Arial" w:cs="Arial"/>
                <w:sz w:val="16"/>
                <w:szCs w:val="16"/>
                <w:lang w:val="es-ES_tradnl"/>
              </w:rPr>
              <w:t>Carga 400 mg/m2; seguido de 250 mg/m2 semanal.</w:t>
            </w:r>
          </w:p>
        </w:tc>
        <w:tc>
          <w:tcPr>
            <w:tcW w:w="2168" w:type="dxa"/>
            <w:vAlign w:val="center"/>
          </w:tcPr>
          <w:p w14:paraId="7F6D76B6" w14:textId="77777777" w:rsidR="001D60E3" w:rsidRPr="00544676" w:rsidRDefault="001D60E3" w:rsidP="00B11D6F">
            <w:pPr>
              <w:pStyle w:val="Encabezado"/>
              <w:jc w:val="center"/>
              <w:rPr>
                <w:rFonts w:ascii="Arial" w:hAnsi="Arial" w:cs="Arial"/>
                <w:sz w:val="16"/>
                <w:szCs w:val="16"/>
                <w:lang w:val="es-ES_tradnl"/>
              </w:rPr>
            </w:pPr>
            <w:r w:rsidRPr="00544676">
              <w:rPr>
                <w:rFonts w:ascii="Arial" w:hAnsi="Arial" w:cs="Arial"/>
                <w:sz w:val="16"/>
                <w:szCs w:val="16"/>
                <w:shd w:val="clear" w:color="auto" w:fill="FFFFFF"/>
                <w:lang w:val="es-ES_tradnl"/>
              </w:rPr>
              <w:t>180 mg/m2</w:t>
            </w:r>
            <w:r w:rsidRPr="00544676">
              <w:rPr>
                <w:rFonts w:ascii="Arial" w:hAnsi="Arial" w:cs="Arial"/>
                <w:sz w:val="16"/>
                <w:szCs w:val="16"/>
                <w:lang w:val="es-ES_tradnl"/>
              </w:rPr>
              <w:t> día 1, cada 14 días.</w:t>
            </w:r>
          </w:p>
          <w:p w14:paraId="25702945" w14:textId="77777777" w:rsidR="001D60E3" w:rsidRPr="00544676" w:rsidRDefault="001D60E3" w:rsidP="00B11D6F">
            <w:pPr>
              <w:pStyle w:val="Encabezado"/>
              <w:jc w:val="center"/>
              <w:rPr>
                <w:rFonts w:ascii="Arial" w:hAnsi="Arial" w:cs="Arial"/>
                <w:sz w:val="16"/>
                <w:szCs w:val="16"/>
                <w:lang w:val="es-ES_tradnl"/>
              </w:rPr>
            </w:pPr>
          </w:p>
          <w:p w14:paraId="5AEBFDED" w14:textId="77777777" w:rsidR="001D60E3" w:rsidRPr="00544676" w:rsidRDefault="001D60E3"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2A796057" w14:textId="3A46FA0C" w:rsidR="001D60E3" w:rsidRPr="00544676" w:rsidRDefault="001D60E3" w:rsidP="00B11D6F">
            <w:pPr>
              <w:pStyle w:val="Encabezado"/>
              <w:jc w:val="center"/>
              <w:rPr>
                <w:rFonts w:ascii="Arial" w:hAnsi="Arial" w:cs="Arial"/>
                <w:sz w:val="16"/>
                <w:szCs w:val="16"/>
                <w:lang w:val="es-ES_tradnl"/>
              </w:rPr>
            </w:pPr>
            <w:r w:rsidRPr="00544676">
              <w:rPr>
                <w:rFonts w:ascii="Arial" w:hAnsi="Arial" w:cs="Arial"/>
                <w:sz w:val="16"/>
                <w:szCs w:val="16"/>
                <w:lang w:val="es-ES_tradnl"/>
              </w:rPr>
              <w:t xml:space="preserve">Carga 400 mg/m2; seguido de 250 mg/m2 </w:t>
            </w:r>
            <w:r w:rsidR="00F0238A" w:rsidRPr="00544676">
              <w:rPr>
                <w:rFonts w:ascii="Arial" w:hAnsi="Arial" w:cs="Arial"/>
                <w:sz w:val="16"/>
                <w:szCs w:val="16"/>
                <w:lang w:val="es-ES_tradnl"/>
              </w:rPr>
              <w:t>semanal</w:t>
            </w:r>
            <w:r w:rsidRPr="00544676">
              <w:rPr>
                <w:rFonts w:ascii="Arial" w:hAnsi="Arial" w:cs="Arial"/>
                <w:sz w:val="16"/>
                <w:szCs w:val="16"/>
                <w:lang w:val="es-ES_tradnl"/>
              </w:rPr>
              <w:t>.</w:t>
            </w:r>
          </w:p>
        </w:tc>
        <w:tc>
          <w:tcPr>
            <w:tcW w:w="2437" w:type="dxa"/>
          </w:tcPr>
          <w:p w14:paraId="0D71AB05"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FOLFIRI cada 14 días</w:t>
            </w:r>
          </w:p>
          <w:p w14:paraId="5CBAA83F"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 Irinotecan 180mg/m2 día 1.</w:t>
            </w:r>
          </w:p>
          <w:p w14:paraId="7FD55306"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 Folínico 400mg/m2 día 1.</w:t>
            </w:r>
          </w:p>
          <w:p w14:paraId="35DEFABA"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- 5-FU: Bolo: 400mg/m2 + 1200mg/m2/día durante 2 días; día 1.</w:t>
            </w:r>
          </w:p>
          <w:p w14:paraId="46457AA0" w14:textId="77777777" w:rsidR="001D60E3" w:rsidRPr="00544676" w:rsidRDefault="001D60E3" w:rsidP="001D60E3">
            <w:pPr>
              <w:pStyle w:val="Encabezado"/>
              <w:rPr>
                <w:rFonts w:ascii="Arial" w:hAnsi="Arial" w:cs="Arial"/>
                <w:sz w:val="16"/>
                <w:szCs w:val="16"/>
                <w:lang w:val="es-ES_tradnl"/>
              </w:rPr>
            </w:pPr>
          </w:p>
          <w:p w14:paraId="727E29C8" w14:textId="77777777" w:rsidR="001D60E3" w:rsidRPr="00544676" w:rsidRDefault="001D60E3" w:rsidP="001D60E3">
            <w:pPr>
              <w:shd w:val="clear" w:color="auto" w:fill="FFFFFF"/>
              <w:jc w:val="both"/>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6D15DFCE" w14:textId="77777777" w:rsidR="001D60E3" w:rsidRPr="00544676" w:rsidRDefault="001D60E3" w:rsidP="001D60E3">
            <w:pPr>
              <w:pStyle w:val="Encabezado"/>
              <w:rPr>
                <w:rFonts w:ascii="Arial" w:hAnsi="Arial" w:cs="Arial"/>
                <w:sz w:val="16"/>
                <w:szCs w:val="16"/>
                <w:lang w:val="es-ES_tradnl"/>
              </w:rPr>
            </w:pPr>
            <w:r w:rsidRPr="00544676">
              <w:rPr>
                <w:rFonts w:ascii="Arial" w:hAnsi="Arial" w:cs="Arial"/>
                <w:sz w:val="16"/>
                <w:szCs w:val="16"/>
                <w:lang w:val="es-ES_tradnl"/>
              </w:rPr>
              <w:t>Carga 400 mg/m2; seguido de 250 mg/m2 semanal.</w:t>
            </w:r>
          </w:p>
        </w:tc>
      </w:tr>
      <w:tr w:rsidR="001D60E3" w:rsidRPr="00544676" w14:paraId="7CF36138" w14:textId="77777777" w:rsidTr="00C22C11">
        <w:tc>
          <w:tcPr>
            <w:tcW w:w="1771" w:type="dxa"/>
          </w:tcPr>
          <w:p w14:paraId="2718CBB7" w14:textId="77777777" w:rsidR="001D60E3" w:rsidRPr="00544676" w:rsidRDefault="001D60E3" w:rsidP="001D60E3">
            <w:pPr>
              <w:rPr>
                <w:rFonts w:ascii="Arial" w:hAnsi="Arial" w:cs="Arial"/>
                <w:b/>
                <w:sz w:val="16"/>
                <w:szCs w:val="16"/>
                <w:lang w:val="es-ES_tradnl"/>
              </w:rPr>
            </w:pPr>
            <w:r w:rsidRPr="00544676">
              <w:rPr>
                <w:rFonts w:ascii="Arial" w:hAnsi="Arial" w:cs="Arial"/>
                <w:b/>
                <w:sz w:val="16"/>
                <w:szCs w:val="16"/>
                <w:lang w:val="es-ES_tradnl"/>
              </w:rPr>
              <w:t>Duración tratamiento (mediana)</w:t>
            </w:r>
            <w:r w:rsidRPr="00544676">
              <w:rPr>
                <w:rFonts w:ascii="Arial" w:hAnsi="Arial" w:cs="Arial"/>
                <w:b/>
                <w:sz w:val="16"/>
                <w:szCs w:val="16"/>
                <w:vertAlign w:val="superscript"/>
                <w:lang w:val="es-ES_tradnl"/>
              </w:rPr>
              <w:t>1</w:t>
            </w:r>
          </w:p>
        </w:tc>
        <w:tc>
          <w:tcPr>
            <w:tcW w:w="2268" w:type="dxa"/>
            <w:vAlign w:val="center"/>
          </w:tcPr>
          <w:p w14:paraId="7D4BE000" w14:textId="77777777" w:rsidR="001D60E3" w:rsidRPr="00544676" w:rsidRDefault="001D60E3" w:rsidP="00EE1894">
            <w:pPr>
              <w:jc w:val="center"/>
              <w:rPr>
                <w:rFonts w:ascii="Arial" w:hAnsi="Arial" w:cs="Arial"/>
                <w:sz w:val="16"/>
                <w:szCs w:val="16"/>
                <w:lang w:val="es-ES_tradnl"/>
              </w:rPr>
            </w:pPr>
            <w:r w:rsidRPr="00544676">
              <w:rPr>
                <w:rFonts w:ascii="Arial" w:hAnsi="Arial" w:cs="Arial"/>
                <w:sz w:val="16"/>
                <w:szCs w:val="16"/>
                <w:lang w:val="es-ES_tradnl"/>
              </w:rPr>
              <w:t>21 semanas (4,9 meses)</w:t>
            </w:r>
          </w:p>
        </w:tc>
        <w:tc>
          <w:tcPr>
            <w:tcW w:w="2168" w:type="dxa"/>
            <w:vAlign w:val="center"/>
          </w:tcPr>
          <w:p w14:paraId="62DD6CDD" w14:textId="77777777" w:rsidR="001D60E3" w:rsidRPr="00544676" w:rsidRDefault="001D60E3" w:rsidP="00EE1894">
            <w:pPr>
              <w:jc w:val="center"/>
              <w:rPr>
                <w:rFonts w:ascii="Arial" w:hAnsi="Arial" w:cs="Arial"/>
                <w:sz w:val="16"/>
                <w:szCs w:val="16"/>
                <w:lang w:val="es-ES_tradnl"/>
              </w:rPr>
            </w:pPr>
            <w:r w:rsidRPr="00544676">
              <w:rPr>
                <w:rFonts w:ascii="Arial" w:hAnsi="Arial" w:cs="Arial"/>
                <w:sz w:val="16"/>
                <w:szCs w:val="16"/>
                <w:lang w:val="es-ES_tradnl"/>
              </w:rPr>
              <w:t>7 semanas (1,63 meses)</w:t>
            </w:r>
          </w:p>
        </w:tc>
        <w:tc>
          <w:tcPr>
            <w:tcW w:w="2437" w:type="dxa"/>
            <w:vAlign w:val="center"/>
          </w:tcPr>
          <w:p w14:paraId="63A646B4" w14:textId="77777777" w:rsidR="001D60E3" w:rsidRPr="00544676" w:rsidRDefault="001D60E3" w:rsidP="00EE1894">
            <w:pPr>
              <w:jc w:val="center"/>
              <w:rPr>
                <w:rFonts w:ascii="Arial" w:hAnsi="Arial" w:cs="Arial"/>
                <w:sz w:val="16"/>
                <w:szCs w:val="16"/>
                <w:lang w:val="es-ES_tradnl"/>
              </w:rPr>
            </w:pPr>
            <w:r w:rsidRPr="00544676">
              <w:rPr>
                <w:rFonts w:ascii="Arial" w:hAnsi="Arial" w:cs="Arial"/>
                <w:sz w:val="16"/>
                <w:szCs w:val="16"/>
                <w:lang w:val="es-ES_tradnl"/>
              </w:rPr>
              <w:t>7 semanas (1,63 meses)</w:t>
            </w:r>
          </w:p>
        </w:tc>
      </w:tr>
      <w:tr w:rsidR="001D60E3" w:rsidRPr="00544676" w14:paraId="2967E81C" w14:textId="77777777" w:rsidTr="00C22C11">
        <w:tc>
          <w:tcPr>
            <w:tcW w:w="1771" w:type="dxa"/>
          </w:tcPr>
          <w:p w14:paraId="1FE5AEE3" w14:textId="77777777" w:rsidR="001D60E3" w:rsidRPr="00544676" w:rsidRDefault="001D60E3" w:rsidP="001D60E3">
            <w:pPr>
              <w:rPr>
                <w:rFonts w:ascii="Arial" w:hAnsi="Arial" w:cs="Arial"/>
                <w:sz w:val="16"/>
                <w:szCs w:val="16"/>
                <w:lang w:val="es-ES_tradnl"/>
              </w:rPr>
            </w:pPr>
            <w:r w:rsidRPr="00544676">
              <w:rPr>
                <w:rFonts w:ascii="Arial" w:hAnsi="Arial" w:cs="Arial"/>
                <w:b/>
                <w:sz w:val="16"/>
                <w:szCs w:val="16"/>
                <w:lang w:val="es-ES_tradnl"/>
              </w:rPr>
              <w:t>Coste tratamiento completo</w:t>
            </w:r>
          </w:p>
        </w:tc>
        <w:tc>
          <w:tcPr>
            <w:tcW w:w="2268" w:type="dxa"/>
            <w:vAlign w:val="center"/>
          </w:tcPr>
          <w:p w14:paraId="4972F296"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Encorafenib</w:t>
            </w:r>
          </w:p>
          <w:p w14:paraId="59D14034"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12.741 €</w:t>
            </w:r>
          </w:p>
          <w:p w14:paraId="4B98F151" w14:textId="77777777" w:rsidR="001D60E3" w:rsidRPr="00544676" w:rsidRDefault="001D60E3" w:rsidP="00BD1A45">
            <w:pPr>
              <w:jc w:val="center"/>
              <w:rPr>
                <w:rFonts w:ascii="Arial" w:hAnsi="Arial" w:cs="Arial"/>
                <w:sz w:val="16"/>
                <w:szCs w:val="16"/>
                <w:lang w:val="es-ES_tradnl"/>
              </w:rPr>
            </w:pPr>
          </w:p>
          <w:p w14:paraId="456E95E1"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Cetuximab</w:t>
            </w:r>
          </w:p>
          <w:p w14:paraId="3E78B054"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Carga: 1.152 €</w:t>
            </w:r>
          </w:p>
          <w:p w14:paraId="37116D51"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Dosis sucesivas: 720 €</w:t>
            </w:r>
          </w:p>
          <w:p w14:paraId="329B9E5C"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Coste (1 carga + 20 sucesivas): 15.552 €</w:t>
            </w:r>
          </w:p>
          <w:p w14:paraId="1716F269" w14:textId="77777777" w:rsidR="001D60E3" w:rsidRPr="00544676" w:rsidRDefault="001D60E3" w:rsidP="00BD1A45">
            <w:pPr>
              <w:jc w:val="center"/>
              <w:rPr>
                <w:rFonts w:ascii="Arial" w:hAnsi="Arial" w:cs="Arial"/>
                <w:sz w:val="16"/>
                <w:szCs w:val="16"/>
                <w:lang w:val="es-ES_tradnl"/>
              </w:rPr>
            </w:pPr>
          </w:p>
          <w:p w14:paraId="665E6874" w14:textId="77777777" w:rsidR="001D60E3" w:rsidRPr="00544676" w:rsidRDefault="001D60E3" w:rsidP="00BD1A45">
            <w:pPr>
              <w:jc w:val="center"/>
              <w:rPr>
                <w:rFonts w:ascii="Arial" w:hAnsi="Arial" w:cs="Arial"/>
                <w:sz w:val="16"/>
                <w:szCs w:val="16"/>
                <w:lang w:val="es-ES_tradnl"/>
              </w:rPr>
            </w:pPr>
          </w:p>
          <w:p w14:paraId="4EDA20D4" w14:textId="77777777" w:rsidR="001D60E3" w:rsidRPr="00544676" w:rsidRDefault="001D60E3" w:rsidP="00BD1A45">
            <w:pPr>
              <w:jc w:val="center"/>
              <w:rPr>
                <w:rFonts w:ascii="Arial" w:hAnsi="Arial" w:cs="Arial"/>
                <w:sz w:val="16"/>
                <w:szCs w:val="16"/>
                <w:lang w:val="es-ES_tradnl"/>
              </w:rPr>
            </w:pPr>
            <w:r w:rsidRPr="00544676">
              <w:rPr>
                <w:rFonts w:ascii="Arial" w:hAnsi="Arial" w:cs="Arial"/>
                <w:sz w:val="16"/>
                <w:szCs w:val="16"/>
                <w:lang w:val="es-ES_tradnl"/>
              </w:rPr>
              <w:t>28.293 €</w:t>
            </w:r>
          </w:p>
        </w:tc>
        <w:tc>
          <w:tcPr>
            <w:tcW w:w="2168" w:type="dxa"/>
            <w:vAlign w:val="center"/>
          </w:tcPr>
          <w:p w14:paraId="212A3411"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Irinotecan (4 dosis):</w:t>
            </w:r>
          </w:p>
          <w:p w14:paraId="6B1C3BDA"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290,30 €</w:t>
            </w:r>
          </w:p>
          <w:p w14:paraId="35310592" w14:textId="77777777" w:rsidR="001D60E3" w:rsidRPr="00544676" w:rsidRDefault="001D60E3" w:rsidP="001D60E3">
            <w:pPr>
              <w:rPr>
                <w:rFonts w:ascii="Arial" w:hAnsi="Arial" w:cs="Arial"/>
                <w:sz w:val="16"/>
                <w:szCs w:val="16"/>
                <w:lang w:val="es-ES_tradnl"/>
              </w:rPr>
            </w:pPr>
          </w:p>
          <w:p w14:paraId="34AF70C1"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Cetuximab</w:t>
            </w:r>
          </w:p>
          <w:p w14:paraId="4985773A"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Carga: 1.152 €</w:t>
            </w:r>
          </w:p>
          <w:p w14:paraId="203BC11E"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Dosis sucesivas: 720 €</w:t>
            </w:r>
          </w:p>
          <w:p w14:paraId="2F6C5598"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Coste (1 carga + 6 sucesivas): 5.472 €</w:t>
            </w:r>
          </w:p>
          <w:p w14:paraId="6A1C7CD0" w14:textId="77777777" w:rsidR="001D60E3" w:rsidRPr="00544676" w:rsidRDefault="001D60E3" w:rsidP="001D60E3">
            <w:pPr>
              <w:rPr>
                <w:rFonts w:ascii="Arial" w:hAnsi="Arial" w:cs="Arial"/>
                <w:sz w:val="16"/>
                <w:szCs w:val="16"/>
                <w:lang w:val="es-ES_tradnl"/>
              </w:rPr>
            </w:pPr>
          </w:p>
          <w:p w14:paraId="61ED142C" w14:textId="77777777" w:rsidR="001D60E3" w:rsidRPr="00544676" w:rsidRDefault="001D60E3" w:rsidP="001D60E3">
            <w:pPr>
              <w:rPr>
                <w:rFonts w:ascii="Arial" w:hAnsi="Arial" w:cs="Arial"/>
                <w:sz w:val="16"/>
                <w:szCs w:val="16"/>
                <w:lang w:val="es-ES_tradnl"/>
              </w:rPr>
            </w:pPr>
          </w:p>
          <w:p w14:paraId="5F2BC94E"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5.762 €</w:t>
            </w:r>
          </w:p>
        </w:tc>
        <w:tc>
          <w:tcPr>
            <w:tcW w:w="2437" w:type="dxa"/>
            <w:vAlign w:val="center"/>
          </w:tcPr>
          <w:p w14:paraId="2DD68FB3"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FOLFIRI (4 dosis)</w:t>
            </w:r>
          </w:p>
          <w:p w14:paraId="1B53A21E"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Irinotecan: 290,30 €</w:t>
            </w:r>
          </w:p>
          <w:p w14:paraId="727F1570"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Folinato: 164,16 €</w:t>
            </w:r>
          </w:p>
          <w:p w14:paraId="106660E7"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5-FU: 24,848 €</w:t>
            </w:r>
          </w:p>
          <w:p w14:paraId="42A03118"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 xml:space="preserve">Total: 479,31€ </w:t>
            </w:r>
          </w:p>
          <w:p w14:paraId="168841E2" w14:textId="77777777" w:rsidR="001D60E3" w:rsidRPr="00544676" w:rsidRDefault="001D60E3" w:rsidP="001D60E3">
            <w:pPr>
              <w:jc w:val="center"/>
              <w:rPr>
                <w:rFonts w:ascii="Arial" w:hAnsi="Arial" w:cs="Arial"/>
                <w:sz w:val="16"/>
                <w:szCs w:val="16"/>
                <w:lang w:val="es-ES_tradnl"/>
              </w:rPr>
            </w:pPr>
          </w:p>
          <w:p w14:paraId="04543E9E"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Cetuximab</w:t>
            </w:r>
          </w:p>
          <w:p w14:paraId="2EF2D9C3"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Carga: 1.152 €</w:t>
            </w:r>
          </w:p>
          <w:p w14:paraId="3598E7AE"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Dosis sucesivas: 720 €</w:t>
            </w:r>
          </w:p>
          <w:p w14:paraId="45FCCFE2"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Coste (1 carga + 6 sucesivas): 5.472 €</w:t>
            </w:r>
          </w:p>
          <w:p w14:paraId="0EBFEA7F" w14:textId="77777777" w:rsidR="001D60E3" w:rsidRPr="00544676" w:rsidRDefault="001D60E3" w:rsidP="001D60E3">
            <w:pPr>
              <w:jc w:val="center"/>
              <w:rPr>
                <w:rFonts w:ascii="Arial" w:hAnsi="Arial" w:cs="Arial"/>
                <w:sz w:val="16"/>
                <w:szCs w:val="16"/>
                <w:lang w:val="es-ES_tradnl"/>
              </w:rPr>
            </w:pPr>
          </w:p>
          <w:p w14:paraId="7393B1FF" w14:textId="77777777" w:rsidR="001D60E3" w:rsidRPr="00544676" w:rsidRDefault="001D60E3" w:rsidP="001D60E3">
            <w:pPr>
              <w:jc w:val="center"/>
              <w:rPr>
                <w:rFonts w:ascii="Arial" w:hAnsi="Arial" w:cs="Arial"/>
                <w:sz w:val="16"/>
                <w:szCs w:val="16"/>
                <w:lang w:val="es-ES_tradnl"/>
              </w:rPr>
            </w:pPr>
            <w:r w:rsidRPr="00544676">
              <w:rPr>
                <w:rFonts w:ascii="Arial" w:hAnsi="Arial" w:cs="Arial"/>
                <w:sz w:val="16"/>
                <w:szCs w:val="16"/>
                <w:lang w:val="es-ES_tradnl"/>
              </w:rPr>
              <w:t>5.951 €</w:t>
            </w:r>
          </w:p>
          <w:p w14:paraId="042075C2" w14:textId="77777777" w:rsidR="001D60E3" w:rsidRPr="00544676" w:rsidRDefault="001D60E3" w:rsidP="001D60E3">
            <w:pPr>
              <w:jc w:val="center"/>
              <w:rPr>
                <w:rFonts w:ascii="Arial" w:hAnsi="Arial" w:cs="Arial"/>
                <w:sz w:val="16"/>
                <w:szCs w:val="16"/>
                <w:lang w:val="es-ES_tradnl"/>
              </w:rPr>
            </w:pPr>
          </w:p>
          <w:p w14:paraId="6C52392A" w14:textId="77777777" w:rsidR="001D60E3" w:rsidRPr="00544676" w:rsidRDefault="001D60E3" w:rsidP="001D60E3">
            <w:pPr>
              <w:jc w:val="center"/>
              <w:rPr>
                <w:rFonts w:ascii="Arial" w:hAnsi="Arial" w:cs="Arial"/>
                <w:sz w:val="16"/>
                <w:szCs w:val="16"/>
                <w:lang w:val="es-ES_tradnl"/>
              </w:rPr>
            </w:pPr>
          </w:p>
        </w:tc>
      </w:tr>
      <w:tr w:rsidR="001D60E3" w:rsidRPr="00544676" w14:paraId="5411FBED" w14:textId="77777777" w:rsidTr="00C22C11">
        <w:tc>
          <w:tcPr>
            <w:tcW w:w="1771" w:type="dxa"/>
          </w:tcPr>
          <w:p w14:paraId="12404AB9" w14:textId="77777777" w:rsidR="001D60E3" w:rsidRPr="00544676" w:rsidRDefault="001D60E3" w:rsidP="001D60E3">
            <w:pPr>
              <w:rPr>
                <w:rFonts w:ascii="Arial" w:hAnsi="Arial" w:cs="Arial"/>
                <w:b/>
                <w:sz w:val="16"/>
                <w:szCs w:val="16"/>
                <w:lang w:val="es-ES_tradnl"/>
              </w:rPr>
            </w:pPr>
            <w:r w:rsidRPr="00544676">
              <w:rPr>
                <w:rFonts w:ascii="Arial" w:hAnsi="Arial" w:cs="Arial"/>
                <w:b/>
                <w:sz w:val="16"/>
                <w:szCs w:val="16"/>
                <w:lang w:val="es-ES_tradnl"/>
              </w:rPr>
              <w:t xml:space="preserve">Costes directos asociados </w:t>
            </w:r>
          </w:p>
        </w:tc>
        <w:tc>
          <w:tcPr>
            <w:tcW w:w="2268" w:type="dxa"/>
          </w:tcPr>
          <w:p w14:paraId="477F58CC" w14:textId="77777777" w:rsidR="001D60E3" w:rsidRPr="00544676" w:rsidRDefault="001D60E3" w:rsidP="001D60E3">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9.098 €</w:t>
            </w:r>
          </w:p>
          <w:p w14:paraId="7B7E6FC9" w14:textId="77777777" w:rsidR="001D60E3" w:rsidRPr="00544676" w:rsidRDefault="001D60E3" w:rsidP="001D60E3">
            <w:pPr>
              <w:jc w:val="center"/>
              <w:rPr>
                <w:rFonts w:ascii="Arial" w:hAnsi="Arial" w:cs="Arial"/>
                <w:sz w:val="16"/>
                <w:szCs w:val="16"/>
                <w:lang w:val="es-ES_tradnl"/>
              </w:rPr>
            </w:pPr>
            <w:r w:rsidRPr="00544676">
              <w:rPr>
                <w:rFonts w:ascii="Arial" w:hAnsi="Arial" w:cs="Arial"/>
                <w:i/>
                <w:color w:val="000000"/>
                <w:sz w:val="16"/>
                <w:szCs w:val="16"/>
                <w:lang w:val="es-ES_tradnl"/>
              </w:rPr>
              <w:t>(433,26 x sesión, 21 sesiones)</w:t>
            </w:r>
          </w:p>
        </w:tc>
        <w:tc>
          <w:tcPr>
            <w:tcW w:w="2168" w:type="dxa"/>
            <w:vAlign w:val="center"/>
          </w:tcPr>
          <w:p w14:paraId="3C935E84" w14:textId="77777777" w:rsidR="001D60E3" w:rsidRPr="00544676" w:rsidRDefault="001D60E3" w:rsidP="001D60E3">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3.033 €</w:t>
            </w:r>
          </w:p>
          <w:p w14:paraId="7C9DC863" w14:textId="77777777" w:rsidR="001D60E3" w:rsidRPr="00544676" w:rsidRDefault="001D60E3" w:rsidP="001D60E3">
            <w:pPr>
              <w:jc w:val="center"/>
              <w:rPr>
                <w:rFonts w:ascii="Arial" w:hAnsi="Arial" w:cs="Arial"/>
                <w:sz w:val="16"/>
                <w:szCs w:val="16"/>
                <w:lang w:val="es-ES_tradnl"/>
              </w:rPr>
            </w:pPr>
            <w:r w:rsidRPr="00544676">
              <w:rPr>
                <w:rFonts w:ascii="Arial" w:hAnsi="Arial" w:cs="Arial"/>
                <w:i/>
                <w:color w:val="000000"/>
                <w:sz w:val="16"/>
                <w:szCs w:val="16"/>
                <w:lang w:val="es-ES_tradnl"/>
              </w:rPr>
              <w:t>(433,26 x sesión, 7 sesiones)</w:t>
            </w:r>
          </w:p>
        </w:tc>
        <w:tc>
          <w:tcPr>
            <w:tcW w:w="2437" w:type="dxa"/>
            <w:vAlign w:val="center"/>
          </w:tcPr>
          <w:p w14:paraId="4C1D8762" w14:textId="77777777" w:rsidR="001D60E3" w:rsidRPr="00544676" w:rsidRDefault="001D60E3" w:rsidP="001D60E3">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3.033 €</w:t>
            </w:r>
          </w:p>
          <w:p w14:paraId="23DF998A" w14:textId="77777777" w:rsidR="001D60E3" w:rsidRPr="00544676" w:rsidRDefault="001D60E3" w:rsidP="001D60E3">
            <w:pPr>
              <w:jc w:val="center"/>
              <w:rPr>
                <w:rFonts w:ascii="Arial" w:hAnsi="Arial" w:cs="Arial"/>
                <w:sz w:val="16"/>
                <w:szCs w:val="16"/>
                <w:lang w:val="es-ES_tradnl"/>
              </w:rPr>
            </w:pPr>
            <w:r w:rsidRPr="00544676">
              <w:rPr>
                <w:rFonts w:ascii="Arial" w:hAnsi="Arial" w:cs="Arial"/>
                <w:i/>
                <w:color w:val="000000"/>
                <w:sz w:val="16"/>
                <w:szCs w:val="16"/>
                <w:lang w:val="es-ES_tradnl"/>
              </w:rPr>
              <w:t>(433,26 x sesión, 7 sesiones)</w:t>
            </w:r>
          </w:p>
        </w:tc>
      </w:tr>
      <w:tr w:rsidR="001D60E3" w:rsidRPr="00544676" w14:paraId="0BC5E831" w14:textId="77777777" w:rsidTr="00C22C11">
        <w:tc>
          <w:tcPr>
            <w:tcW w:w="1771" w:type="dxa"/>
          </w:tcPr>
          <w:p w14:paraId="50FAA729" w14:textId="77777777" w:rsidR="001D60E3" w:rsidRPr="00544676" w:rsidRDefault="001D60E3" w:rsidP="001D60E3">
            <w:pPr>
              <w:rPr>
                <w:rFonts w:ascii="Arial" w:hAnsi="Arial" w:cs="Arial"/>
                <w:b/>
                <w:sz w:val="16"/>
                <w:szCs w:val="16"/>
                <w:lang w:val="es-ES_tradnl"/>
              </w:rPr>
            </w:pPr>
            <w:r w:rsidRPr="00544676">
              <w:rPr>
                <w:rFonts w:ascii="Arial" w:hAnsi="Arial" w:cs="Arial"/>
                <w:b/>
                <w:sz w:val="16"/>
                <w:szCs w:val="16"/>
                <w:lang w:val="es-ES_tradnl"/>
              </w:rPr>
              <w:t xml:space="preserve">Coste global </w:t>
            </w:r>
          </w:p>
          <w:p w14:paraId="3AEBB799" w14:textId="77777777" w:rsidR="001D60E3" w:rsidRPr="00544676" w:rsidRDefault="001D60E3" w:rsidP="001D60E3">
            <w:pPr>
              <w:rPr>
                <w:rFonts w:ascii="Arial" w:hAnsi="Arial" w:cs="Arial"/>
                <w:b/>
                <w:sz w:val="16"/>
                <w:szCs w:val="16"/>
                <w:lang w:val="es-ES_tradnl"/>
              </w:rPr>
            </w:pPr>
          </w:p>
        </w:tc>
        <w:tc>
          <w:tcPr>
            <w:tcW w:w="2268" w:type="dxa"/>
            <w:vAlign w:val="center"/>
          </w:tcPr>
          <w:p w14:paraId="7FEF2B0A" w14:textId="77777777" w:rsidR="001D60E3" w:rsidRPr="00544676" w:rsidRDefault="001D60E3" w:rsidP="00D30168">
            <w:pPr>
              <w:jc w:val="center"/>
              <w:rPr>
                <w:rFonts w:ascii="Arial" w:hAnsi="Arial" w:cs="Arial"/>
                <w:b/>
                <w:sz w:val="16"/>
                <w:szCs w:val="16"/>
                <w:lang w:val="es-ES_tradnl"/>
              </w:rPr>
            </w:pPr>
            <w:r w:rsidRPr="00544676">
              <w:rPr>
                <w:rFonts w:ascii="Arial" w:hAnsi="Arial" w:cs="Arial"/>
                <w:b/>
                <w:sz w:val="16"/>
                <w:szCs w:val="16"/>
                <w:lang w:val="es-ES_tradnl"/>
              </w:rPr>
              <w:t xml:space="preserve">37.391 </w:t>
            </w:r>
            <w:r w:rsidRPr="00544676">
              <w:rPr>
                <w:rFonts w:ascii="Arial" w:hAnsi="Arial" w:cs="Arial"/>
                <w:sz w:val="16"/>
                <w:szCs w:val="16"/>
                <w:lang w:val="es-ES_tradnl"/>
              </w:rPr>
              <w:t>€</w:t>
            </w:r>
          </w:p>
        </w:tc>
        <w:tc>
          <w:tcPr>
            <w:tcW w:w="2168" w:type="dxa"/>
            <w:vAlign w:val="center"/>
          </w:tcPr>
          <w:p w14:paraId="15532342" w14:textId="77777777" w:rsidR="001D60E3" w:rsidRPr="00544676" w:rsidRDefault="001D60E3" w:rsidP="001D60E3">
            <w:pPr>
              <w:jc w:val="center"/>
              <w:rPr>
                <w:rFonts w:ascii="Arial" w:hAnsi="Arial" w:cs="Arial"/>
                <w:b/>
                <w:sz w:val="16"/>
                <w:szCs w:val="16"/>
                <w:lang w:val="es-ES_tradnl"/>
              </w:rPr>
            </w:pPr>
            <w:r w:rsidRPr="00544676">
              <w:rPr>
                <w:rFonts w:ascii="Arial" w:hAnsi="Arial" w:cs="Arial"/>
                <w:b/>
                <w:sz w:val="16"/>
                <w:szCs w:val="16"/>
                <w:lang w:val="es-ES_tradnl"/>
              </w:rPr>
              <w:t xml:space="preserve">8.795 </w:t>
            </w:r>
            <w:r w:rsidRPr="00544676">
              <w:rPr>
                <w:rFonts w:ascii="Arial" w:hAnsi="Arial" w:cs="Arial"/>
                <w:sz w:val="16"/>
                <w:szCs w:val="16"/>
                <w:lang w:val="es-ES_tradnl"/>
              </w:rPr>
              <w:t>€</w:t>
            </w:r>
          </w:p>
        </w:tc>
        <w:tc>
          <w:tcPr>
            <w:tcW w:w="2437" w:type="dxa"/>
            <w:vAlign w:val="center"/>
          </w:tcPr>
          <w:p w14:paraId="317C61EF" w14:textId="77777777" w:rsidR="001D60E3" w:rsidRPr="00544676" w:rsidRDefault="001D60E3" w:rsidP="001D60E3">
            <w:pPr>
              <w:jc w:val="center"/>
              <w:rPr>
                <w:rFonts w:ascii="Arial" w:hAnsi="Arial" w:cs="Arial"/>
                <w:b/>
                <w:sz w:val="16"/>
                <w:szCs w:val="16"/>
                <w:lang w:val="es-ES_tradnl"/>
              </w:rPr>
            </w:pPr>
            <w:r w:rsidRPr="00544676">
              <w:rPr>
                <w:rFonts w:ascii="Arial" w:hAnsi="Arial" w:cs="Arial"/>
                <w:b/>
                <w:sz w:val="16"/>
                <w:szCs w:val="16"/>
                <w:lang w:val="es-ES_tradnl"/>
              </w:rPr>
              <w:t xml:space="preserve">8.984 </w:t>
            </w:r>
            <w:r w:rsidRPr="00544676">
              <w:rPr>
                <w:rFonts w:ascii="Arial" w:hAnsi="Arial" w:cs="Arial"/>
                <w:sz w:val="16"/>
                <w:szCs w:val="16"/>
                <w:lang w:val="es-ES_tradnl"/>
              </w:rPr>
              <w:t>€</w:t>
            </w:r>
          </w:p>
        </w:tc>
      </w:tr>
      <w:tr w:rsidR="001D60E3" w:rsidRPr="00544676" w14:paraId="4F4408ED" w14:textId="77777777" w:rsidTr="00C22C11">
        <w:tc>
          <w:tcPr>
            <w:tcW w:w="1771" w:type="dxa"/>
          </w:tcPr>
          <w:p w14:paraId="42695586" w14:textId="77777777" w:rsidR="001D60E3" w:rsidRPr="00544676" w:rsidRDefault="001D60E3" w:rsidP="001D60E3">
            <w:pPr>
              <w:rPr>
                <w:rFonts w:ascii="Arial" w:hAnsi="Arial" w:cs="Arial"/>
                <w:b/>
                <w:sz w:val="16"/>
                <w:szCs w:val="16"/>
                <w:lang w:val="es-ES_tradnl"/>
              </w:rPr>
            </w:pPr>
            <w:r w:rsidRPr="00544676">
              <w:rPr>
                <w:rFonts w:ascii="Arial" w:hAnsi="Arial" w:cs="Arial"/>
                <w:b/>
                <w:sz w:val="16"/>
                <w:szCs w:val="16"/>
                <w:lang w:val="es-ES_tradnl"/>
              </w:rPr>
              <w:t>Coste incremental respecto a la terapia de referencia</w:t>
            </w:r>
          </w:p>
        </w:tc>
        <w:tc>
          <w:tcPr>
            <w:tcW w:w="2268" w:type="dxa"/>
            <w:vAlign w:val="center"/>
          </w:tcPr>
          <w:p w14:paraId="5E02D895" w14:textId="77777777" w:rsidR="001D60E3" w:rsidRPr="00544676" w:rsidRDefault="001D60E3" w:rsidP="007D0B3E">
            <w:pPr>
              <w:jc w:val="center"/>
              <w:rPr>
                <w:rFonts w:ascii="Arial" w:hAnsi="Arial" w:cs="Arial"/>
                <w:b/>
                <w:sz w:val="16"/>
                <w:szCs w:val="16"/>
                <w:lang w:val="es-ES_tradnl"/>
              </w:rPr>
            </w:pPr>
            <w:r w:rsidRPr="00544676">
              <w:rPr>
                <w:rFonts w:ascii="Arial" w:hAnsi="Arial" w:cs="Arial"/>
                <w:b/>
                <w:sz w:val="16"/>
                <w:szCs w:val="16"/>
                <w:lang w:val="es-ES_tradnl"/>
              </w:rPr>
              <w:t>REFERENCIA</w:t>
            </w:r>
          </w:p>
        </w:tc>
        <w:tc>
          <w:tcPr>
            <w:tcW w:w="2168" w:type="dxa"/>
            <w:vAlign w:val="center"/>
          </w:tcPr>
          <w:p w14:paraId="2E3BC357" w14:textId="77777777" w:rsidR="001D60E3" w:rsidRPr="00544676" w:rsidRDefault="001D60E3" w:rsidP="001D60E3">
            <w:pPr>
              <w:jc w:val="center"/>
              <w:rPr>
                <w:rFonts w:ascii="Arial" w:hAnsi="Arial" w:cs="Arial"/>
                <w:b/>
                <w:sz w:val="16"/>
                <w:szCs w:val="16"/>
                <w:lang w:val="es-ES_tradnl"/>
              </w:rPr>
            </w:pPr>
            <w:r w:rsidRPr="00544676">
              <w:rPr>
                <w:rFonts w:ascii="Arial" w:hAnsi="Arial" w:cs="Arial"/>
                <w:b/>
                <w:sz w:val="16"/>
                <w:szCs w:val="16"/>
                <w:lang w:val="es-ES_tradnl"/>
              </w:rPr>
              <w:t xml:space="preserve">- 28.596 </w:t>
            </w:r>
            <w:r w:rsidRPr="00544676">
              <w:rPr>
                <w:rFonts w:ascii="Arial" w:hAnsi="Arial" w:cs="Arial"/>
                <w:sz w:val="16"/>
                <w:szCs w:val="16"/>
                <w:lang w:val="es-ES_tradnl"/>
              </w:rPr>
              <w:t>€</w:t>
            </w:r>
          </w:p>
        </w:tc>
        <w:tc>
          <w:tcPr>
            <w:tcW w:w="2437" w:type="dxa"/>
          </w:tcPr>
          <w:p w14:paraId="45C1BA12" w14:textId="77777777" w:rsidR="001D60E3" w:rsidRPr="00544676" w:rsidRDefault="001D60E3" w:rsidP="001D60E3">
            <w:pPr>
              <w:jc w:val="center"/>
              <w:rPr>
                <w:rFonts w:ascii="Arial" w:hAnsi="Arial" w:cs="Arial"/>
                <w:sz w:val="16"/>
                <w:szCs w:val="16"/>
                <w:lang w:val="es-ES_tradnl"/>
              </w:rPr>
            </w:pPr>
          </w:p>
          <w:p w14:paraId="340C19BC" w14:textId="77777777" w:rsidR="001D60E3" w:rsidRPr="00544676" w:rsidRDefault="001D60E3" w:rsidP="001D60E3">
            <w:pPr>
              <w:jc w:val="center"/>
              <w:rPr>
                <w:rFonts w:ascii="Arial" w:hAnsi="Arial" w:cs="Arial"/>
                <w:b/>
                <w:sz w:val="16"/>
                <w:szCs w:val="16"/>
                <w:lang w:val="es-ES_tradnl"/>
              </w:rPr>
            </w:pPr>
            <w:r w:rsidRPr="00544676">
              <w:rPr>
                <w:rFonts w:ascii="Arial" w:hAnsi="Arial" w:cs="Arial"/>
                <w:b/>
                <w:sz w:val="16"/>
                <w:szCs w:val="16"/>
                <w:lang w:val="es-ES_tradnl"/>
              </w:rPr>
              <w:t xml:space="preserve">- 28.407 </w:t>
            </w:r>
            <w:r w:rsidRPr="00544676">
              <w:rPr>
                <w:rFonts w:ascii="Arial" w:hAnsi="Arial" w:cs="Arial"/>
                <w:sz w:val="16"/>
                <w:szCs w:val="16"/>
                <w:lang w:val="es-ES_tradnl"/>
              </w:rPr>
              <w:t>€</w:t>
            </w:r>
          </w:p>
        </w:tc>
      </w:tr>
      <w:tr w:rsidR="001D60E3" w:rsidRPr="00544676" w14:paraId="4E17C0F9" w14:textId="77777777" w:rsidTr="00C22C11">
        <w:trPr>
          <w:trHeight w:val="950"/>
        </w:trPr>
        <w:tc>
          <w:tcPr>
            <w:tcW w:w="0" w:type="auto"/>
            <w:gridSpan w:val="4"/>
            <w:shd w:val="clear" w:color="auto" w:fill="E6E6E6"/>
          </w:tcPr>
          <w:p w14:paraId="00175ED1" w14:textId="77777777" w:rsidR="001D60E3" w:rsidRPr="00544676" w:rsidRDefault="001D60E3" w:rsidP="001D60E3">
            <w:pPr>
              <w:rPr>
                <w:rFonts w:ascii="Arial" w:hAnsi="Arial" w:cs="Arial"/>
                <w:sz w:val="16"/>
                <w:szCs w:val="16"/>
                <w:lang w:val="es-ES_tradnl"/>
              </w:rPr>
            </w:pPr>
            <w:r w:rsidRPr="00544676">
              <w:rPr>
                <w:rFonts w:ascii="Arial" w:hAnsi="Arial" w:cs="Arial"/>
                <w:sz w:val="16"/>
                <w:szCs w:val="16"/>
                <w:lang w:val="es-ES_tradnl"/>
              </w:rPr>
              <w:t>1. Datos actualizados del ensayo BEACON</w:t>
            </w:r>
          </w:p>
          <w:p w14:paraId="1B9D2EED" w14:textId="77777777" w:rsidR="001D60E3" w:rsidRPr="00544676" w:rsidRDefault="001D60E3" w:rsidP="001D60E3">
            <w:pPr>
              <w:rPr>
                <w:rFonts w:ascii="Arial" w:hAnsi="Arial" w:cs="Arial"/>
                <w:sz w:val="16"/>
                <w:szCs w:val="16"/>
                <w:lang w:val="es-ES_tradnl"/>
              </w:rPr>
            </w:pPr>
            <w:r w:rsidRPr="00544676">
              <w:rPr>
                <w:rFonts w:ascii="Arial" w:hAnsi="Arial" w:cs="Arial"/>
                <w:sz w:val="16"/>
                <w:szCs w:val="16"/>
                <w:lang w:val="es-ES_tradnl"/>
              </w:rPr>
              <w:t xml:space="preserve">2. Costes directos asociados. Se ha consultado la página web: </w:t>
            </w:r>
            <w:hyperlink r:id="rId39">
              <w:r w:rsidRPr="00544676">
                <w:rPr>
                  <w:rFonts w:ascii="Arial" w:hAnsi="Arial" w:cs="Arial"/>
                  <w:sz w:val="16"/>
                  <w:szCs w:val="16"/>
                  <w:lang w:val="es-ES_tradnl"/>
                </w:rPr>
                <w:t>http://www.ffis.es/investigacion/preciospruebas.php</w:t>
              </w:r>
            </w:hyperlink>
          </w:p>
          <w:p w14:paraId="781DFA03" w14:textId="77777777" w:rsidR="001D60E3" w:rsidRPr="00544676" w:rsidRDefault="001D60E3" w:rsidP="001D60E3">
            <w:pPr>
              <w:rPr>
                <w:rFonts w:ascii="Arial" w:hAnsi="Arial" w:cs="Arial"/>
                <w:sz w:val="16"/>
                <w:szCs w:val="16"/>
                <w:lang w:val="es-ES_tradnl"/>
              </w:rPr>
            </w:pPr>
            <w:r w:rsidRPr="00544676">
              <w:rPr>
                <w:rFonts w:ascii="Arial" w:hAnsi="Arial" w:cs="Arial"/>
                <w:sz w:val="16"/>
                <w:szCs w:val="16"/>
                <w:lang w:val="es-ES_tradnl"/>
              </w:rPr>
              <w:t xml:space="preserve">  A. Sesión quimioterapia (se añadirá coste de fármaco) → 318,96 euros.</w:t>
            </w:r>
          </w:p>
          <w:p w14:paraId="310D2A3F" w14:textId="77777777" w:rsidR="001D60E3" w:rsidRPr="00544676" w:rsidRDefault="001D60E3" w:rsidP="001D60E3">
            <w:pPr>
              <w:rPr>
                <w:rFonts w:ascii="Arial" w:hAnsi="Arial" w:cs="Arial"/>
                <w:sz w:val="16"/>
                <w:szCs w:val="16"/>
                <w:lang w:val="es-ES_tradnl"/>
              </w:rPr>
            </w:pPr>
            <w:r w:rsidRPr="00544676">
              <w:rPr>
                <w:rFonts w:ascii="Arial" w:hAnsi="Arial" w:cs="Arial"/>
                <w:sz w:val="16"/>
                <w:szCs w:val="16"/>
                <w:lang w:val="es-ES_tradnl"/>
              </w:rPr>
              <w:t xml:space="preserve">  B. Estancia/ Hospital de día Hospitalario (solo estancia, no fármacos ni dispositivos)-→ 114,30 euros.</w:t>
            </w:r>
          </w:p>
          <w:p w14:paraId="611A6EC1" w14:textId="77777777" w:rsidR="001D60E3" w:rsidRPr="00544676" w:rsidRDefault="001D60E3" w:rsidP="001D60E3">
            <w:pPr>
              <w:jc w:val="both"/>
              <w:rPr>
                <w:rFonts w:ascii="Arial" w:hAnsi="Arial" w:cs="Arial"/>
                <w:sz w:val="16"/>
                <w:szCs w:val="16"/>
                <w:lang w:val="es-ES_tradnl"/>
              </w:rPr>
            </w:pPr>
            <w:r w:rsidRPr="00544676">
              <w:rPr>
                <w:rFonts w:ascii="Arial" w:hAnsi="Arial" w:cs="Arial"/>
                <w:sz w:val="16"/>
                <w:szCs w:val="16"/>
                <w:lang w:val="es-ES_tradnl"/>
              </w:rPr>
              <w:t>* SC estándar de 1,8 m</w:t>
            </w:r>
            <w:r w:rsidRPr="00544676">
              <w:rPr>
                <w:rFonts w:ascii="Arial" w:hAnsi="Arial" w:cs="Arial"/>
                <w:sz w:val="16"/>
                <w:szCs w:val="16"/>
                <w:vertAlign w:val="superscript"/>
                <w:lang w:val="es-ES_tradnl"/>
              </w:rPr>
              <w:t xml:space="preserve">2 </w:t>
            </w:r>
            <w:r w:rsidRPr="00544676">
              <w:rPr>
                <w:rFonts w:ascii="Arial" w:hAnsi="Arial" w:cs="Arial"/>
                <w:sz w:val="16"/>
                <w:szCs w:val="16"/>
                <w:lang w:val="es-ES_tradnl"/>
              </w:rPr>
              <w:t>(Peso 70 kg, Altura 170 cm, fórmula DuBois y DuBois), con aprovechamiento de viales.</w:t>
            </w:r>
          </w:p>
        </w:tc>
      </w:tr>
    </w:tbl>
    <w:p w14:paraId="0052E8A7" w14:textId="77777777" w:rsidR="001D60E3" w:rsidRPr="00544676" w:rsidRDefault="001D60E3">
      <w:pPr>
        <w:jc w:val="both"/>
        <w:rPr>
          <w:rFonts w:ascii="Arial" w:hAnsi="Arial" w:cs="Arial"/>
          <w:sz w:val="20"/>
          <w:szCs w:val="20"/>
          <w:lang w:val="es-ES_tradnl"/>
        </w:rPr>
      </w:pPr>
    </w:p>
    <w:p w14:paraId="07B3FA21" w14:textId="77777777" w:rsidR="001D60E3" w:rsidRPr="00544676" w:rsidRDefault="001D60E3">
      <w:pPr>
        <w:suppressAutoHyphens w:val="0"/>
        <w:rPr>
          <w:rFonts w:ascii="Arial" w:hAnsi="Arial" w:cs="Arial"/>
          <w:sz w:val="20"/>
          <w:szCs w:val="20"/>
          <w:lang w:val="es-ES_tradnl"/>
        </w:rPr>
      </w:pPr>
      <w:r w:rsidRPr="00544676">
        <w:rPr>
          <w:rFonts w:ascii="Arial" w:hAnsi="Arial" w:cs="Arial"/>
          <w:sz w:val="20"/>
          <w:szCs w:val="20"/>
          <w:lang w:val="es-ES_tradnl"/>
        </w:rPr>
        <w:br w:type="page"/>
      </w:r>
    </w:p>
    <w:p w14:paraId="1E8F84F4" w14:textId="77777777" w:rsidR="00250CA8" w:rsidRPr="00544676" w:rsidRDefault="00250CA8">
      <w:pPr>
        <w:jc w:val="both"/>
        <w:rPr>
          <w:rFonts w:ascii="Arial" w:hAnsi="Arial" w:cs="Arial"/>
          <w:sz w:val="20"/>
          <w:szCs w:val="20"/>
          <w:lang w:val="es-ES_tradnl"/>
        </w:rPr>
      </w:pPr>
    </w:p>
    <w:p w14:paraId="02EC5901" w14:textId="77777777" w:rsidR="00250CA8" w:rsidRPr="00544676" w:rsidRDefault="00250CA8" w:rsidP="00E671B0">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2" w:name="_Toc82802212"/>
      <w:r w:rsidRPr="00544676">
        <w:rPr>
          <w:sz w:val="20"/>
          <w:lang w:val="es-ES_tradnl"/>
        </w:rPr>
        <w:t>7.1.b. Coste tratamiento. Coste incremental. Análisis de Sensibilidad</w:t>
      </w:r>
      <w:bookmarkEnd w:id="42"/>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7.1.b. Coste tratamiento. Coste incremental. Análisis de Sensibilidad</w:instrText>
      </w:r>
      <w:r w:rsidR="005913E6" w:rsidRPr="00544676">
        <w:rPr>
          <w:lang w:val="es-ES_tradnl"/>
        </w:rPr>
        <w:instrText xml:space="preserve">" </w:instrText>
      </w:r>
      <w:r w:rsidR="00297F60" w:rsidRPr="00544676">
        <w:rPr>
          <w:sz w:val="20"/>
          <w:lang w:val="es-ES_tradnl"/>
        </w:rPr>
        <w:fldChar w:fldCharType="end"/>
      </w:r>
    </w:p>
    <w:p w14:paraId="401F33D2" w14:textId="77777777" w:rsidR="00250CA8" w:rsidRPr="00544676" w:rsidRDefault="00250CA8">
      <w:pPr>
        <w:jc w:val="both"/>
        <w:rPr>
          <w:rFonts w:ascii="Arial" w:hAnsi="Arial" w:cs="Arial"/>
          <w:sz w:val="20"/>
          <w:szCs w:val="20"/>
          <w:lang w:val="es-ES_tradnl"/>
        </w:rPr>
      </w:pPr>
    </w:p>
    <w:p w14:paraId="0813E72F" w14:textId="2AB23365" w:rsidR="00250CA8" w:rsidRPr="00544676" w:rsidRDefault="00250CA8" w:rsidP="00341682">
      <w:pPr>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 xml:space="preserve">A </w:t>
      </w:r>
      <w:r w:rsidR="00F0238A" w:rsidRPr="00544676">
        <w:rPr>
          <w:rFonts w:ascii="Arial" w:hAnsi="Arial" w:cs="Arial"/>
          <w:color w:val="000000"/>
          <w:sz w:val="20"/>
          <w:szCs w:val="20"/>
          <w:lang w:val="es-ES_tradnl"/>
        </w:rPr>
        <w:t>continuación,</w:t>
      </w:r>
      <w:r w:rsidRPr="00544676">
        <w:rPr>
          <w:rFonts w:ascii="Arial" w:hAnsi="Arial" w:cs="Arial"/>
          <w:color w:val="000000"/>
          <w:sz w:val="20"/>
          <w:szCs w:val="20"/>
          <w:lang w:val="es-ES_tradnl"/>
        </w:rPr>
        <w:t xml:space="preserve"> se lleva a cabo un análisis de sensibilidad considerando posibles reducciones de precio (-35% del fármaco intervención, -20% cetuximab, fluorouracilo sin cambios, -50% irinotecan, -50% folinato cálcico). Se emplean los comparadores del ensayo pivotal ya que no se disponen de datos de SG en pacientes mutados con otras alternativas (en cualquier caso, subgrupos de otros estudios).</w:t>
      </w:r>
    </w:p>
    <w:p w14:paraId="7E98A760" w14:textId="77777777" w:rsidR="00250CA8" w:rsidRPr="00544676" w:rsidRDefault="00250CA8">
      <w:pPr>
        <w:jc w:val="both"/>
        <w:rPr>
          <w:rFonts w:ascii="Arial" w:hAnsi="Arial" w:cs="Arial"/>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6"/>
        <w:gridCol w:w="2203"/>
        <w:gridCol w:w="2077"/>
        <w:gridCol w:w="2348"/>
      </w:tblGrid>
      <w:tr w:rsidR="00250CA8" w:rsidRPr="00544676" w14:paraId="3417C6D4" w14:textId="77777777" w:rsidTr="00904758">
        <w:trPr>
          <w:cantSplit/>
        </w:trPr>
        <w:tc>
          <w:tcPr>
            <w:tcW w:w="0" w:type="auto"/>
            <w:gridSpan w:val="4"/>
            <w:shd w:val="clear" w:color="auto" w:fill="CCFFCC"/>
          </w:tcPr>
          <w:p w14:paraId="4159FBA5" w14:textId="77777777" w:rsidR="00250CA8" w:rsidRPr="00544676" w:rsidRDefault="00E82F13" w:rsidP="00904758">
            <w:pPr>
              <w:rPr>
                <w:rFonts w:ascii="Arial" w:hAnsi="Arial" w:cs="Arial"/>
                <w:b/>
                <w:sz w:val="16"/>
                <w:lang w:val="es-ES_tradnl"/>
              </w:rPr>
            </w:pPr>
            <w:r w:rsidRPr="00544676">
              <w:rPr>
                <w:rFonts w:ascii="Arial" w:hAnsi="Arial" w:cs="Arial"/>
                <w:b/>
                <w:sz w:val="18"/>
                <w:lang w:val="es-ES_tradnl"/>
              </w:rPr>
              <w:t xml:space="preserve">Tabla 13. </w:t>
            </w:r>
            <w:r w:rsidR="00250CA8" w:rsidRPr="00544676">
              <w:rPr>
                <w:rFonts w:ascii="Arial" w:hAnsi="Arial" w:cs="Arial"/>
                <w:b/>
                <w:sz w:val="18"/>
                <w:lang w:val="es-ES_tradnl"/>
              </w:rPr>
              <w:t>Comparación de costes del tratamiento evaluad</w:t>
            </w:r>
            <w:r w:rsidRPr="00544676">
              <w:rPr>
                <w:rFonts w:ascii="Arial" w:hAnsi="Arial" w:cs="Arial"/>
                <w:b/>
                <w:sz w:val="18"/>
                <w:lang w:val="es-ES_tradnl"/>
              </w:rPr>
              <w:t>o frente a otra/s alternativa/s. Análisis de sensibilidad.</w:t>
            </w:r>
          </w:p>
        </w:tc>
      </w:tr>
      <w:tr w:rsidR="00250CA8" w:rsidRPr="00544676" w14:paraId="07C13476" w14:textId="77777777" w:rsidTr="00904758">
        <w:trPr>
          <w:cantSplit/>
        </w:trPr>
        <w:tc>
          <w:tcPr>
            <w:tcW w:w="0" w:type="auto"/>
            <w:shd w:val="clear" w:color="auto" w:fill="CCFFCC"/>
          </w:tcPr>
          <w:p w14:paraId="0F337D59" w14:textId="77777777" w:rsidR="00250CA8" w:rsidRPr="00544676" w:rsidRDefault="00250CA8" w:rsidP="00904758">
            <w:pPr>
              <w:jc w:val="both"/>
              <w:rPr>
                <w:rFonts w:ascii="Arial" w:hAnsi="Arial" w:cs="Arial"/>
                <w:lang w:val="es-ES_tradnl"/>
              </w:rPr>
            </w:pPr>
          </w:p>
        </w:tc>
        <w:tc>
          <w:tcPr>
            <w:tcW w:w="0" w:type="auto"/>
            <w:gridSpan w:val="3"/>
            <w:shd w:val="clear" w:color="auto" w:fill="CCFFCC"/>
          </w:tcPr>
          <w:p w14:paraId="455C7A00" w14:textId="77777777" w:rsidR="00250CA8" w:rsidRPr="00544676" w:rsidRDefault="00250CA8" w:rsidP="00904758">
            <w:pPr>
              <w:jc w:val="center"/>
              <w:rPr>
                <w:rFonts w:ascii="Arial" w:hAnsi="Arial" w:cs="Arial"/>
                <w:b/>
                <w:sz w:val="16"/>
                <w:lang w:val="es-ES_tradnl"/>
              </w:rPr>
            </w:pPr>
            <w:r w:rsidRPr="00544676">
              <w:rPr>
                <w:rFonts w:ascii="Arial" w:hAnsi="Arial" w:cs="Arial"/>
                <w:b/>
                <w:sz w:val="16"/>
                <w:lang w:val="es-ES_tradnl"/>
              </w:rPr>
              <w:t>Medicamentos - Esquemas</w:t>
            </w:r>
          </w:p>
        </w:tc>
      </w:tr>
      <w:tr w:rsidR="00250CA8" w:rsidRPr="00544676" w14:paraId="50785D29" w14:textId="77777777" w:rsidTr="00904758">
        <w:tc>
          <w:tcPr>
            <w:tcW w:w="0" w:type="auto"/>
            <w:shd w:val="clear" w:color="auto" w:fill="E6E6E6"/>
            <w:vAlign w:val="center"/>
          </w:tcPr>
          <w:p w14:paraId="1A0639E8" w14:textId="77777777" w:rsidR="00250CA8" w:rsidRPr="00544676" w:rsidRDefault="00250CA8" w:rsidP="00904758">
            <w:pPr>
              <w:jc w:val="center"/>
              <w:rPr>
                <w:rFonts w:ascii="Arial" w:hAnsi="Arial" w:cs="Arial"/>
                <w:lang w:val="es-ES_tradnl"/>
              </w:rPr>
            </w:pPr>
          </w:p>
        </w:tc>
        <w:tc>
          <w:tcPr>
            <w:tcW w:w="0" w:type="auto"/>
            <w:shd w:val="clear" w:color="auto" w:fill="E6E6E6"/>
          </w:tcPr>
          <w:p w14:paraId="7BE8451B" w14:textId="77777777" w:rsidR="00250CA8" w:rsidRPr="00544676" w:rsidRDefault="00250CA8" w:rsidP="00904758">
            <w:pPr>
              <w:pStyle w:val="Encabezado"/>
              <w:jc w:val="center"/>
              <w:rPr>
                <w:rFonts w:ascii="Arial" w:hAnsi="Arial" w:cs="Arial"/>
                <w:b/>
                <w:bCs/>
                <w:sz w:val="18"/>
                <w:szCs w:val="18"/>
                <w:vertAlign w:val="superscript"/>
                <w:lang w:val="es-ES_tradnl"/>
              </w:rPr>
            </w:pPr>
            <w:r w:rsidRPr="00544676">
              <w:rPr>
                <w:rFonts w:ascii="Arial" w:hAnsi="Arial" w:cs="Arial"/>
                <w:b/>
                <w:bCs/>
                <w:sz w:val="18"/>
                <w:szCs w:val="18"/>
                <w:lang w:val="es-ES_tradnl"/>
              </w:rPr>
              <w:t>ENCORAFENIB + CETUXIMAB</w:t>
            </w:r>
            <w:r w:rsidRPr="00544676">
              <w:rPr>
                <w:rFonts w:ascii="Arial" w:hAnsi="Arial" w:cs="Arial"/>
                <w:b/>
                <w:bCs/>
                <w:sz w:val="18"/>
                <w:szCs w:val="18"/>
                <w:vertAlign w:val="superscript"/>
                <w:lang w:val="es-ES_tradnl"/>
              </w:rPr>
              <w:t>1</w:t>
            </w:r>
          </w:p>
        </w:tc>
        <w:tc>
          <w:tcPr>
            <w:tcW w:w="0" w:type="auto"/>
            <w:shd w:val="clear" w:color="auto" w:fill="E6E6E6"/>
          </w:tcPr>
          <w:p w14:paraId="18B0161F" w14:textId="77777777" w:rsidR="00250CA8" w:rsidRPr="00544676" w:rsidRDefault="00250CA8" w:rsidP="00904758">
            <w:pPr>
              <w:pStyle w:val="Encabezado"/>
              <w:jc w:val="center"/>
              <w:rPr>
                <w:rFonts w:ascii="Arial" w:hAnsi="Arial" w:cs="Arial"/>
                <w:b/>
                <w:bCs/>
                <w:sz w:val="18"/>
                <w:szCs w:val="18"/>
                <w:vertAlign w:val="superscript"/>
                <w:lang w:val="es-ES_tradnl"/>
              </w:rPr>
            </w:pPr>
            <w:r w:rsidRPr="00544676">
              <w:rPr>
                <w:rFonts w:ascii="Arial" w:hAnsi="Arial" w:cs="Arial"/>
                <w:b/>
                <w:bCs/>
                <w:sz w:val="18"/>
                <w:szCs w:val="18"/>
                <w:lang w:val="es-ES_tradnl"/>
              </w:rPr>
              <w:t>IRINOTECAN + CETUXIMAB</w:t>
            </w:r>
            <w:r w:rsidRPr="00544676">
              <w:rPr>
                <w:rFonts w:ascii="Arial" w:hAnsi="Arial" w:cs="Arial"/>
                <w:b/>
                <w:bCs/>
                <w:sz w:val="18"/>
                <w:szCs w:val="18"/>
                <w:vertAlign w:val="superscript"/>
                <w:lang w:val="es-ES_tradnl"/>
              </w:rPr>
              <w:t>1</w:t>
            </w:r>
          </w:p>
        </w:tc>
        <w:tc>
          <w:tcPr>
            <w:tcW w:w="0" w:type="auto"/>
            <w:shd w:val="clear" w:color="auto" w:fill="E6E6E6"/>
          </w:tcPr>
          <w:p w14:paraId="364D59BC" w14:textId="77777777" w:rsidR="00250CA8" w:rsidRPr="00544676" w:rsidRDefault="00250CA8" w:rsidP="00904758">
            <w:pPr>
              <w:pStyle w:val="Encabezado"/>
              <w:jc w:val="center"/>
              <w:rPr>
                <w:rFonts w:ascii="Arial" w:hAnsi="Arial" w:cs="Arial"/>
                <w:b/>
                <w:bCs/>
                <w:sz w:val="18"/>
                <w:szCs w:val="18"/>
                <w:vertAlign w:val="superscript"/>
                <w:lang w:val="es-ES_tradnl"/>
              </w:rPr>
            </w:pPr>
            <w:r w:rsidRPr="00544676">
              <w:rPr>
                <w:rFonts w:ascii="Arial" w:hAnsi="Arial" w:cs="Arial"/>
                <w:b/>
                <w:bCs/>
                <w:sz w:val="18"/>
                <w:szCs w:val="18"/>
                <w:lang w:val="es-ES_tradnl"/>
              </w:rPr>
              <w:t>FOLFIRI + CETUXIMAB</w:t>
            </w:r>
            <w:r w:rsidRPr="00544676">
              <w:rPr>
                <w:rFonts w:ascii="Arial" w:hAnsi="Arial" w:cs="Arial"/>
                <w:b/>
                <w:bCs/>
                <w:sz w:val="18"/>
                <w:szCs w:val="18"/>
                <w:vertAlign w:val="superscript"/>
                <w:lang w:val="es-ES_tradnl"/>
              </w:rPr>
              <w:t>1</w:t>
            </w:r>
          </w:p>
        </w:tc>
      </w:tr>
      <w:tr w:rsidR="00250CA8" w:rsidRPr="00544676" w14:paraId="61F239C8" w14:textId="77777777" w:rsidTr="00B11D6F">
        <w:trPr>
          <w:trHeight w:val="168"/>
        </w:trPr>
        <w:tc>
          <w:tcPr>
            <w:tcW w:w="0" w:type="auto"/>
            <w:vAlign w:val="center"/>
          </w:tcPr>
          <w:p w14:paraId="349ABBE5" w14:textId="77777777" w:rsidR="00250CA8" w:rsidRPr="00544676" w:rsidRDefault="00250CA8" w:rsidP="00904758">
            <w:pPr>
              <w:rPr>
                <w:rFonts w:ascii="Arial" w:hAnsi="Arial" w:cs="Arial"/>
                <w:b/>
                <w:sz w:val="16"/>
                <w:szCs w:val="16"/>
                <w:lang w:val="es-ES_tradnl"/>
              </w:rPr>
            </w:pPr>
            <w:r w:rsidRPr="00544676">
              <w:rPr>
                <w:rFonts w:ascii="Arial" w:hAnsi="Arial" w:cs="Arial"/>
                <w:b/>
                <w:sz w:val="16"/>
                <w:szCs w:val="16"/>
                <w:lang w:val="es-ES_tradnl"/>
              </w:rPr>
              <w:t>Precio Unitario (PVL (-RD) + IVA</w:t>
            </w:r>
          </w:p>
        </w:tc>
        <w:tc>
          <w:tcPr>
            <w:tcW w:w="0" w:type="auto"/>
            <w:vAlign w:val="center"/>
          </w:tcPr>
          <w:p w14:paraId="2F271D67"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Encorafenib cápsula de 75 mg: 14</w:t>
            </w:r>
            <w:r w:rsidRPr="00544676">
              <w:rPr>
                <w:rFonts w:ascii="Arial" w:hAnsi="Arial" w:cs="Arial"/>
                <w:sz w:val="16"/>
                <w:szCs w:val="16"/>
                <w:lang w:val="es-ES_tradnl"/>
              </w:rPr>
              <w:t>€.</w:t>
            </w:r>
          </w:p>
          <w:p w14:paraId="0A9FD0C3"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p>
          <w:p w14:paraId="3018823C"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r w:rsidRPr="00544676">
              <w:rPr>
                <w:rFonts w:ascii="Arial" w:hAnsi="Arial" w:cs="Arial"/>
                <w:sz w:val="16"/>
                <w:szCs w:val="16"/>
                <w:lang w:val="es-ES_tradnl"/>
              </w:rPr>
              <w:t>Cetuximab vial 100 mg: 160 €. Mg = 1,6 €</w:t>
            </w:r>
          </w:p>
        </w:tc>
        <w:tc>
          <w:tcPr>
            <w:tcW w:w="0" w:type="auto"/>
            <w:vAlign w:val="center"/>
          </w:tcPr>
          <w:p w14:paraId="374916E2" w14:textId="77777777" w:rsidR="00250CA8" w:rsidRPr="00544676" w:rsidRDefault="00250CA8" w:rsidP="00B11D6F">
            <w:pPr>
              <w:pStyle w:val="Encabezado"/>
              <w:jc w:val="center"/>
              <w:rPr>
                <w:rFonts w:ascii="Arial" w:hAnsi="Arial" w:cs="Arial"/>
                <w:sz w:val="16"/>
                <w:szCs w:val="16"/>
                <w:lang w:val="es-ES_tradnl"/>
              </w:rPr>
            </w:pPr>
            <w:r w:rsidRPr="00544676">
              <w:rPr>
                <w:rFonts w:ascii="Arial" w:hAnsi="Arial" w:cs="Arial"/>
                <w:sz w:val="16"/>
                <w:szCs w:val="16"/>
                <w:shd w:val="clear" w:color="auto" w:fill="FFFFFF"/>
                <w:lang w:val="es-ES_tradnl"/>
              </w:rPr>
              <w:t>Irinotecan vial 100 mg: 11</w:t>
            </w:r>
            <w:r w:rsidRPr="00544676">
              <w:rPr>
                <w:rFonts w:ascii="Arial" w:hAnsi="Arial" w:cs="Arial"/>
                <w:sz w:val="16"/>
                <w:szCs w:val="16"/>
                <w:lang w:val="es-ES_tradnl"/>
              </w:rPr>
              <w:t>€</w:t>
            </w:r>
            <w:r w:rsidRPr="00544676">
              <w:rPr>
                <w:rFonts w:ascii="Arial" w:hAnsi="Arial" w:cs="Arial"/>
                <w:sz w:val="16"/>
                <w:szCs w:val="16"/>
                <w:shd w:val="clear" w:color="auto" w:fill="FFFFFF"/>
                <w:lang w:val="es-ES_tradnl"/>
              </w:rPr>
              <w:t>. Mg: 0,11</w:t>
            </w:r>
            <w:r w:rsidRPr="00544676">
              <w:rPr>
                <w:rFonts w:ascii="Arial" w:hAnsi="Arial" w:cs="Arial"/>
                <w:sz w:val="16"/>
                <w:szCs w:val="16"/>
                <w:lang w:val="es-ES_tradnl"/>
              </w:rPr>
              <w:t>€.</w:t>
            </w:r>
          </w:p>
          <w:p w14:paraId="09FFA2D6" w14:textId="77777777" w:rsidR="00250CA8" w:rsidRPr="00544676" w:rsidRDefault="00250CA8" w:rsidP="00B11D6F">
            <w:pPr>
              <w:pStyle w:val="Encabezado"/>
              <w:jc w:val="center"/>
              <w:rPr>
                <w:rFonts w:ascii="Arial" w:hAnsi="Arial" w:cs="Arial"/>
                <w:sz w:val="16"/>
                <w:szCs w:val="16"/>
                <w:lang w:val="es-ES_tradnl"/>
              </w:rPr>
            </w:pPr>
          </w:p>
          <w:p w14:paraId="2F16B134" w14:textId="77777777" w:rsidR="00250CA8" w:rsidRPr="00544676" w:rsidRDefault="00250CA8" w:rsidP="00B11D6F">
            <w:pPr>
              <w:pStyle w:val="Encabezado"/>
              <w:jc w:val="center"/>
              <w:rPr>
                <w:rFonts w:ascii="Arial" w:hAnsi="Arial" w:cs="Arial"/>
                <w:sz w:val="16"/>
                <w:szCs w:val="16"/>
                <w:shd w:val="clear" w:color="auto" w:fill="FFFFFF"/>
                <w:lang w:val="es-ES_tradnl"/>
              </w:rPr>
            </w:pPr>
            <w:r w:rsidRPr="00544676">
              <w:rPr>
                <w:rFonts w:ascii="Arial" w:hAnsi="Arial" w:cs="Arial"/>
                <w:sz w:val="16"/>
                <w:szCs w:val="16"/>
                <w:lang w:val="es-ES_tradnl"/>
              </w:rPr>
              <w:t>Cetuximab vial 100 mg: 160 €. Mg = 1,6 €</w:t>
            </w:r>
          </w:p>
        </w:tc>
        <w:tc>
          <w:tcPr>
            <w:tcW w:w="0" w:type="auto"/>
          </w:tcPr>
          <w:p w14:paraId="1498D9FB" w14:textId="77777777" w:rsidR="00250CA8" w:rsidRPr="00544676" w:rsidRDefault="00250CA8" w:rsidP="00904758">
            <w:pPr>
              <w:pStyle w:val="Encabezado"/>
              <w:rPr>
                <w:rFonts w:ascii="Arial" w:hAnsi="Arial" w:cs="Arial"/>
                <w:sz w:val="16"/>
                <w:szCs w:val="16"/>
                <w:shd w:val="clear" w:color="auto" w:fill="FFFFFF"/>
                <w:lang w:val="es-ES_tradnl"/>
              </w:rPr>
            </w:pPr>
            <w:r w:rsidRPr="00544676">
              <w:rPr>
                <w:rFonts w:ascii="Arial" w:hAnsi="Arial" w:cs="Arial"/>
                <w:sz w:val="16"/>
                <w:szCs w:val="16"/>
                <w:shd w:val="clear" w:color="auto" w:fill="FFFFFF"/>
                <w:lang w:val="es-ES_tradnl"/>
              </w:rPr>
              <w:t>- Irinotecan vial 100 mg: 11</w:t>
            </w:r>
            <w:r w:rsidRPr="00544676">
              <w:rPr>
                <w:rFonts w:ascii="Arial" w:hAnsi="Arial" w:cs="Arial"/>
                <w:sz w:val="16"/>
                <w:szCs w:val="16"/>
                <w:lang w:val="es-ES_tradnl"/>
              </w:rPr>
              <w:t>€</w:t>
            </w:r>
            <w:r w:rsidRPr="00544676">
              <w:rPr>
                <w:rFonts w:ascii="Arial" w:hAnsi="Arial" w:cs="Arial"/>
                <w:sz w:val="16"/>
                <w:szCs w:val="16"/>
                <w:shd w:val="clear" w:color="auto" w:fill="FFFFFF"/>
                <w:lang w:val="es-ES_tradnl"/>
              </w:rPr>
              <w:t>.  Mg = 0,11</w:t>
            </w:r>
            <w:r w:rsidRPr="00544676">
              <w:rPr>
                <w:rFonts w:ascii="Arial" w:hAnsi="Arial" w:cs="Arial"/>
                <w:sz w:val="16"/>
                <w:szCs w:val="16"/>
                <w:lang w:val="es-ES_tradnl"/>
              </w:rPr>
              <w:t>€.</w:t>
            </w:r>
          </w:p>
          <w:p w14:paraId="46EF2D9A"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 Folínico vial 350 mg: 9,86€. Mg = 0,028€.</w:t>
            </w:r>
          </w:p>
          <w:p w14:paraId="60B5485B"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 xml:space="preserve">- 5-FU vial 5g: 10,37 €. </w:t>
            </w:r>
          </w:p>
          <w:p w14:paraId="25A5BBFA"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G = 2,157 €.</w:t>
            </w:r>
          </w:p>
          <w:p w14:paraId="62293564"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Cetuximab vial 100 mg: 160 €. Mg = 1,6 €.</w:t>
            </w:r>
          </w:p>
        </w:tc>
      </w:tr>
      <w:tr w:rsidR="00250CA8" w:rsidRPr="00544676" w14:paraId="437A8E49" w14:textId="77777777" w:rsidTr="00B11D6F">
        <w:trPr>
          <w:trHeight w:val="168"/>
        </w:trPr>
        <w:tc>
          <w:tcPr>
            <w:tcW w:w="0" w:type="auto"/>
            <w:vAlign w:val="center"/>
          </w:tcPr>
          <w:p w14:paraId="249FA28C" w14:textId="77777777" w:rsidR="00250CA8" w:rsidRPr="00544676" w:rsidRDefault="00250CA8" w:rsidP="00904758">
            <w:pPr>
              <w:rPr>
                <w:rFonts w:ascii="Arial" w:hAnsi="Arial" w:cs="Arial"/>
                <w:sz w:val="16"/>
                <w:szCs w:val="16"/>
                <w:lang w:val="es-ES_tradnl"/>
              </w:rPr>
            </w:pPr>
            <w:r w:rsidRPr="00544676">
              <w:rPr>
                <w:rFonts w:ascii="Arial" w:hAnsi="Arial" w:cs="Arial"/>
                <w:b/>
                <w:sz w:val="16"/>
                <w:szCs w:val="16"/>
                <w:lang w:val="es-ES_tradnl"/>
              </w:rPr>
              <w:t>Posología*</w:t>
            </w:r>
          </w:p>
        </w:tc>
        <w:tc>
          <w:tcPr>
            <w:tcW w:w="0" w:type="auto"/>
            <w:vAlign w:val="center"/>
          </w:tcPr>
          <w:p w14:paraId="1B2B9620"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Encorafenib: 300 mg una vez al día.  (14 días</w:t>
            </w:r>
            <w:r w:rsidRPr="00544676">
              <w:rPr>
                <w:rStyle w:val="Textoennegrita"/>
                <w:rFonts w:ascii="Arial" w:hAnsi="Arial" w:cs="Arial"/>
                <w:b w:val="0"/>
                <w:bCs/>
                <w:sz w:val="16"/>
                <w:szCs w:val="16"/>
                <w:vertAlign w:val="superscript"/>
                <w:lang w:val="es-ES_tradnl"/>
              </w:rPr>
              <w:t>1</w:t>
            </w:r>
            <w:r w:rsidRPr="00544676">
              <w:rPr>
                <w:rStyle w:val="Textoennegrita"/>
                <w:rFonts w:ascii="Arial" w:hAnsi="Arial" w:cs="Arial"/>
                <w:b w:val="0"/>
                <w:bCs/>
                <w:sz w:val="16"/>
                <w:szCs w:val="16"/>
                <w:lang w:val="es-ES_tradnl"/>
              </w:rPr>
              <w:t>)</w:t>
            </w:r>
          </w:p>
          <w:p w14:paraId="722B051E"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p>
          <w:p w14:paraId="77703247"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2645BAAA" w14:textId="77777777" w:rsidR="00250CA8" w:rsidRPr="00544676" w:rsidRDefault="00250CA8" w:rsidP="00B11D6F">
            <w:pPr>
              <w:shd w:val="clear" w:color="auto" w:fill="FFFFFF"/>
              <w:jc w:val="center"/>
              <w:rPr>
                <w:rFonts w:ascii="Arial" w:hAnsi="Arial" w:cs="Arial"/>
                <w:sz w:val="16"/>
                <w:szCs w:val="16"/>
                <w:lang w:val="es-ES_tradnl"/>
              </w:rPr>
            </w:pPr>
            <w:r w:rsidRPr="00544676">
              <w:rPr>
                <w:rFonts w:ascii="Arial" w:hAnsi="Arial" w:cs="Arial"/>
                <w:sz w:val="16"/>
                <w:szCs w:val="16"/>
                <w:lang w:val="es-ES_tradnl"/>
              </w:rPr>
              <w:t>Carga 400 mg/m2; seguido de 250 mg/m2 semanal.</w:t>
            </w:r>
          </w:p>
        </w:tc>
        <w:tc>
          <w:tcPr>
            <w:tcW w:w="0" w:type="auto"/>
            <w:vAlign w:val="center"/>
          </w:tcPr>
          <w:p w14:paraId="5C16E2C0" w14:textId="77777777" w:rsidR="00250CA8" w:rsidRPr="00544676" w:rsidRDefault="00250CA8" w:rsidP="00B11D6F">
            <w:pPr>
              <w:pStyle w:val="Encabezado"/>
              <w:jc w:val="center"/>
              <w:rPr>
                <w:rFonts w:ascii="Arial" w:hAnsi="Arial" w:cs="Arial"/>
                <w:sz w:val="16"/>
                <w:szCs w:val="16"/>
                <w:lang w:val="es-ES_tradnl"/>
              </w:rPr>
            </w:pPr>
            <w:r w:rsidRPr="00544676">
              <w:rPr>
                <w:rFonts w:ascii="Arial" w:hAnsi="Arial" w:cs="Arial"/>
                <w:sz w:val="16"/>
                <w:szCs w:val="16"/>
                <w:shd w:val="clear" w:color="auto" w:fill="FFFFFF"/>
                <w:lang w:val="es-ES_tradnl"/>
              </w:rPr>
              <w:t>180 mg/m2</w:t>
            </w:r>
            <w:r w:rsidRPr="00544676">
              <w:rPr>
                <w:rFonts w:ascii="Arial" w:hAnsi="Arial" w:cs="Arial"/>
                <w:sz w:val="16"/>
                <w:szCs w:val="16"/>
                <w:lang w:val="es-ES_tradnl"/>
              </w:rPr>
              <w:t> día 1, cada 14 días.</w:t>
            </w:r>
          </w:p>
          <w:p w14:paraId="7505B52A" w14:textId="77777777" w:rsidR="00250CA8" w:rsidRPr="00544676" w:rsidRDefault="00250CA8" w:rsidP="00B11D6F">
            <w:pPr>
              <w:pStyle w:val="Encabezado"/>
              <w:jc w:val="center"/>
              <w:rPr>
                <w:rFonts w:ascii="Arial" w:hAnsi="Arial" w:cs="Arial"/>
                <w:sz w:val="16"/>
                <w:szCs w:val="16"/>
                <w:lang w:val="es-ES_tradnl"/>
              </w:rPr>
            </w:pPr>
          </w:p>
          <w:p w14:paraId="77040F28" w14:textId="77777777" w:rsidR="00250CA8" w:rsidRPr="00544676" w:rsidRDefault="00250CA8" w:rsidP="00B11D6F">
            <w:pPr>
              <w:shd w:val="clear" w:color="auto" w:fill="FFFFFF"/>
              <w:jc w:val="center"/>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71C657F5" w14:textId="3AF1F05C" w:rsidR="00250CA8" w:rsidRPr="00544676" w:rsidRDefault="00250CA8" w:rsidP="00B11D6F">
            <w:pPr>
              <w:pStyle w:val="Encabezado"/>
              <w:jc w:val="center"/>
              <w:rPr>
                <w:rFonts w:ascii="Arial" w:hAnsi="Arial" w:cs="Arial"/>
                <w:sz w:val="16"/>
                <w:szCs w:val="16"/>
                <w:lang w:val="es-ES_tradnl"/>
              </w:rPr>
            </w:pPr>
            <w:r w:rsidRPr="00544676">
              <w:rPr>
                <w:rFonts w:ascii="Arial" w:hAnsi="Arial" w:cs="Arial"/>
                <w:sz w:val="16"/>
                <w:szCs w:val="16"/>
                <w:lang w:val="es-ES_tradnl"/>
              </w:rPr>
              <w:t xml:space="preserve">Carga 400 mg/m2; seguido de 250 mg/m2 </w:t>
            </w:r>
            <w:r w:rsidR="00F0238A" w:rsidRPr="00544676">
              <w:rPr>
                <w:rFonts w:ascii="Arial" w:hAnsi="Arial" w:cs="Arial"/>
                <w:sz w:val="16"/>
                <w:szCs w:val="16"/>
                <w:lang w:val="es-ES_tradnl"/>
              </w:rPr>
              <w:t>semanal</w:t>
            </w:r>
            <w:r w:rsidRPr="00544676">
              <w:rPr>
                <w:rFonts w:ascii="Arial" w:hAnsi="Arial" w:cs="Arial"/>
                <w:sz w:val="16"/>
                <w:szCs w:val="16"/>
                <w:lang w:val="es-ES_tradnl"/>
              </w:rPr>
              <w:t>.</w:t>
            </w:r>
          </w:p>
        </w:tc>
        <w:tc>
          <w:tcPr>
            <w:tcW w:w="0" w:type="auto"/>
          </w:tcPr>
          <w:p w14:paraId="61293788"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FOLFIRI cada 14 días</w:t>
            </w:r>
          </w:p>
          <w:p w14:paraId="05443B0B"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 Irinotecan 180mg/m2 día 1.</w:t>
            </w:r>
          </w:p>
          <w:p w14:paraId="2599D849"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 Folínico 400mg/m2 día 1.</w:t>
            </w:r>
          </w:p>
          <w:p w14:paraId="1A0B2058"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- 5-FU: Bolo: 400mg/m2 + 1200mg/m2/día durante 2 días; día 1.</w:t>
            </w:r>
          </w:p>
          <w:p w14:paraId="37E48FCF" w14:textId="77777777" w:rsidR="00250CA8" w:rsidRPr="00544676" w:rsidRDefault="00250CA8" w:rsidP="00904758">
            <w:pPr>
              <w:pStyle w:val="Encabezado"/>
              <w:rPr>
                <w:rFonts w:ascii="Arial" w:hAnsi="Arial" w:cs="Arial"/>
                <w:sz w:val="16"/>
                <w:szCs w:val="16"/>
                <w:lang w:val="es-ES_tradnl"/>
              </w:rPr>
            </w:pPr>
          </w:p>
          <w:p w14:paraId="566DC8BF" w14:textId="77777777" w:rsidR="00250CA8" w:rsidRPr="00544676" w:rsidRDefault="00250CA8" w:rsidP="00904758">
            <w:pPr>
              <w:shd w:val="clear" w:color="auto" w:fill="FFFFFF"/>
              <w:jc w:val="both"/>
              <w:rPr>
                <w:rStyle w:val="Textoennegrita"/>
                <w:rFonts w:ascii="Arial" w:hAnsi="Arial" w:cs="Arial"/>
                <w:b w:val="0"/>
                <w:bCs/>
                <w:sz w:val="16"/>
                <w:szCs w:val="16"/>
                <w:lang w:val="es-ES_tradnl"/>
              </w:rPr>
            </w:pPr>
            <w:r w:rsidRPr="00544676">
              <w:rPr>
                <w:rStyle w:val="Textoennegrita"/>
                <w:rFonts w:ascii="Arial" w:hAnsi="Arial" w:cs="Arial"/>
                <w:b w:val="0"/>
                <w:bCs/>
                <w:sz w:val="16"/>
                <w:szCs w:val="16"/>
                <w:lang w:val="es-ES_tradnl"/>
              </w:rPr>
              <w:t>Cetuximab semanal:</w:t>
            </w:r>
          </w:p>
          <w:p w14:paraId="4CBB2B57" w14:textId="77777777" w:rsidR="00250CA8" w:rsidRPr="00544676" w:rsidRDefault="00250CA8" w:rsidP="00904758">
            <w:pPr>
              <w:pStyle w:val="Encabezado"/>
              <w:rPr>
                <w:rFonts w:ascii="Arial" w:hAnsi="Arial" w:cs="Arial"/>
                <w:sz w:val="16"/>
                <w:szCs w:val="16"/>
                <w:lang w:val="es-ES_tradnl"/>
              </w:rPr>
            </w:pPr>
            <w:r w:rsidRPr="00544676">
              <w:rPr>
                <w:rFonts w:ascii="Arial" w:hAnsi="Arial" w:cs="Arial"/>
                <w:sz w:val="16"/>
                <w:szCs w:val="16"/>
                <w:lang w:val="es-ES_tradnl"/>
              </w:rPr>
              <w:t>Carga 400 mg/m2; seguido de 250 mg/m2 semanal.</w:t>
            </w:r>
          </w:p>
        </w:tc>
      </w:tr>
      <w:tr w:rsidR="00250CA8" w:rsidRPr="00544676" w14:paraId="182BBBC4" w14:textId="77777777" w:rsidTr="00C1602D">
        <w:tc>
          <w:tcPr>
            <w:tcW w:w="0" w:type="auto"/>
          </w:tcPr>
          <w:p w14:paraId="4FB14CA7" w14:textId="77777777" w:rsidR="00250CA8" w:rsidRPr="00544676" w:rsidRDefault="00250CA8" w:rsidP="00904758">
            <w:pPr>
              <w:rPr>
                <w:rFonts w:ascii="Arial" w:hAnsi="Arial" w:cs="Arial"/>
                <w:b/>
                <w:sz w:val="16"/>
                <w:szCs w:val="16"/>
                <w:lang w:val="es-ES_tradnl"/>
              </w:rPr>
            </w:pPr>
            <w:r w:rsidRPr="00544676">
              <w:rPr>
                <w:rFonts w:ascii="Arial" w:hAnsi="Arial" w:cs="Arial"/>
                <w:b/>
                <w:sz w:val="16"/>
                <w:szCs w:val="16"/>
                <w:lang w:val="es-ES_tradnl"/>
              </w:rPr>
              <w:t>Duración tratamiento (mediana)</w:t>
            </w:r>
            <w:r w:rsidRPr="00544676">
              <w:rPr>
                <w:rFonts w:ascii="Arial" w:hAnsi="Arial" w:cs="Arial"/>
                <w:b/>
                <w:sz w:val="16"/>
                <w:szCs w:val="16"/>
                <w:vertAlign w:val="superscript"/>
                <w:lang w:val="es-ES_tradnl"/>
              </w:rPr>
              <w:t>1</w:t>
            </w:r>
          </w:p>
        </w:tc>
        <w:tc>
          <w:tcPr>
            <w:tcW w:w="0" w:type="auto"/>
            <w:vAlign w:val="center"/>
          </w:tcPr>
          <w:p w14:paraId="5FD67D1B"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21 semanas (4,9 meses)</w:t>
            </w:r>
          </w:p>
        </w:tc>
        <w:tc>
          <w:tcPr>
            <w:tcW w:w="0" w:type="auto"/>
            <w:vAlign w:val="center"/>
          </w:tcPr>
          <w:p w14:paraId="428A57DD" w14:textId="77777777" w:rsidR="00250CA8" w:rsidRPr="00544676" w:rsidRDefault="00250CA8" w:rsidP="002128D4">
            <w:pPr>
              <w:jc w:val="center"/>
              <w:rPr>
                <w:rFonts w:ascii="Arial" w:hAnsi="Arial" w:cs="Arial"/>
                <w:sz w:val="16"/>
                <w:szCs w:val="16"/>
                <w:lang w:val="es-ES_tradnl"/>
              </w:rPr>
            </w:pPr>
            <w:r w:rsidRPr="00544676">
              <w:rPr>
                <w:rFonts w:ascii="Arial" w:hAnsi="Arial" w:cs="Arial"/>
                <w:sz w:val="16"/>
                <w:szCs w:val="16"/>
                <w:lang w:val="es-ES_tradnl"/>
              </w:rPr>
              <w:t>7 semanas (1,63 meses)</w:t>
            </w:r>
          </w:p>
        </w:tc>
        <w:tc>
          <w:tcPr>
            <w:tcW w:w="0" w:type="auto"/>
            <w:vAlign w:val="center"/>
          </w:tcPr>
          <w:p w14:paraId="50599812" w14:textId="77777777" w:rsidR="00250CA8" w:rsidRPr="00544676" w:rsidRDefault="00250CA8" w:rsidP="002128D4">
            <w:pPr>
              <w:jc w:val="center"/>
              <w:rPr>
                <w:rFonts w:ascii="Arial" w:hAnsi="Arial" w:cs="Arial"/>
                <w:sz w:val="16"/>
                <w:szCs w:val="16"/>
                <w:lang w:val="es-ES_tradnl"/>
              </w:rPr>
            </w:pPr>
            <w:r w:rsidRPr="00544676">
              <w:rPr>
                <w:rFonts w:ascii="Arial" w:hAnsi="Arial" w:cs="Arial"/>
                <w:sz w:val="16"/>
                <w:szCs w:val="16"/>
                <w:lang w:val="es-ES_tradnl"/>
              </w:rPr>
              <w:t>7 semanas (1,63 meses)</w:t>
            </w:r>
          </w:p>
        </w:tc>
      </w:tr>
      <w:tr w:rsidR="00250CA8" w:rsidRPr="00544676" w14:paraId="75540498" w14:textId="77777777" w:rsidTr="00C1602D">
        <w:tc>
          <w:tcPr>
            <w:tcW w:w="0" w:type="auto"/>
          </w:tcPr>
          <w:p w14:paraId="60CEFDC8" w14:textId="77777777" w:rsidR="00250CA8" w:rsidRPr="00544676" w:rsidRDefault="00250CA8" w:rsidP="00904758">
            <w:pPr>
              <w:rPr>
                <w:rFonts w:ascii="Arial" w:hAnsi="Arial" w:cs="Arial"/>
                <w:lang w:val="es-ES_tradnl"/>
              </w:rPr>
            </w:pPr>
            <w:r w:rsidRPr="00544676">
              <w:rPr>
                <w:rFonts w:ascii="Arial" w:hAnsi="Arial" w:cs="Arial"/>
                <w:b/>
                <w:sz w:val="16"/>
                <w:lang w:val="es-ES_tradnl"/>
              </w:rPr>
              <w:t>Coste tratamiento completo</w:t>
            </w:r>
          </w:p>
        </w:tc>
        <w:tc>
          <w:tcPr>
            <w:tcW w:w="0" w:type="auto"/>
            <w:vAlign w:val="center"/>
          </w:tcPr>
          <w:p w14:paraId="7FEAC89B"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Encorafenib</w:t>
            </w:r>
          </w:p>
          <w:p w14:paraId="6D1ED22D"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8.232 €</w:t>
            </w:r>
          </w:p>
          <w:p w14:paraId="5271E987" w14:textId="77777777" w:rsidR="00250CA8" w:rsidRPr="00544676" w:rsidRDefault="00250CA8" w:rsidP="00C1602D">
            <w:pPr>
              <w:jc w:val="center"/>
              <w:rPr>
                <w:rFonts w:ascii="Arial" w:hAnsi="Arial" w:cs="Arial"/>
                <w:sz w:val="16"/>
                <w:szCs w:val="16"/>
                <w:lang w:val="es-ES_tradnl"/>
              </w:rPr>
            </w:pPr>
          </w:p>
          <w:p w14:paraId="7718D082"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Cetuximab</w:t>
            </w:r>
          </w:p>
          <w:p w14:paraId="0E03FDB8"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Carga: 922 €</w:t>
            </w:r>
          </w:p>
          <w:p w14:paraId="4A29444D"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Dosis sucesivas: 576 €</w:t>
            </w:r>
          </w:p>
          <w:p w14:paraId="2C2E0A40"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Coste (1 carga + 20 sucesivas): 12.442 €</w:t>
            </w:r>
          </w:p>
          <w:p w14:paraId="7D4C0FA4" w14:textId="77777777" w:rsidR="00C1602D" w:rsidRPr="00544676" w:rsidRDefault="00C1602D" w:rsidP="00C1602D">
            <w:pPr>
              <w:jc w:val="center"/>
              <w:rPr>
                <w:rFonts w:ascii="Arial" w:hAnsi="Arial" w:cs="Arial"/>
                <w:sz w:val="16"/>
                <w:szCs w:val="16"/>
                <w:lang w:val="es-ES_tradnl"/>
              </w:rPr>
            </w:pPr>
          </w:p>
          <w:p w14:paraId="6A00F0F9" w14:textId="77777777" w:rsidR="00250CA8" w:rsidRPr="00544676" w:rsidRDefault="00250CA8" w:rsidP="00C1602D">
            <w:pPr>
              <w:jc w:val="center"/>
              <w:rPr>
                <w:rFonts w:ascii="Arial" w:hAnsi="Arial" w:cs="Arial"/>
                <w:sz w:val="16"/>
                <w:szCs w:val="16"/>
                <w:lang w:val="es-ES_tradnl"/>
              </w:rPr>
            </w:pPr>
          </w:p>
          <w:p w14:paraId="41297DF6" w14:textId="77777777" w:rsidR="00250CA8" w:rsidRPr="00544676" w:rsidRDefault="00250CA8" w:rsidP="00C1602D">
            <w:pPr>
              <w:jc w:val="center"/>
              <w:rPr>
                <w:rFonts w:ascii="Arial" w:hAnsi="Arial" w:cs="Arial"/>
                <w:sz w:val="16"/>
                <w:szCs w:val="16"/>
                <w:lang w:val="es-ES_tradnl"/>
              </w:rPr>
            </w:pPr>
            <w:r w:rsidRPr="00544676">
              <w:rPr>
                <w:rFonts w:ascii="Arial" w:hAnsi="Arial" w:cs="Arial"/>
                <w:sz w:val="16"/>
                <w:szCs w:val="16"/>
                <w:lang w:val="es-ES_tradnl"/>
              </w:rPr>
              <w:t>20.674 €</w:t>
            </w:r>
          </w:p>
        </w:tc>
        <w:tc>
          <w:tcPr>
            <w:tcW w:w="0" w:type="auto"/>
            <w:vAlign w:val="center"/>
          </w:tcPr>
          <w:p w14:paraId="6FD229B8"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Irinotecan (4 dosis):</w:t>
            </w:r>
          </w:p>
          <w:p w14:paraId="6C977280"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142,56 €</w:t>
            </w:r>
          </w:p>
          <w:p w14:paraId="09107FAE" w14:textId="77777777" w:rsidR="00250CA8" w:rsidRPr="00544676" w:rsidRDefault="00250CA8" w:rsidP="00904758">
            <w:pPr>
              <w:rPr>
                <w:rFonts w:ascii="Arial" w:hAnsi="Arial" w:cs="Arial"/>
                <w:sz w:val="16"/>
                <w:szCs w:val="16"/>
                <w:lang w:val="es-ES_tradnl"/>
              </w:rPr>
            </w:pPr>
          </w:p>
          <w:p w14:paraId="58FEEE55" w14:textId="77777777" w:rsidR="00250CA8" w:rsidRPr="00544676" w:rsidRDefault="00250CA8" w:rsidP="001E37E2">
            <w:pPr>
              <w:jc w:val="center"/>
              <w:rPr>
                <w:rFonts w:ascii="Arial" w:hAnsi="Arial" w:cs="Arial"/>
                <w:sz w:val="16"/>
                <w:szCs w:val="16"/>
                <w:lang w:val="es-ES_tradnl"/>
              </w:rPr>
            </w:pPr>
            <w:r w:rsidRPr="00544676">
              <w:rPr>
                <w:rFonts w:ascii="Arial" w:hAnsi="Arial" w:cs="Arial"/>
                <w:sz w:val="16"/>
                <w:szCs w:val="16"/>
                <w:lang w:val="es-ES_tradnl"/>
              </w:rPr>
              <w:t>Cetuximab</w:t>
            </w:r>
          </w:p>
          <w:p w14:paraId="470A0E97" w14:textId="77777777" w:rsidR="00250CA8" w:rsidRPr="00544676" w:rsidRDefault="00250CA8" w:rsidP="001E37E2">
            <w:pPr>
              <w:jc w:val="center"/>
              <w:rPr>
                <w:rFonts w:ascii="Arial" w:hAnsi="Arial" w:cs="Arial"/>
                <w:sz w:val="16"/>
                <w:szCs w:val="16"/>
                <w:lang w:val="es-ES_tradnl"/>
              </w:rPr>
            </w:pPr>
            <w:r w:rsidRPr="00544676">
              <w:rPr>
                <w:rFonts w:ascii="Arial" w:hAnsi="Arial" w:cs="Arial"/>
                <w:sz w:val="16"/>
                <w:szCs w:val="16"/>
                <w:lang w:val="es-ES_tradnl"/>
              </w:rPr>
              <w:t>Carga: 922 €</w:t>
            </w:r>
          </w:p>
          <w:p w14:paraId="67DE9D48" w14:textId="77777777" w:rsidR="00250CA8" w:rsidRPr="00544676" w:rsidRDefault="00250CA8" w:rsidP="001E37E2">
            <w:pPr>
              <w:jc w:val="center"/>
              <w:rPr>
                <w:rFonts w:ascii="Arial" w:hAnsi="Arial" w:cs="Arial"/>
                <w:sz w:val="16"/>
                <w:szCs w:val="16"/>
                <w:lang w:val="es-ES_tradnl"/>
              </w:rPr>
            </w:pPr>
            <w:r w:rsidRPr="00544676">
              <w:rPr>
                <w:rFonts w:ascii="Arial" w:hAnsi="Arial" w:cs="Arial"/>
                <w:sz w:val="16"/>
                <w:szCs w:val="16"/>
                <w:lang w:val="es-ES_tradnl"/>
              </w:rPr>
              <w:t>Dosis sucesivas: 576 €</w:t>
            </w:r>
          </w:p>
          <w:p w14:paraId="6244B89B"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Coste (1 carga + 6 sucesivas): 4.378 €</w:t>
            </w:r>
          </w:p>
          <w:p w14:paraId="016B1044" w14:textId="77777777" w:rsidR="00250CA8" w:rsidRPr="00544676" w:rsidRDefault="00250CA8" w:rsidP="00904758">
            <w:pPr>
              <w:rPr>
                <w:rFonts w:ascii="Arial" w:hAnsi="Arial" w:cs="Arial"/>
                <w:sz w:val="16"/>
                <w:szCs w:val="16"/>
                <w:lang w:val="es-ES_tradnl"/>
              </w:rPr>
            </w:pPr>
          </w:p>
          <w:p w14:paraId="035BC125" w14:textId="77777777" w:rsidR="00250CA8" w:rsidRPr="00544676" w:rsidRDefault="00250CA8" w:rsidP="00904758">
            <w:pPr>
              <w:rPr>
                <w:rFonts w:ascii="Arial" w:hAnsi="Arial" w:cs="Arial"/>
                <w:sz w:val="16"/>
                <w:szCs w:val="16"/>
                <w:lang w:val="es-ES_tradnl"/>
              </w:rPr>
            </w:pPr>
          </w:p>
          <w:p w14:paraId="720D6402"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4.520€</w:t>
            </w:r>
          </w:p>
        </w:tc>
        <w:tc>
          <w:tcPr>
            <w:tcW w:w="0" w:type="auto"/>
            <w:vAlign w:val="center"/>
          </w:tcPr>
          <w:p w14:paraId="06C29594"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FOLFIRI (4 dosis)</w:t>
            </w:r>
          </w:p>
          <w:p w14:paraId="71F0F1C1"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Irinotecan: 142,56 €</w:t>
            </w:r>
          </w:p>
          <w:p w14:paraId="437772A6"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Folinato: 80,64 €</w:t>
            </w:r>
          </w:p>
          <w:p w14:paraId="587615C2"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5-FU: 24,848 €</w:t>
            </w:r>
          </w:p>
          <w:p w14:paraId="452D89F2"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 xml:space="preserve">Total: 248 € </w:t>
            </w:r>
          </w:p>
          <w:p w14:paraId="7F11D3EA" w14:textId="77777777" w:rsidR="00250CA8" w:rsidRPr="00544676" w:rsidRDefault="00250CA8" w:rsidP="00904758">
            <w:pPr>
              <w:jc w:val="center"/>
              <w:rPr>
                <w:rFonts w:ascii="Arial" w:hAnsi="Arial" w:cs="Arial"/>
                <w:sz w:val="16"/>
                <w:szCs w:val="16"/>
                <w:lang w:val="es-ES_tradnl"/>
              </w:rPr>
            </w:pPr>
          </w:p>
          <w:p w14:paraId="69FBB164" w14:textId="77777777" w:rsidR="00250CA8" w:rsidRPr="00544676" w:rsidRDefault="00250CA8" w:rsidP="00CA2345">
            <w:pPr>
              <w:jc w:val="center"/>
              <w:rPr>
                <w:rFonts w:ascii="Arial" w:hAnsi="Arial" w:cs="Arial"/>
                <w:sz w:val="16"/>
                <w:szCs w:val="16"/>
                <w:lang w:val="es-ES_tradnl"/>
              </w:rPr>
            </w:pPr>
            <w:r w:rsidRPr="00544676">
              <w:rPr>
                <w:rFonts w:ascii="Arial" w:hAnsi="Arial" w:cs="Arial"/>
                <w:sz w:val="16"/>
                <w:szCs w:val="16"/>
                <w:lang w:val="es-ES_tradnl"/>
              </w:rPr>
              <w:t>Cetuximab</w:t>
            </w:r>
          </w:p>
          <w:p w14:paraId="77D12D0E" w14:textId="77777777" w:rsidR="00250CA8" w:rsidRPr="00544676" w:rsidRDefault="00250CA8" w:rsidP="00CA2345">
            <w:pPr>
              <w:jc w:val="center"/>
              <w:rPr>
                <w:rFonts w:ascii="Arial" w:hAnsi="Arial" w:cs="Arial"/>
                <w:sz w:val="16"/>
                <w:szCs w:val="16"/>
                <w:lang w:val="es-ES_tradnl"/>
              </w:rPr>
            </w:pPr>
            <w:r w:rsidRPr="00544676">
              <w:rPr>
                <w:rFonts w:ascii="Arial" w:hAnsi="Arial" w:cs="Arial"/>
                <w:sz w:val="16"/>
                <w:szCs w:val="16"/>
                <w:lang w:val="es-ES_tradnl"/>
              </w:rPr>
              <w:t>Carga: 922 €</w:t>
            </w:r>
          </w:p>
          <w:p w14:paraId="2EBA6939" w14:textId="77777777" w:rsidR="00250CA8" w:rsidRPr="00544676" w:rsidRDefault="00250CA8" w:rsidP="00CA2345">
            <w:pPr>
              <w:jc w:val="center"/>
              <w:rPr>
                <w:rFonts w:ascii="Arial" w:hAnsi="Arial" w:cs="Arial"/>
                <w:sz w:val="16"/>
                <w:szCs w:val="16"/>
                <w:lang w:val="es-ES_tradnl"/>
              </w:rPr>
            </w:pPr>
            <w:r w:rsidRPr="00544676">
              <w:rPr>
                <w:rFonts w:ascii="Arial" w:hAnsi="Arial" w:cs="Arial"/>
                <w:sz w:val="16"/>
                <w:szCs w:val="16"/>
                <w:lang w:val="es-ES_tradnl"/>
              </w:rPr>
              <w:t>Dosis sucesivas: 576 €</w:t>
            </w:r>
          </w:p>
          <w:p w14:paraId="4063825A" w14:textId="77777777" w:rsidR="00250CA8" w:rsidRPr="00544676" w:rsidRDefault="00250CA8" w:rsidP="00CA2345">
            <w:pPr>
              <w:jc w:val="center"/>
              <w:rPr>
                <w:rFonts w:ascii="Arial" w:hAnsi="Arial" w:cs="Arial"/>
                <w:sz w:val="16"/>
                <w:szCs w:val="16"/>
                <w:lang w:val="es-ES_tradnl"/>
              </w:rPr>
            </w:pPr>
            <w:r w:rsidRPr="00544676">
              <w:rPr>
                <w:rFonts w:ascii="Arial" w:hAnsi="Arial" w:cs="Arial"/>
                <w:sz w:val="16"/>
                <w:szCs w:val="16"/>
                <w:lang w:val="es-ES_tradnl"/>
              </w:rPr>
              <w:t>Coste (1 carga + 6 sucesivas): 4.378 €</w:t>
            </w:r>
          </w:p>
          <w:p w14:paraId="448C9DF2" w14:textId="77777777" w:rsidR="00250CA8" w:rsidRPr="00544676" w:rsidRDefault="00250CA8" w:rsidP="00904758">
            <w:pPr>
              <w:jc w:val="center"/>
              <w:rPr>
                <w:rFonts w:ascii="Arial" w:hAnsi="Arial" w:cs="Arial"/>
                <w:sz w:val="16"/>
                <w:szCs w:val="16"/>
                <w:lang w:val="es-ES_tradnl"/>
              </w:rPr>
            </w:pPr>
          </w:p>
          <w:p w14:paraId="6194324A" w14:textId="77777777" w:rsidR="00250CA8" w:rsidRPr="00544676" w:rsidRDefault="00250CA8" w:rsidP="00904758">
            <w:pPr>
              <w:jc w:val="center"/>
              <w:rPr>
                <w:rFonts w:ascii="Arial" w:hAnsi="Arial" w:cs="Arial"/>
                <w:sz w:val="16"/>
                <w:szCs w:val="16"/>
                <w:lang w:val="es-ES_tradnl"/>
              </w:rPr>
            </w:pPr>
            <w:r w:rsidRPr="00544676">
              <w:rPr>
                <w:rFonts w:ascii="Arial" w:hAnsi="Arial" w:cs="Arial"/>
                <w:sz w:val="16"/>
                <w:szCs w:val="16"/>
                <w:lang w:val="es-ES_tradnl"/>
              </w:rPr>
              <w:t>4.626 €</w:t>
            </w:r>
          </w:p>
          <w:p w14:paraId="0D5A37DF" w14:textId="77777777" w:rsidR="00250CA8" w:rsidRPr="00544676" w:rsidRDefault="00250CA8" w:rsidP="00904758">
            <w:pPr>
              <w:jc w:val="center"/>
              <w:rPr>
                <w:rFonts w:ascii="Arial" w:hAnsi="Arial" w:cs="Arial"/>
                <w:sz w:val="16"/>
                <w:szCs w:val="16"/>
                <w:lang w:val="es-ES_tradnl"/>
              </w:rPr>
            </w:pPr>
          </w:p>
          <w:p w14:paraId="591E2A92" w14:textId="77777777" w:rsidR="00250CA8" w:rsidRPr="00544676" w:rsidRDefault="00250CA8" w:rsidP="00904758">
            <w:pPr>
              <w:jc w:val="center"/>
              <w:rPr>
                <w:rFonts w:ascii="Arial" w:hAnsi="Arial" w:cs="Arial"/>
                <w:sz w:val="16"/>
                <w:szCs w:val="16"/>
                <w:lang w:val="es-ES_tradnl"/>
              </w:rPr>
            </w:pPr>
          </w:p>
        </w:tc>
      </w:tr>
      <w:tr w:rsidR="00250CA8" w:rsidRPr="00544676" w14:paraId="6375AF0A" w14:textId="77777777" w:rsidTr="00904758">
        <w:tc>
          <w:tcPr>
            <w:tcW w:w="0" w:type="auto"/>
          </w:tcPr>
          <w:p w14:paraId="33412817" w14:textId="77777777" w:rsidR="00250CA8" w:rsidRPr="00544676" w:rsidRDefault="00250CA8" w:rsidP="00904758">
            <w:pPr>
              <w:rPr>
                <w:rFonts w:ascii="Arial" w:hAnsi="Arial" w:cs="Arial"/>
                <w:b/>
                <w:sz w:val="16"/>
                <w:lang w:val="es-ES_tradnl"/>
              </w:rPr>
            </w:pPr>
            <w:r w:rsidRPr="00544676">
              <w:rPr>
                <w:rFonts w:ascii="Arial" w:hAnsi="Arial" w:cs="Arial"/>
                <w:b/>
                <w:sz w:val="16"/>
                <w:lang w:val="es-ES_tradnl"/>
              </w:rPr>
              <w:t xml:space="preserve">Costes directos asociados </w:t>
            </w:r>
          </w:p>
        </w:tc>
        <w:tc>
          <w:tcPr>
            <w:tcW w:w="0" w:type="auto"/>
          </w:tcPr>
          <w:p w14:paraId="65ABD158" w14:textId="77777777" w:rsidR="00250CA8" w:rsidRPr="00544676" w:rsidRDefault="00250CA8" w:rsidP="00904758">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9.098 €</w:t>
            </w:r>
          </w:p>
          <w:p w14:paraId="0B8B18C1" w14:textId="77777777" w:rsidR="00250CA8" w:rsidRPr="00544676" w:rsidRDefault="00250CA8" w:rsidP="00904758">
            <w:pPr>
              <w:jc w:val="center"/>
              <w:rPr>
                <w:rFonts w:ascii="Arial" w:hAnsi="Arial" w:cs="Arial"/>
                <w:sz w:val="18"/>
                <w:szCs w:val="16"/>
                <w:lang w:val="es-ES_tradnl"/>
              </w:rPr>
            </w:pPr>
            <w:r w:rsidRPr="00544676">
              <w:rPr>
                <w:rFonts w:ascii="Arial" w:hAnsi="Arial" w:cs="Arial"/>
                <w:i/>
                <w:color w:val="000000"/>
                <w:sz w:val="16"/>
                <w:szCs w:val="16"/>
                <w:lang w:val="es-ES_tradnl"/>
              </w:rPr>
              <w:t>(433,26 x sesión, 21 sesiones)</w:t>
            </w:r>
          </w:p>
        </w:tc>
        <w:tc>
          <w:tcPr>
            <w:tcW w:w="0" w:type="auto"/>
            <w:vAlign w:val="center"/>
          </w:tcPr>
          <w:p w14:paraId="72415A49" w14:textId="77777777" w:rsidR="00250CA8" w:rsidRPr="00544676" w:rsidRDefault="00250CA8" w:rsidP="00904758">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3.033 €</w:t>
            </w:r>
          </w:p>
          <w:p w14:paraId="503188DF" w14:textId="77777777" w:rsidR="00250CA8" w:rsidRPr="00544676" w:rsidRDefault="00250CA8" w:rsidP="00904758">
            <w:pPr>
              <w:jc w:val="center"/>
              <w:rPr>
                <w:rFonts w:ascii="Arial" w:hAnsi="Arial" w:cs="Arial"/>
                <w:sz w:val="16"/>
                <w:szCs w:val="16"/>
                <w:lang w:val="es-ES_tradnl"/>
              </w:rPr>
            </w:pPr>
            <w:r w:rsidRPr="00544676">
              <w:rPr>
                <w:rFonts w:ascii="Arial" w:hAnsi="Arial" w:cs="Arial"/>
                <w:i/>
                <w:color w:val="000000"/>
                <w:sz w:val="16"/>
                <w:szCs w:val="16"/>
                <w:lang w:val="es-ES_tradnl"/>
              </w:rPr>
              <w:t>(433,26 x sesión, 7 sesiones)</w:t>
            </w:r>
          </w:p>
        </w:tc>
        <w:tc>
          <w:tcPr>
            <w:tcW w:w="0" w:type="auto"/>
            <w:vAlign w:val="center"/>
          </w:tcPr>
          <w:p w14:paraId="175CB1A6" w14:textId="77777777" w:rsidR="00250CA8" w:rsidRPr="00544676" w:rsidRDefault="00250CA8" w:rsidP="00CA2345">
            <w:pPr>
              <w:ind w:hanging="2"/>
              <w:jc w:val="center"/>
              <w:rPr>
                <w:rFonts w:ascii="Arial" w:hAnsi="Arial" w:cs="Arial"/>
                <w:color w:val="000000"/>
                <w:sz w:val="16"/>
                <w:szCs w:val="16"/>
                <w:lang w:val="es-ES_tradnl"/>
              </w:rPr>
            </w:pPr>
            <w:r w:rsidRPr="00544676">
              <w:rPr>
                <w:rFonts w:ascii="Arial" w:hAnsi="Arial" w:cs="Arial"/>
                <w:i/>
                <w:color w:val="000000"/>
                <w:sz w:val="16"/>
                <w:szCs w:val="16"/>
                <w:lang w:val="es-ES_tradnl"/>
              </w:rPr>
              <w:t>3.033 €</w:t>
            </w:r>
          </w:p>
          <w:p w14:paraId="5A17F097" w14:textId="77777777" w:rsidR="00250CA8" w:rsidRPr="00544676" w:rsidRDefault="00250CA8" w:rsidP="00CA2345">
            <w:pPr>
              <w:jc w:val="center"/>
              <w:rPr>
                <w:rFonts w:ascii="Arial" w:hAnsi="Arial" w:cs="Arial"/>
                <w:sz w:val="16"/>
                <w:szCs w:val="16"/>
                <w:lang w:val="es-ES_tradnl"/>
              </w:rPr>
            </w:pPr>
            <w:r w:rsidRPr="00544676">
              <w:rPr>
                <w:rFonts w:ascii="Arial" w:hAnsi="Arial" w:cs="Arial"/>
                <w:i/>
                <w:color w:val="000000"/>
                <w:sz w:val="16"/>
                <w:szCs w:val="16"/>
                <w:lang w:val="es-ES_tradnl"/>
              </w:rPr>
              <w:t>(433,26 x sesión, 7 sesiones)</w:t>
            </w:r>
          </w:p>
        </w:tc>
      </w:tr>
      <w:tr w:rsidR="00250CA8" w:rsidRPr="00544676" w14:paraId="6631BC75" w14:textId="77777777" w:rsidTr="00C1602D">
        <w:tc>
          <w:tcPr>
            <w:tcW w:w="0" w:type="auto"/>
          </w:tcPr>
          <w:p w14:paraId="34C8F8D6" w14:textId="77777777" w:rsidR="00250CA8" w:rsidRPr="00544676" w:rsidRDefault="00250CA8" w:rsidP="00904758">
            <w:pPr>
              <w:rPr>
                <w:rFonts w:ascii="Arial" w:hAnsi="Arial" w:cs="Arial"/>
                <w:b/>
                <w:sz w:val="16"/>
                <w:lang w:val="es-ES_tradnl"/>
              </w:rPr>
            </w:pPr>
            <w:r w:rsidRPr="00544676">
              <w:rPr>
                <w:rFonts w:ascii="Arial" w:hAnsi="Arial" w:cs="Arial"/>
                <w:b/>
                <w:sz w:val="16"/>
                <w:lang w:val="es-ES_tradnl"/>
              </w:rPr>
              <w:t xml:space="preserve">Coste global </w:t>
            </w:r>
          </w:p>
          <w:p w14:paraId="1CFEFA4B" w14:textId="77777777" w:rsidR="00250CA8" w:rsidRPr="00544676" w:rsidRDefault="00250CA8" w:rsidP="00904758">
            <w:pPr>
              <w:rPr>
                <w:rFonts w:ascii="Arial" w:hAnsi="Arial" w:cs="Arial"/>
                <w:b/>
                <w:sz w:val="16"/>
                <w:lang w:val="es-ES_tradnl"/>
              </w:rPr>
            </w:pPr>
          </w:p>
        </w:tc>
        <w:tc>
          <w:tcPr>
            <w:tcW w:w="0" w:type="auto"/>
            <w:vAlign w:val="center"/>
          </w:tcPr>
          <w:p w14:paraId="7CD4CCD5" w14:textId="77777777" w:rsidR="00250CA8" w:rsidRPr="00544676" w:rsidRDefault="00250CA8" w:rsidP="00C1602D">
            <w:pPr>
              <w:jc w:val="center"/>
              <w:rPr>
                <w:rFonts w:ascii="Arial" w:hAnsi="Arial" w:cs="Arial"/>
                <w:b/>
                <w:sz w:val="16"/>
                <w:szCs w:val="16"/>
                <w:lang w:val="es-ES_tradnl"/>
              </w:rPr>
            </w:pPr>
            <w:r w:rsidRPr="00544676">
              <w:rPr>
                <w:rFonts w:ascii="Arial" w:hAnsi="Arial" w:cs="Arial"/>
                <w:b/>
                <w:sz w:val="16"/>
                <w:szCs w:val="16"/>
                <w:lang w:val="es-ES_tradnl"/>
              </w:rPr>
              <w:t>29.772</w:t>
            </w:r>
            <w:r w:rsidRPr="00544676">
              <w:rPr>
                <w:rFonts w:ascii="Arial" w:hAnsi="Arial" w:cs="Arial"/>
                <w:b/>
                <w:color w:val="000000"/>
                <w:sz w:val="16"/>
                <w:szCs w:val="16"/>
                <w:lang w:val="es-ES_tradnl"/>
              </w:rPr>
              <w:t>€</w:t>
            </w:r>
          </w:p>
        </w:tc>
        <w:tc>
          <w:tcPr>
            <w:tcW w:w="0" w:type="auto"/>
            <w:vAlign w:val="center"/>
          </w:tcPr>
          <w:p w14:paraId="0AC3136C" w14:textId="77777777" w:rsidR="00250CA8" w:rsidRPr="00544676" w:rsidRDefault="00250CA8" w:rsidP="00904758">
            <w:pPr>
              <w:jc w:val="center"/>
              <w:rPr>
                <w:rFonts w:ascii="Arial" w:hAnsi="Arial" w:cs="Arial"/>
                <w:b/>
                <w:sz w:val="16"/>
                <w:szCs w:val="16"/>
                <w:lang w:val="es-ES_tradnl"/>
              </w:rPr>
            </w:pPr>
            <w:r w:rsidRPr="00544676">
              <w:rPr>
                <w:rFonts w:ascii="Arial" w:hAnsi="Arial" w:cs="Arial"/>
                <w:b/>
                <w:sz w:val="16"/>
                <w:szCs w:val="16"/>
                <w:lang w:val="es-ES_tradnl"/>
              </w:rPr>
              <w:t>7.553€</w:t>
            </w:r>
          </w:p>
        </w:tc>
        <w:tc>
          <w:tcPr>
            <w:tcW w:w="0" w:type="auto"/>
            <w:vAlign w:val="center"/>
          </w:tcPr>
          <w:p w14:paraId="78CCDC70" w14:textId="77777777" w:rsidR="00250CA8" w:rsidRPr="00544676" w:rsidRDefault="00250CA8" w:rsidP="00904758">
            <w:pPr>
              <w:jc w:val="center"/>
              <w:rPr>
                <w:rFonts w:ascii="Arial" w:hAnsi="Arial" w:cs="Arial"/>
                <w:b/>
                <w:sz w:val="16"/>
                <w:szCs w:val="16"/>
                <w:lang w:val="es-ES_tradnl"/>
              </w:rPr>
            </w:pPr>
            <w:r w:rsidRPr="00544676">
              <w:rPr>
                <w:rFonts w:ascii="Arial" w:hAnsi="Arial" w:cs="Arial"/>
                <w:b/>
                <w:sz w:val="16"/>
                <w:szCs w:val="16"/>
                <w:lang w:val="es-ES_tradnl"/>
              </w:rPr>
              <w:t>7.659</w:t>
            </w:r>
            <w:r w:rsidRPr="00544676">
              <w:rPr>
                <w:rFonts w:ascii="Arial" w:hAnsi="Arial" w:cs="Arial"/>
                <w:b/>
                <w:color w:val="000000"/>
                <w:sz w:val="16"/>
                <w:szCs w:val="16"/>
                <w:lang w:val="es-ES_tradnl"/>
              </w:rPr>
              <w:t>€</w:t>
            </w:r>
          </w:p>
        </w:tc>
      </w:tr>
      <w:tr w:rsidR="00250CA8" w:rsidRPr="00544676" w14:paraId="618841A2" w14:textId="77777777" w:rsidTr="00C1602D">
        <w:tc>
          <w:tcPr>
            <w:tcW w:w="0" w:type="auto"/>
          </w:tcPr>
          <w:p w14:paraId="1D17B371" w14:textId="77777777" w:rsidR="00250CA8" w:rsidRPr="00544676" w:rsidRDefault="00250CA8" w:rsidP="00904758">
            <w:pPr>
              <w:rPr>
                <w:rFonts w:ascii="Arial" w:hAnsi="Arial" w:cs="Arial"/>
                <w:b/>
                <w:sz w:val="16"/>
                <w:lang w:val="es-ES_tradnl"/>
              </w:rPr>
            </w:pPr>
            <w:r w:rsidRPr="00544676">
              <w:rPr>
                <w:rFonts w:ascii="Arial" w:hAnsi="Arial" w:cs="Arial"/>
                <w:b/>
                <w:sz w:val="16"/>
                <w:lang w:val="es-ES_tradnl"/>
              </w:rPr>
              <w:t>Coste incremental respecto a la terapia de referencia</w:t>
            </w:r>
          </w:p>
        </w:tc>
        <w:tc>
          <w:tcPr>
            <w:tcW w:w="0" w:type="auto"/>
            <w:vAlign w:val="center"/>
          </w:tcPr>
          <w:p w14:paraId="314BAED9" w14:textId="77777777" w:rsidR="00250CA8" w:rsidRPr="00544676" w:rsidRDefault="00250CA8" w:rsidP="00C1602D">
            <w:pPr>
              <w:jc w:val="center"/>
              <w:rPr>
                <w:rFonts w:ascii="Arial" w:hAnsi="Arial" w:cs="Arial"/>
                <w:b/>
                <w:sz w:val="16"/>
                <w:szCs w:val="16"/>
                <w:lang w:val="es-ES_tradnl"/>
              </w:rPr>
            </w:pPr>
            <w:r w:rsidRPr="00544676">
              <w:rPr>
                <w:rFonts w:ascii="Arial" w:hAnsi="Arial" w:cs="Arial"/>
                <w:b/>
                <w:sz w:val="16"/>
                <w:szCs w:val="16"/>
                <w:lang w:val="es-ES_tradnl"/>
              </w:rPr>
              <w:t>REFERENCIA</w:t>
            </w:r>
          </w:p>
        </w:tc>
        <w:tc>
          <w:tcPr>
            <w:tcW w:w="0" w:type="auto"/>
            <w:vAlign w:val="center"/>
          </w:tcPr>
          <w:p w14:paraId="3F7F8888" w14:textId="77777777" w:rsidR="00250CA8" w:rsidRPr="00544676" w:rsidRDefault="00250CA8" w:rsidP="00904758">
            <w:pPr>
              <w:jc w:val="center"/>
              <w:rPr>
                <w:rFonts w:ascii="Arial" w:hAnsi="Arial" w:cs="Arial"/>
                <w:b/>
                <w:sz w:val="16"/>
                <w:szCs w:val="16"/>
                <w:lang w:val="es-ES_tradnl"/>
              </w:rPr>
            </w:pPr>
            <w:r w:rsidRPr="00544676">
              <w:rPr>
                <w:rFonts w:ascii="Arial" w:hAnsi="Arial" w:cs="Arial"/>
                <w:b/>
                <w:sz w:val="16"/>
                <w:szCs w:val="16"/>
                <w:lang w:val="es-ES_tradnl"/>
              </w:rPr>
              <w:t>-22.219€</w:t>
            </w:r>
          </w:p>
        </w:tc>
        <w:tc>
          <w:tcPr>
            <w:tcW w:w="0" w:type="auto"/>
            <w:vAlign w:val="center"/>
          </w:tcPr>
          <w:p w14:paraId="1AA5B11C" w14:textId="77777777" w:rsidR="00250CA8" w:rsidRPr="00544676" w:rsidRDefault="00250CA8" w:rsidP="00C1602D">
            <w:pPr>
              <w:jc w:val="center"/>
              <w:rPr>
                <w:rFonts w:ascii="Arial" w:hAnsi="Arial" w:cs="Arial"/>
                <w:sz w:val="16"/>
                <w:szCs w:val="16"/>
                <w:lang w:val="es-ES_tradnl"/>
              </w:rPr>
            </w:pPr>
            <w:r w:rsidRPr="00544676">
              <w:rPr>
                <w:rFonts w:ascii="Arial" w:hAnsi="Arial" w:cs="Arial"/>
                <w:b/>
                <w:sz w:val="16"/>
                <w:szCs w:val="16"/>
                <w:lang w:val="es-ES_tradnl"/>
              </w:rPr>
              <w:t>-22.113 €</w:t>
            </w:r>
          </w:p>
        </w:tc>
      </w:tr>
      <w:tr w:rsidR="00250CA8" w:rsidRPr="00544676" w14:paraId="1BBAF980" w14:textId="77777777" w:rsidTr="00904758">
        <w:trPr>
          <w:cantSplit/>
          <w:trHeight w:val="950"/>
        </w:trPr>
        <w:tc>
          <w:tcPr>
            <w:tcW w:w="0" w:type="auto"/>
            <w:gridSpan w:val="4"/>
            <w:shd w:val="clear" w:color="auto" w:fill="E6E6E6"/>
          </w:tcPr>
          <w:p w14:paraId="434AC21D" w14:textId="77777777" w:rsidR="00250CA8" w:rsidRPr="00544676" w:rsidRDefault="00250CA8" w:rsidP="00904758">
            <w:pPr>
              <w:rPr>
                <w:rFonts w:ascii="Arial" w:hAnsi="Arial" w:cs="Arial"/>
                <w:sz w:val="16"/>
                <w:szCs w:val="16"/>
                <w:lang w:val="es-ES_tradnl"/>
              </w:rPr>
            </w:pPr>
            <w:r w:rsidRPr="00544676">
              <w:rPr>
                <w:rFonts w:ascii="Arial" w:hAnsi="Arial" w:cs="Arial"/>
                <w:sz w:val="16"/>
                <w:szCs w:val="16"/>
                <w:lang w:val="es-ES_tradnl"/>
              </w:rPr>
              <w:t>1. Datos actualizados del ensayo BEACON</w:t>
            </w:r>
            <w:r w:rsidR="00297F60" w:rsidRPr="00544676">
              <w:rPr>
                <w:rFonts w:ascii="Arial" w:hAnsi="Arial" w:cs="Arial"/>
                <w:sz w:val="16"/>
                <w:szCs w:val="16"/>
                <w:lang w:val="es-ES_tradnl"/>
              </w:rPr>
              <w:fldChar w:fldCharType="begin"/>
            </w:r>
            <w:r w:rsidR="00D9253B" w:rsidRPr="00544676">
              <w:rPr>
                <w:rFonts w:ascii="Arial" w:hAnsi="Arial" w:cs="Arial"/>
                <w:sz w:val="16"/>
                <w:szCs w:val="16"/>
                <w:lang w:val="es-ES_tradnl"/>
              </w:rPr>
              <w:instrText xml:space="preserve"> ADDIN ZOTERO_ITEM CSL_CITATION {"citationID":"ldazpovv","properties":{"formattedCitation":"(8)","plainCitation":"(8)","noteIndex":0},"citationItems":[{"id":1252,"uris":["http://zotero.org/users/2354606/items/CEDG7SL3"],"uri":["http://zotero.org/users/2354606/items/CEDG7SL3"],"itemData":{"id":1252,"type":"article-journal","abstract":"PURPOSE: BEACON CRC evaluated encorafenib plus cetuximab with or without binimetinib versus investigators' choice of irinotecan or FOLFIRI plus cetuximab in patients with BRAFV600E-mutant metastatic colorectal cancer (mCRC), after progression on 1-2 prior regimens. In the previously reported primary analysis, encorafenib, binimetinib plus cetuximab (ENCO/BINI/CETUX; triplet) and encorafenib plus cetuximab (ENCO/CETUX; doublet) regimens improved overall survival (OS) and objective response rate (ORR; by blinded central review) versus standard of care. The purpose of this analysis was to report updated efficacy and safety data.\nMETHODS: In this open-label, phase III trial, 665 patients with BRAF V600E-mutant mCRC were randomly assigned 1:1:1 to receive triplet, doublet, or control. Primary end points were OS and independently reviewed ORR comparing triplet to control. OS for doublet versus control was a key secondary end point. Updated analyses include 6 months of additional follow-up and ORR for all randomized patients.\nRESULTS: Patients received triplet (n = 224), doublet (n = 220), or control (n = 221). Median OS was 9.3 months (95% CI, 8.2 to 10.8) for triplet and 5.9 months (95% CI, 5.1 to 7.1) for control (hazard ratio [HR], 0.60 [95% CI, 0.47 to 0.75]). Median OS for doublet was 9.3 months (95% CI, 8.0 to 11.3) (HR v control, 0.61 [95% CI, 0.48 to 0.77]). Confirmed ORR was 26.8% (95% CI, 21.1% to 33.1%) for triplet, 19.5% (95% CI, 14.5% to 25.4%) for doublet, and 1.8% (95% CI, 0.5% to 4.6%) for control. Adverse events were consistent with the prior primary analysis, with grade ≥ 3 adverse events in 65.8%, 57.4%, and 64.2% for triplet, doublet, and control, respectively.\nCONCLUSION: In the BEACON CRC study, encorafenib plus cetuximab improved OS, ORR, and progression-free survival in previously treated patients in the metastatic setting compared with standard chemotherapy. Based on the primary and updated analyses, encorafenib plus cetuximab is a new standard care regimen for previously treated patients with BRAF V600E mCRC.","container-title":"Journal of Clinical Oncology: Official Journal of the American Society of Clinical Oncology","DOI":"10.1200/JCO.20.02088","ISSN":"1527-7755","issue":"4","journalAbbreviation":"J Clin Oncol","language":"eng","note":"PMID: 33503393","page":"273-284","source":"PubMed","title":"Encorafenib Plus Cetuximab as a New Standard of Care for Previously Treated BRAF V600E-Mutant Metastatic Colorectal Cancer: Updated Survival Results and Subgroup Analyses from the BEACON Study","title-short":"Encorafenib Plus Cetuximab as a New Standard of Care for Previously Treated BRAF V600E-Mutant Metastatic Colorectal Cancer","volume":"39","author":[{"family":"Tabernero","given":"Josep"},{"family":"Grothey","given":"Axel"},{"family":"Van Cutsem","given":"Eric"},{"family":"Yaeger","given":"Rona"},{"family":"Wasan","given":"Harpreet"},{"family":"Yoshino","given":"Takayuki"},{"family":"Desai","given":"Jayesh"},{"family":"Ciardiello","given":"Fortunato"},{"family":"Loupakis","given":"Fotios"},{"family":"Hong","given":"Yong Sang"},{"family":"Steeghs","given":"Neeltje"},{"family":"Guren","given":"Tormod Kyrre"},{"family":"Arkenau","given":"Hendrik-Tobias"},{"family":"Garcia-Alfonso","given":"Pilar"},{"family":"Elez","given":"Elena"},{"family":"Gollerkeri","given":"Ashwin"},{"family":"Maharry","given":"Kati"},{"family":"Christy-Bittel","given":"Janna"},{"family":"Kopetz","given":"Scott"}],"issued":{"date-parts":[["2021",2,1]]}}}],"schema":"https://github.com/citation-style-language/schema/raw/master/csl-citation.json"} </w:instrText>
            </w:r>
            <w:r w:rsidR="00297F60" w:rsidRPr="00544676">
              <w:rPr>
                <w:rFonts w:ascii="Arial" w:hAnsi="Arial" w:cs="Arial"/>
                <w:sz w:val="16"/>
                <w:szCs w:val="16"/>
                <w:lang w:val="es-ES_tradnl"/>
              </w:rPr>
              <w:fldChar w:fldCharType="separate"/>
            </w:r>
            <w:r w:rsidR="00D9253B" w:rsidRPr="00544676">
              <w:rPr>
                <w:rFonts w:ascii="Arial" w:hAnsi="Arial" w:cs="Arial"/>
                <w:sz w:val="16"/>
                <w:lang w:val="es-ES_tradnl"/>
              </w:rPr>
              <w:t>(8)</w:t>
            </w:r>
            <w:r w:rsidR="00297F60" w:rsidRPr="00544676">
              <w:rPr>
                <w:rFonts w:ascii="Arial" w:hAnsi="Arial" w:cs="Arial"/>
                <w:sz w:val="16"/>
                <w:szCs w:val="16"/>
                <w:lang w:val="es-ES_tradnl"/>
              </w:rPr>
              <w:fldChar w:fldCharType="end"/>
            </w:r>
          </w:p>
          <w:p w14:paraId="26059958" w14:textId="77777777" w:rsidR="00250CA8" w:rsidRPr="00544676" w:rsidRDefault="00250CA8" w:rsidP="00904758">
            <w:pPr>
              <w:rPr>
                <w:rFonts w:ascii="Arial" w:hAnsi="Arial" w:cs="Arial"/>
                <w:sz w:val="16"/>
                <w:szCs w:val="16"/>
                <w:lang w:val="es-ES_tradnl"/>
              </w:rPr>
            </w:pPr>
            <w:r w:rsidRPr="00544676">
              <w:rPr>
                <w:rFonts w:ascii="Arial" w:hAnsi="Arial" w:cs="Arial"/>
                <w:sz w:val="16"/>
                <w:szCs w:val="16"/>
                <w:lang w:val="es-ES_tradnl"/>
              </w:rPr>
              <w:t xml:space="preserve">2. Costes directos asociados. Se ha consultado la página web: </w:t>
            </w:r>
            <w:hyperlink r:id="rId40">
              <w:r w:rsidRPr="00544676">
                <w:rPr>
                  <w:rFonts w:ascii="Arial" w:hAnsi="Arial" w:cs="Arial"/>
                  <w:sz w:val="16"/>
                  <w:szCs w:val="16"/>
                  <w:lang w:val="es-ES_tradnl"/>
                </w:rPr>
                <w:t>http://www.ffis.es/investigacion/preciospruebas.php</w:t>
              </w:r>
            </w:hyperlink>
          </w:p>
          <w:p w14:paraId="3FD89165" w14:textId="77777777" w:rsidR="00250CA8" w:rsidRPr="00544676" w:rsidRDefault="00250CA8" w:rsidP="00904758">
            <w:pPr>
              <w:rPr>
                <w:rFonts w:ascii="Arial" w:hAnsi="Arial" w:cs="Arial"/>
                <w:sz w:val="16"/>
                <w:szCs w:val="16"/>
                <w:lang w:val="es-ES_tradnl"/>
              </w:rPr>
            </w:pPr>
            <w:r w:rsidRPr="00544676">
              <w:rPr>
                <w:rFonts w:ascii="Arial" w:hAnsi="Arial" w:cs="Arial"/>
                <w:sz w:val="16"/>
                <w:szCs w:val="16"/>
                <w:lang w:val="es-ES_tradnl"/>
              </w:rPr>
              <w:t xml:space="preserve">  A. Sesión quimioterapia (se añadirá coste de fármaco) → 318,96 euros.</w:t>
            </w:r>
          </w:p>
          <w:p w14:paraId="724EB405" w14:textId="77777777" w:rsidR="00250CA8" w:rsidRPr="00544676" w:rsidRDefault="00250CA8" w:rsidP="00904758">
            <w:pPr>
              <w:rPr>
                <w:rFonts w:ascii="Arial" w:hAnsi="Arial" w:cs="Arial"/>
                <w:sz w:val="16"/>
                <w:szCs w:val="16"/>
                <w:lang w:val="es-ES_tradnl"/>
              </w:rPr>
            </w:pPr>
            <w:r w:rsidRPr="00544676">
              <w:rPr>
                <w:rFonts w:ascii="Arial" w:hAnsi="Arial" w:cs="Arial"/>
                <w:sz w:val="16"/>
                <w:szCs w:val="16"/>
                <w:lang w:val="es-ES_tradnl"/>
              </w:rPr>
              <w:t xml:space="preserve">  B. Estancia/ Hospital de día Hospitalario (solo estancia, no fármacos ni dispositivos)-→ 114,30 euros.</w:t>
            </w:r>
          </w:p>
          <w:p w14:paraId="505D05F9" w14:textId="77777777" w:rsidR="00250CA8" w:rsidRPr="00544676" w:rsidRDefault="00250CA8" w:rsidP="00904758">
            <w:pPr>
              <w:jc w:val="both"/>
              <w:rPr>
                <w:rFonts w:ascii="Arial" w:hAnsi="Arial" w:cs="Arial"/>
                <w:sz w:val="16"/>
                <w:lang w:val="es-ES_tradnl"/>
              </w:rPr>
            </w:pPr>
            <w:r w:rsidRPr="00544676">
              <w:rPr>
                <w:rFonts w:ascii="Arial" w:hAnsi="Arial" w:cs="Arial"/>
                <w:sz w:val="16"/>
                <w:lang w:val="es-ES_tradnl"/>
              </w:rPr>
              <w:t>* SC estándar de 1,8 m</w:t>
            </w:r>
            <w:r w:rsidRPr="00544676">
              <w:rPr>
                <w:rFonts w:ascii="Arial" w:hAnsi="Arial" w:cs="Arial"/>
                <w:sz w:val="16"/>
                <w:vertAlign w:val="superscript"/>
                <w:lang w:val="es-ES_tradnl"/>
              </w:rPr>
              <w:t xml:space="preserve">2 </w:t>
            </w:r>
            <w:r w:rsidRPr="00544676">
              <w:rPr>
                <w:rFonts w:ascii="Arial" w:hAnsi="Arial" w:cs="Arial"/>
                <w:sz w:val="16"/>
                <w:lang w:val="es-ES_tradnl"/>
              </w:rPr>
              <w:t>(Peso 70 kg, Altura 170 cm, fórmula DuBois y DuBois), con aprovechamiento de viales.</w:t>
            </w:r>
          </w:p>
        </w:tc>
      </w:tr>
    </w:tbl>
    <w:p w14:paraId="6F026762" w14:textId="77777777" w:rsidR="00693D5C" w:rsidRPr="00544676" w:rsidRDefault="00693D5C">
      <w:pPr>
        <w:jc w:val="both"/>
        <w:rPr>
          <w:rFonts w:ascii="Arial" w:hAnsi="Arial" w:cs="Arial"/>
          <w:sz w:val="20"/>
          <w:szCs w:val="20"/>
          <w:lang w:val="es-ES_tradnl"/>
        </w:rPr>
      </w:pPr>
    </w:p>
    <w:p w14:paraId="4A450A2B" w14:textId="77777777" w:rsidR="00693D5C" w:rsidRPr="00544676" w:rsidRDefault="00693D5C">
      <w:pPr>
        <w:suppressAutoHyphens w:val="0"/>
        <w:rPr>
          <w:rFonts w:ascii="Arial" w:hAnsi="Arial" w:cs="Arial"/>
          <w:sz w:val="20"/>
          <w:szCs w:val="20"/>
          <w:lang w:val="es-ES_tradnl"/>
        </w:rPr>
      </w:pPr>
      <w:r w:rsidRPr="00544676">
        <w:rPr>
          <w:rFonts w:ascii="Arial" w:hAnsi="Arial" w:cs="Arial"/>
          <w:sz w:val="20"/>
          <w:szCs w:val="20"/>
          <w:lang w:val="es-ES_tradnl"/>
        </w:rPr>
        <w:br w:type="page"/>
      </w:r>
    </w:p>
    <w:p w14:paraId="55A3FF4B" w14:textId="77777777" w:rsidR="00250CA8" w:rsidRPr="00544676" w:rsidRDefault="00250CA8">
      <w:pPr>
        <w:jc w:val="both"/>
        <w:rPr>
          <w:rFonts w:ascii="Arial" w:hAnsi="Arial" w:cs="Arial"/>
          <w:color w:val="000080"/>
          <w:sz w:val="20"/>
          <w:szCs w:val="20"/>
          <w:lang w:val="es-ES_tradnl"/>
        </w:rPr>
      </w:pPr>
    </w:p>
    <w:p w14:paraId="0F85BAC3"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3" w:name="_Toc82802213"/>
      <w:r w:rsidRPr="00544676">
        <w:rPr>
          <w:sz w:val="20"/>
          <w:lang w:val="es-ES_tradnl"/>
        </w:rPr>
        <w:t>7.2.a Coste eficacia incremental. Estudios publicados</w:t>
      </w:r>
      <w:bookmarkEnd w:id="43"/>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7.2.a Coste eficacia incremental. Estudios publicados</w:instrText>
      </w:r>
      <w:r w:rsidR="005913E6" w:rsidRPr="00544676">
        <w:rPr>
          <w:lang w:val="es-ES_tradnl"/>
        </w:rPr>
        <w:instrText xml:space="preserve">" </w:instrText>
      </w:r>
      <w:r w:rsidR="00297F60" w:rsidRPr="00544676">
        <w:rPr>
          <w:sz w:val="20"/>
          <w:lang w:val="es-ES_tradnl"/>
        </w:rPr>
        <w:fldChar w:fldCharType="end"/>
      </w:r>
    </w:p>
    <w:p w14:paraId="185A8E81" w14:textId="77777777" w:rsidR="00250CA8" w:rsidRPr="00544676" w:rsidRDefault="00250CA8">
      <w:pPr>
        <w:jc w:val="both"/>
        <w:rPr>
          <w:rFonts w:ascii="Arial" w:hAnsi="Arial" w:cs="Arial"/>
          <w:sz w:val="20"/>
          <w:szCs w:val="20"/>
          <w:lang w:val="es-ES_tradnl"/>
        </w:rPr>
      </w:pPr>
    </w:p>
    <w:p w14:paraId="65199F29" w14:textId="77777777" w:rsidR="00250CA8" w:rsidRPr="00544676" w:rsidRDefault="00250CA8">
      <w:pPr>
        <w:jc w:val="both"/>
        <w:rPr>
          <w:rFonts w:ascii="Arial" w:hAnsi="Arial" w:cs="Arial"/>
          <w:color w:val="000000"/>
          <w:sz w:val="20"/>
          <w:szCs w:val="20"/>
          <w:lang w:val="es-ES_tradnl"/>
        </w:rPr>
      </w:pPr>
      <w:r w:rsidRPr="00544676">
        <w:rPr>
          <w:rFonts w:ascii="Arial" w:hAnsi="Arial" w:cs="Arial"/>
          <w:color w:val="000000"/>
          <w:sz w:val="20"/>
          <w:szCs w:val="20"/>
          <w:lang w:val="es-ES_tradnl"/>
        </w:rPr>
        <w:t>No existen estudios publicados</w:t>
      </w:r>
    </w:p>
    <w:p w14:paraId="22FBDFDB" w14:textId="77777777" w:rsidR="00250CA8" w:rsidRPr="00544676" w:rsidRDefault="00250CA8">
      <w:pPr>
        <w:jc w:val="both"/>
        <w:rPr>
          <w:rFonts w:ascii="Arial" w:hAnsi="Arial" w:cs="Arial"/>
          <w:color w:val="000080"/>
          <w:sz w:val="20"/>
          <w:szCs w:val="20"/>
          <w:lang w:val="es-ES_tradnl"/>
        </w:rPr>
      </w:pPr>
    </w:p>
    <w:p w14:paraId="33C7A6FB" w14:textId="77777777" w:rsidR="00250CA8" w:rsidRPr="00544676" w:rsidRDefault="00250CA8">
      <w:pPr>
        <w:jc w:val="both"/>
        <w:rPr>
          <w:rFonts w:ascii="Arial" w:hAnsi="Arial" w:cs="Arial"/>
          <w:color w:val="000080"/>
          <w:sz w:val="20"/>
          <w:szCs w:val="20"/>
          <w:lang w:val="es-ES_tradnl"/>
        </w:rPr>
      </w:pPr>
    </w:p>
    <w:p w14:paraId="0D5DBD89" w14:textId="77777777" w:rsidR="00250CA8" w:rsidRPr="00544676" w:rsidRDefault="00250CA8">
      <w:pPr>
        <w:jc w:val="both"/>
        <w:rPr>
          <w:rFonts w:ascii="Arial" w:hAnsi="Arial" w:cs="Arial"/>
          <w:color w:val="000080"/>
          <w:sz w:val="20"/>
          <w:szCs w:val="20"/>
          <w:lang w:val="es-ES_tradnl"/>
        </w:rPr>
      </w:pPr>
    </w:p>
    <w:p w14:paraId="603CD5C8"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4" w:name="_Toc82802214"/>
      <w:r w:rsidRPr="00544676">
        <w:rPr>
          <w:sz w:val="20"/>
          <w:lang w:val="es-ES_tradnl"/>
        </w:rPr>
        <w:t>7.2.b Coste eficacia incremental (CEI). Datos propios</w:t>
      </w:r>
      <w:bookmarkEnd w:id="44"/>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7.2.b Coste eficacia incremental (CEI). Datos propios</w:instrText>
      </w:r>
      <w:r w:rsidR="005913E6" w:rsidRPr="00544676">
        <w:rPr>
          <w:lang w:val="es-ES_tradnl"/>
        </w:rPr>
        <w:instrText xml:space="preserve">" </w:instrText>
      </w:r>
      <w:r w:rsidR="00297F60" w:rsidRPr="00544676">
        <w:rPr>
          <w:sz w:val="20"/>
          <w:lang w:val="es-ES_tradnl"/>
        </w:rPr>
        <w:fldChar w:fldCharType="end"/>
      </w:r>
    </w:p>
    <w:p w14:paraId="18E24F85" w14:textId="77777777" w:rsidR="00250CA8" w:rsidRPr="00544676" w:rsidRDefault="00250CA8">
      <w:pPr>
        <w:pStyle w:val="Encabezado1"/>
        <w:tabs>
          <w:tab w:val="clear" w:pos="4252"/>
          <w:tab w:val="clear" w:pos="8504"/>
        </w:tabs>
        <w:rPr>
          <w:rFonts w:ascii="Arial" w:hAnsi="Arial" w:cs="Arial"/>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6"/>
        <w:gridCol w:w="728"/>
        <w:gridCol w:w="1097"/>
        <w:gridCol w:w="745"/>
        <w:gridCol w:w="745"/>
        <w:gridCol w:w="916"/>
        <w:gridCol w:w="812"/>
        <w:gridCol w:w="863"/>
        <w:gridCol w:w="823"/>
        <w:gridCol w:w="1099"/>
      </w:tblGrid>
      <w:tr w:rsidR="00250CA8" w:rsidRPr="00544676" w14:paraId="611371B2" w14:textId="77777777" w:rsidTr="00D9253B">
        <w:trPr>
          <w:cantSplit/>
        </w:trPr>
        <w:tc>
          <w:tcPr>
            <w:tcW w:w="5000" w:type="pct"/>
            <w:gridSpan w:val="10"/>
            <w:shd w:val="clear" w:color="auto" w:fill="CCFFCC"/>
          </w:tcPr>
          <w:p w14:paraId="3D117071" w14:textId="77777777" w:rsidR="00250CA8" w:rsidRPr="00544676" w:rsidRDefault="00250CA8" w:rsidP="00693D5C">
            <w:pPr>
              <w:jc w:val="both"/>
              <w:rPr>
                <w:rFonts w:ascii="Arial" w:hAnsi="Arial" w:cs="Arial"/>
                <w:b/>
                <w:sz w:val="16"/>
                <w:szCs w:val="16"/>
                <w:lang w:val="es-ES_tradnl"/>
              </w:rPr>
            </w:pPr>
            <w:r w:rsidRPr="00544676">
              <w:rPr>
                <w:rFonts w:ascii="Arial" w:hAnsi="Arial" w:cs="Arial"/>
                <w:b/>
                <w:sz w:val="18"/>
                <w:szCs w:val="16"/>
                <w:lang w:val="es-ES_tradnl"/>
              </w:rPr>
              <w:t xml:space="preserve">Tabla </w:t>
            </w:r>
            <w:r w:rsidR="00693D5C" w:rsidRPr="00544676">
              <w:rPr>
                <w:rFonts w:ascii="Arial" w:hAnsi="Arial" w:cs="Arial"/>
                <w:b/>
                <w:sz w:val="18"/>
                <w:szCs w:val="16"/>
                <w:lang w:val="es-ES_tradnl"/>
              </w:rPr>
              <w:t>14</w:t>
            </w:r>
            <w:r w:rsidRPr="00544676">
              <w:rPr>
                <w:rFonts w:ascii="Arial" w:hAnsi="Arial" w:cs="Arial"/>
                <w:b/>
                <w:sz w:val="18"/>
                <w:szCs w:val="16"/>
                <w:lang w:val="es-ES_tradnl"/>
              </w:rPr>
              <w:t>. Análisis de coste-efectividad</w:t>
            </w:r>
            <w:r w:rsidR="0098582D" w:rsidRPr="00544676">
              <w:rPr>
                <w:rFonts w:ascii="Arial" w:hAnsi="Arial" w:cs="Arial"/>
                <w:b/>
                <w:sz w:val="18"/>
                <w:szCs w:val="16"/>
                <w:lang w:val="es-ES_tradnl"/>
              </w:rPr>
              <w:t>*</w:t>
            </w:r>
            <w:r w:rsidRPr="00544676">
              <w:rPr>
                <w:rFonts w:ascii="Arial" w:hAnsi="Arial" w:cs="Arial"/>
                <w:b/>
                <w:sz w:val="18"/>
                <w:szCs w:val="16"/>
                <w:lang w:val="es-ES_tradnl"/>
              </w:rPr>
              <w:t>.</w:t>
            </w:r>
          </w:p>
        </w:tc>
      </w:tr>
      <w:tr w:rsidR="00097A03" w:rsidRPr="00544676" w14:paraId="5BC85137" w14:textId="77777777" w:rsidTr="00D9253B">
        <w:trPr>
          <w:cantSplit/>
        </w:trPr>
        <w:tc>
          <w:tcPr>
            <w:tcW w:w="461" w:type="pct"/>
            <w:shd w:val="clear" w:color="auto" w:fill="E0E0E0"/>
          </w:tcPr>
          <w:p w14:paraId="41FDA0EA" w14:textId="77777777" w:rsidR="00250CA8" w:rsidRPr="00544676" w:rsidRDefault="00250CA8" w:rsidP="006F4D6B">
            <w:pPr>
              <w:jc w:val="center"/>
              <w:rPr>
                <w:rFonts w:ascii="Arial" w:hAnsi="Arial" w:cs="Arial"/>
                <w:sz w:val="16"/>
                <w:lang w:val="es-ES_tradnl"/>
              </w:rPr>
            </w:pPr>
          </w:p>
        </w:tc>
        <w:tc>
          <w:tcPr>
            <w:tcW w:w="411" w:type="pct"/>
            <w:shd w:val="clear" w:color="auto" w:fill="E0E0E0"/>
          </w:tcPr>
          <w:p w14:paraId="3A131663"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Variable</w:t>
            </w:r>
          </w:p>
        </w:tc>
        <w:tc>
          <w:tcPr>
            <w:tcW w:w="639" w:type="pct"/>
            <w:shd w:val="clear" w:color="auto" w:fill="E0E0E0"/>
          </w:tcPr>
          <w:p w14:paraId="094EA497" w14:textId="5CDF513C" w:rsidR="00250CA8" w:rsidRPr="00544676" w:rsidRDefault="00250CA8" w:rsidP="006F4D6B">
            <w:pPr>
              <w:jc w:val="center"/>
              <w:rPr>
                <w:rFonts w:ascii="Arial" w:hAnsi="Arial" w:cs="Arial"/>
                <w:sz w:val="16"/>
                <w:lang w:val="es-ES_tradnl"/>
              </w:rPr>
            </w:pPr>
            <w:r w:rsidRPr="00544676">
              <w:rPr>
                <w:rFonts w:ascii="Arial" w:hAnsi="Arial" w:cs="Arial"/>
                <w:b/>
                <w:sz w:val="16"/>
                <w:lang w:val="es-ES_tradnl"/>
              </w:rPr>
              <w:t xml:space="preserve">Descripción de la </w:t>
            </w:r>
            <w:r w:rsidR="00F0238A" w:rsidRPr="00544676">
              <w:rPr>
                <w:rFonts w:ascii="Arial" w:hAnsi="Arial" w:cs="Arial"/>
                <w:b/>
                <w:sz w:val="16"/>
                <w:lang w:val="es-ES_tradnl"/>
              </w:rPr>
              <w:t>VARIABLE evaluada</w:t>
            </w:r>
          </w:p>
        </w:tc>
        <w:tc>
          <w:tcPr>
            <w:tcW w:w="429" w:type="pct"/>
            <w:shd w:val="clear" w:color="auto" w:fill="E0E0E0"/>
          </w:tcPr>
          <w:p w14:paraId="290CF96B" w14:textId="77777777" w:rsidR="00250CA8" w:rsidRPr="00544676" w:rsidRDefault="00250CA8" w:rsidP="006F4D6B">
            <w:pPr>
              <w:jc w:val="center"/>
              <w:rPr>
                <w:rFonts w:ascii="Arial" w:hAnsi="Arial" w:cs="Arial"/>
                <w:sz w:val="16"/>
                <w:lang w:val="es-ES_tradnl"/>
              </w:rPr>
            </w:pPr>
            <w:r w:rsidRPr="00544676">
              <w:rPr>
                <w:rFonts w:ascii="Arial" w:hAnsi="Arial" w:cs="Arial"/>
                <w:b/>
                <w:sz w:val="16"/>
                <w:lang w:val="es-ES_tradnl"/>
              </w:rPr>
              <w:t>Eficacia de A</w:t>
            </w:r>
          </w:p>
        </w:tc>
        <w:tc>
          <w:tcPr>
            <w:tcW w:w="429" w:type="pct"/>
            <w:shd w:val="clear" w:color="auto" w:fill="E0E0E0"/>
          </w:tcPr>
          <w:p w14:paraId="71C93910"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Eficacia de B</w:t>
            </w:r>
          </w:p>
        </w:tc>
        <w:tc>
          <w:tcPr>
            <w:tcW w:w="534" w:type="pct"/>
            <w:shd w:val="clear" w:color="auto" w:fill="E0E0E0"/>
          </w:tcPr>
          <w:p w14:paraId="4F9F07AF"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 xml:space="preserve">Diferencia de eficacia </w:t>
            </w:r>
          </w:p>
        </w:tc>
        <w:tc>
          <w:tcPr>
            <w:tcW w:w="474" w:type="pct"/>
            <w:shd w:val="clear" w:color="auto" w:fill="E0E0E0"/>
          </w:tcPr>
          <w:p w14:paraId="22F69B91"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por paciente con A</w:t>
            </w:r>
          </w:p>
        </w:tc>
        <w:tc>
          <w:tcPr>
            <w:tcW w:w="503" w:type="pct"/>
            <w:shd w:val="clear" w:color="auto" w:fill="E0E0E0"/>
          </w:tcPr>
          <w:p w14:paraId="69BADF18"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por paciente con B</w:t>
            </w:r>
          </w:p>
        </w:tc>
        <w:tc>
          <w:tcPr>
            <w:tcW w:w="480" w:type="pct"/>
            <w:shd w:val="clear" w:color="auto" w:fill="E0E0E0"/>
          </w:tcPr>
          <w:p w14:paraId="410D7841"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incre-mental</w:t>
            </w:r>
          </w:p>
        </w:tc>
        <w:tc>
          <w:tcPr>
            <w:tcW w:w="640" w:type="pct"/>
            <w:shd w:val="clear" w:color="auto" w:fill="E0E0E0"/>
          </w:tcPr>
          <w:p w14:paraId="3CCB3BF7"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Razón Coste-efectividad incremental (RCEI)</w:t>
            </w:r>
          </w:p>
        </w:tc>
      </w:tr>
      <w:tr w:rsidR="00250CA8" w:rsidRPr="00544676" w14:paraId="5E5A40CE" w14:textId="77777777" w:rsidTr="00D9253B">
        <w:trPr>
          <w:cantSplit/>
          <w:trHeight w:val="593"/>
        </w:trPr>
        <w:tc>
          <w:tcPr>
            <w:tcW w:w="461" w:type="pct"/>
            <w:vAlign w:val="center"/>
          </w:tcPr>
          <w:p w14:paraId="2EE086B2"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BEACON</w:t>
            </w:r>
          </w:p>
          <w:p w14:paraId="769C1ABA" w14:textId="77777777" w:rsidR="00250CA8" w:rsidRPr="00544676" w:rsidRDefault="00250CA8" w:rsidP="006F4D6B">
            <w:pPr>
              <w:rPr>
                <w:rFonts w:ascii="Arial" w:hAnsi="Arial" w:cs="Arial"/>
                <w:sz w:val="16"/>
                <w:lang w:val="es-ES_tradnl"/>
              </w:rPr>
            </w:pPr>
          </w:p>
        </w:tc>
        <w:tc>
          <w:tcPr>
            <w:tcW w:w="411" w:type="pct"/>
            <w:vAlign w:val="center"/>
          </w:tcPr>
          <w:p w14:paraId="5DBA3706"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SG</w:t>
            </w:r>
          </w:p>
        </w:tc>
        <w:tc>
          <w:tcPr>
            <w:tcW w:w="639" w:type="pct"/>
            <w:vAlign w:val="center"/>
          </w:tcPr>
          <w:p w14:paraId="4BDDB8EC"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Final</w:t>
            </w:r>
          </w:p>
        </w:tc>
        <w:tc>
          <w:tcPr>
            <w:tcW w:w="429" w:type="pct"/>
            <w:vAlign w:val="center"/>
          </w:tcPr>
          <w:p w14:paraId="140C041D"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9,3 meses</w:t>
            </w:r>
          </w:p>
        </w:tc>
        <w:tc>
          <w:tcPr>
            <w:tcW w:w="429" w:type="pct"/>
            <w:vAlign w:val="center"/>
          </w:tcPr>
          <w:p w14:paraId="2C067FDD"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5,9 meses</w:t>
            </w:r>
          </w:p>
        </w:tc>
        <w:tc>
          <w:tcPr>
            <w:tcW w:w="534" w:type="pct"/>
            <w:vAlign w:val="center"/>
          </w:tcPr>
          <w:p w14:paraId="10640506"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3,4 meses</w:t>
            </w:r>
          </w:p>
        </w:tc>
        <w:tc>
          <w:tcPr>
            <w:tcW w:w="474" w:type="pct"/>
            <w:vAlign w:val="center"/>
          </w:tcPr>
          <w:p w14:paraId="68217272"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70.966 €</w:t>
            </w:r>
          </w:p>
        </w:tc>
        <w:tc>
          <w:tcPr>
            <w:tcW w:w="503" w:type="pct"/>
            <w:vAlign w:val="center"/>
          </w:tcPr>
          <w:p w14:paraId="66307340"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31.834</w:t>
            </w:r>
          </w:p>
          <w:p w14:paraId="6BC25768"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w:t>
            </w:r>
            <w:r w:rsidRPr="00544676">
              <w:rPr>
                <w:rFonts w:ascii="Arial" w:hAnsi="Arial" w:cs="Arial"/>
                <w:sz w:val="16"/>
                <w:vertAlign w:val="superscript"/>
                <w:lang w:val="es-ES_tradnl"/>
              </w:rPr>
              <w:t>1</w:t>
            </w:r>
          </w:p>
        </w:tc>
        <w:tc>
          <w:tcPr>
            <w:tcW w:w="480" w:type="pct"/>
            <w:vAlign w:val="center"/>
          </w:tcPr>
          <w:p w14:paraId="19A025F9"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39.132 €</w:t>
            </w:r>
          </w:p>
        </w:tc>
        <w:tc>
          <w:tcPr>
            <w:tcW w:w="640" w:type="pct"/>
            <w:vAlign w:val="center"/>
          </w:tcPr>
          <w:p w14:paraId="2FDD783B" w14:textId="3EFB8C8C" w:rsidR="00250CA8" w:rsidRPr="00544676" w:rsidRDefault="009B6865" w:rsidP="006F4D6B">
            <w:pPr>
              <w:jc w:val="center"/>
              <w:rPr>
                <w:rFonts w:ascii="Arial" w:hAnsi="Arial" w:cs="Arial"/>
                <w:sz w:val="16"/>
                <w:lang w:val="es-ES_tradnl"/>
              </w:rPr>
            </w:pPr>
            <w:r w:rsidRPr="00544676">
              <w:rPr>
                <w:rFonts w:ascii="Arial" w:hAnsi="Arial" w:cs="Arial"/>
                <w:sz w:val="16"/>
                <w:lang w:val="es-ES_tradnl"/>
              </w:rPr>
              <w:t xml:space="preserve">138.108 </w:t>
            </w:r>
            <w:r w:rsidR="00250CA8" w:rsidRPr="00544676">
              <w:rPr>
                <w:rFonts w:ascii="Arial" w:hAnsi="Arial" w:cs="Arial"/>
                <w:sz w:val="16"/>
                <w:lang w:val="es-ES_tradnl"/>
              </w:rPr>
              <w:t>€</w:t>
            </w:r>
            <w:r w:rsidR="006472FF" w:rsidRPr="00544676">
              <w:rPr>
                <w:rFonts w:ascii="Arial" w:hAnsi="Arial" w:cs="Arial"/>
                <w:sz w:val="16"/>
                <w:lang w:val="es-ES_tradnl"/>
              </w:rPr>
              <w:t xml:space="preserve"> AVG</w:t>
            </w:r>
          </w:p>
        </w:tc>
      </w:tr>
      <w:tr w:rsidR="00250CA8" w:rsidRPr="00544676" w14:paraId="07FD6E98" w14:textId="77777777" w:rsidTr="00D9253B">
        <w:trPr>
          <w:cantSplit/>
          <w:trHeight w:val="593"/>
        </w:trPr>
        <w:tc>
          <w:tcPr>
            <w:tcW w:w="461" w:type="pct"/>
            <w:vAlign w:val="center"/>
          </w:tcPr>
          <w:p w14:paraId="477502B7"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BEACON</w:t>
            </w:r>
          </w:p>
          <w:p w14:paraId="6EF60530" w14:textId="77777777" w:rsidR="00250CA8" w:rsidRPr="00544676" w:rsidRDefault="00250CA8" w:rsidP="006F4D6B">
            <w:pPr>
              <w:rPr>
                <w:rFonts w:ascii="Arial" w:hAnsi="Arial" w:cs="Arial"/>
                <w:sz w:val="16"/>
                <w:lang w:val="es-ES_tradnl"/>
              </w:rPr>
            </w:pPr>
          </w:p>
        </w:tc>
        <w:tc>
          <w:tcPr>
            <w:tcW w:w="411" w:type="pct"/>
            <w:vAlign w:val="center"/>
          </w:tcPr>
          <w:p w14:paraId="6F31F30D"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SG</w:t>
            </w:r>
          </w:p>
        </w:tc>
        <w:tc>
          <w:tcPr>
            <w:tcW w:w="639" w:type="pct"/>
            <w:vAlign w:val="center"/>
          </w:tcPr>
          <w:p w14:paraId="6A463A39"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Final</w:t>
            </w:r>
          </w:p>
        </w:tc>
        <w:tc>
          <w:tcPr>
            <w:tcW w:w="429" w:type="pct"/>
            <w:vAlign w:val="center"/>
          </w:tcPr>
          <w:p w14:paraId="23348A54"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9,3 meses</w:t>
            </w:r>
          </w:p>
        </w:tc>
        <w:tc>
          <w:tcPr>
            <w:tcW w:w="429" w:type="pct"/>
            <w:vAlign w:val="center"/>
          </w:tcPr>
          <w:p w14:paraId="31AB8864"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5,9 meses</w:t>
            </w:r>
          </w:p>
        </w:tc>
        <w:tc>
          <w:tcPr>
            <w:tcW w:w="534" w:type="pct"/>
            <w:vAlign w:val="center"/>
          </w:tcPr>
          <w:p w14:paraId="1C9C2FEF"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3,4 meses</w:t>
            </w:r>
          </w:p>
        </w:tc>
        <w:tc>
          <w:tcPr>
            <w:tcW w:w="474" w:type="pct"/>
            <w:vAlign w:val="center"/>
          </w:tcPr>
          <w:p w14:paraId="2EE7A1DE"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70.966 €</w:t>
            </w:r>
          </w:p>
        </w:tc>
        <w:tc>
          <w:tcPr>
            <w:tcW w:w="503" w:type="pct"/>
            <w:vAlign w:val="center"/>
          </w:tcPr>
          <w:p w14:paraId="0739846A"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32.518 €</w:t>
            </w:r>
            <w:r w:rsidRPr="00544676">
              <w:rPr>
                <w:rFonts w:ascii="Arial" w:hAnsi="Arial" w:cs="Arial"/>
                <w:sz w:val="16"/>
                <w:vertAlign w:val="superscript"/>
                <w:lang w:val="es-ES_tradnl"/>
              </w:rPr>
              <w:t>2</w:t>
            </w:r>
          </w:p>
        </w:tc>
        <w:tc>
          <w:tcPr>
            <w:tcW w:w="480" w:type="pct"/>
            <w:vAlign w:val="center"/>
          </w:tcPr>
          <w:p w14:paraId="449983EA"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38.448 €</w:t>
            </w:r>
          </w:p>
        </w:tc>
        <w:tc>
          <w:tcPr>
            <w:tcW w:w="640" w:type="pct"/>
            <w:vAlign w:val="center"/>
          </w:tcPr>
          <w:p w14:paraId="506684B2" w14:textId="534B9AD2" w:rsidR="00250CA8" w:rsidRPr="00544676" w:rsidRDefault="009B6865" w:rsidP="006F4D6B">
            <w:pPr>
              <w:jc w:val="center"/>
              <w:rPr>
                <w:rFonts w:ascii="Arial" w:hAnsi="Arial" w:cs="Arial"/>
                <w:sz w:val="16"/>
                <w:lang w:val="es-ES_tradnl"/>
              </w:rPr>
            </w:pPr>
            <w:r w:rsidRPr="00544676">
              <w:rPr>
                <w:rFonts w:ascii="Arial" w:hAnsi="Arial" w:cs="Arial"/>
                <w:sz w:val="16"/>
                <w:lang w:val="es-ES_tradnl"/>
              </w:rPr>
              <w:t xml:space="preserve">135.696 </w:t>
            </w:r>
            <w:r w:rsidR="00250CA8" w:rsidRPr="00544676">
              <w:rPr>
                <w:rFonts w:ascii="Arial" w:hAnsi="Arial" w:cs="Arial"/>
                <w:sz w:val="16"/>
                <w:lang w:val="es-ES_tradnl"/>
              </w:rPr>
              <w:t>€</w:t>
            </w:r>
            <w:r w:rsidR="006472FF" w:rsidRPr="00544676">
              <w:rPr>
                <w:rFonts w:ascii="Arial" w:hAnsi="Arial" w:cs="Arial"/>
                <w:sz w:val="16"/>
                <w:lang w:val="es-ES_tradnl"/>
              </w:rPr>
              <w:t xml:space="preserve"> AVG</w:t>
            </w:r>
          </w:p>
        </w:tc>
      </w:tr>
      <w:tr w:rsidR="00250CA8" w:rsidRPr="00544676" w14:paraId="2D497558" w14:textId="77777777" w:rsidTr="00D9253B">
        <w:trPr>
          <w:cantSplit/>
          <w:trHeight w:val="437"/>
        </w:trPr>
        <w:tc>
          <w:tcPr>
            <w:tcW w:w="5000" w:type="pct"/>
            <w:gridSpan w:val="10"/>
            <w:vAlign w:val="center"/>
          </w:tcPr>
          <w:p w14:paraId="20886D1A" w14:textId="77777777" w:rsidR="0098582D" w:rsidRPr="00544676" w:rsidRDefault="0098582D" w:rsidP="000732DD">
            <w:pPr>
              <w:rPr>
                <w:rFonts w:ascii="Arial" w:hAnsi="Arial" w:cs="Arial"/>
                <w:sz w:val="16"/>
                <w:lang w:val="es-ES_tradnl"/>
              </w:rPr>
            </w:pPr>
            <w:r w:rsidRPr="00544676">
              <w:rPr>
                <w:rFonts w:ascii="Arial" w:hAnsi="Arial" w:cs="Arial"/>
                <w:sz w:val="16"/>
                <w:lang w:val="es-ES_tradnl"/>
              </w:rPr>
              <w:t>* Cálculos realizados de acuerdo a SG (datos actualizados ensayo BEACON)</w:t>
            </w:r>
          </w:p>
          <w:p w14:paraId="2CCE348C" w14:textId="77777777" w:rsidR="00250CA8" w:rsidRPr="00544676" w:rsidRDefault="00250CA8" w:rsidP="000732DD">
            <w:pPr>
              <w:rPr>
                <w:rFonts w:ascii="Arial" w:hAnsi="Arial" w:cs="Arial"/>
                <w:sz w:val="16"/>
                <w:lang w:val="es-ES_tradnl"/>
              </w:rPr>
            </w:pPr>
            <w:r w:rsidRPr="00544676">
              <w:rPr>
                <w:rFonts w:ascii="Arial" w:hAnsi="Arial" w:cs="Arial"/>
                <w:sz w:val="16"/>
                <w:vertAlign w:val="superscript"/>
                <w:lang w:val="es-ES_tradnl"/>
              </w:rPr>
              <w:t>1</w:t>
            </w:r>
            <w:r w:rsidRPr="00544676">
              <w:rPr>
                <w:rFonts w:ascii="Arial" w:hAnsi="Arial" w:cs="Arial"/>
                <w:sz w:val="16"/>
                <w:lang w:val="es-ES_tradnl"/>
              </w:rPr>
              <w:t xml:space="preserve"> </w:t>
            </w:r>
            <w:proofErr w:type="gramStart"/>
            <w:r w:rsidRPr="00544676">
              <w:rPr>
                <w:rFonts w:ascii="Arial" w:hAnsi="Arial" w:cs="Arial"/>
                <w:sz w:val="16"/>
                <w:lang w:val="es-ES_tradnl"/>
              </w:rPr>
              <w:t>Se</w:t>
            </w:r>
            <w:proofErr w:type="gramEnd"/>
            <w:r w:rsidRPr="00544676">
              <w:rPr>
                <w:rFonts w:ascii="Arial" w:hAnsi="Arial" w:cs="Arial"/>
                <w:sz w:val="16"/>
                <w:lang w:val="es-ES_tradnl"/>
              </w:rPr>
              <w:t xml:space="preserve"> considera coste de Irinotecan + Cetuximab</w:t>
            </w:r>
          </w:p>
          <w:p w14:paraId="7DC297E0" w14:textId="77777777" w:rsidR="00250CA8" w:rsidRPr="00544676" w:rsidRDefault="00250CA8" w:rsidP="000732DD">
            <w:pPr>
              <w:rPr>
                <w:rFonts w:ascii="Arial" w:hAnsi="Arial" w:cs="Arial"/>
                <w:sz w:val="16"/>
                <w:lang w:val="es-ES_tradnl"/>
              </w:rPr>
            </w:pPr>
            <w:r w:rsidRPr="00544676">
              <w:rPr>
                <w:rFonts w:ascii="Arial" w:hAnsi="Arial" w:cs="Arial"/>
                <w:sz w:val="16"/>
                <w:vertAlign w:val="superscript"/>
                <w:lang w:val="es-ES_tradnl"/>
              </w:rPr>
              <w:t>2</w:t>
            </w:r>
            <w:r w:rsidRPr="00544676">
              <w:rPr>
                <w:rFonts w:ascii="Arial" w:hAnsi="Arial" w:cs="Arial"/>
                <w:sz w:val="16"/>
                <w:lang w:val="es-ES_tradnl"/>
              </w:rPr>
              <w:t xml:space="preserve"> </w:t>
            </w:r>
            <w:proofErr w:type="gramStart"/>
            <w:r w:rsidRPr="00544676">
              <w:rPr>
                <w:rFonts w:ascii="Arial" w:hAnsi="Arial" w:cs="Arial"/>
                <w:sz w:val="16"/>
                <w:lang w:val="es-ES_tradnl"/>
              </w:rPr>
              <w:t>Se</w:t>
            </w:r>
            <w:proofErr w:type="gramEnd"/>
            <w:r w:rsidRPr="00544676">
              <w:rPr>
                <w:rFonts w:ascii="Arial" w:hAnsi="Arial" w:cs="Arial"/>
                <w:sz w:val="16"/>
                <w:lang w:val="es-ES_tradnl"/>
              </w:rPr>
              <w:t xml:space="preserve"> considera coste de FOLFIRI</w:t>
            </w:r>
            <w:r w:rsidR="009B6865" w:rsidRPr="00544676">
              <w:rPr>
                <w:rFonts w:ascii="Arial" w:hAnsi="Arial" w:cs="Arial"/>
                <w:sz w:val="16"/>
                <w:lang w:val="es-ES_tradnl"/>
              </w:rPr>
              <w:t xml:space="preserve"> + Cetuximab</w:t>
            </w:r>
          </w:p>
        </w:tc>
      </w:tr>
    </w:tbl>
    <w:p w14:paraId="76278C4E" w14:textId="77777777" w:rsidR="00250CA8" w:rsidRPr="00544676" w:rsidRDefault="00250CA8">
      <w:pPr>
        <w:pStyle w:val="Encabezado1"/>
        <w:tabs>
          <w:tab w:val="clear" w:pos="4252"/>
          <w:tab w:val="clear" w:pos="8504"/>
        </w:tabs>
        <w:rPr>
          <w:rFonts w:ascii="Arial" w:hAnsi="Arial" w:cs="Arial"/>
          <w:color w:val="0000FF"/>
          <w:u w:val="single"/>
          <w:lang w:val="es-ES_tradnl"/>
        </w:rPr>
      </w:pPr>
    </w:p>
    <w:p w14:paraId="663E7648" w14:textId="00CBEBA9" w:rsidR="00250CA8" w:rsidRPr="00544676" w:rsidRDefault="00250CA8" w:rsidP="00693D5C">
      <w:pPr>
        <w:pStyle w:val="Encabezado"/>
        <w:spacing w:line="276" w:lineRule="auto"/>
        <w:jc w:val="both"/>
        <w:rPr>
          <w:rFonts w:ascii="Arial" w:hAnsi="Arial" w:cs="Arial"/>
          <w:sz w:val="20"/>
          <w:szCs w:val="20"/>
          <w:lang w:val="es-ES_tradnl"/>
        </w:rPr>
      </w:pPr>
      <w:r w:rsidRPr="00544676">
        <w:rPr>
          <w:rFonts w:ascii="Arial" w:hAnsi="Arial" w:cs="Arial"/>
          <w:sz w:val="20"/>
          <w:szCs w:val="20"/>
          <w:lang w:val="es-ES_tradnl"/>
        </w:rPr>
        <w:t>Según los datos del estudio BEACON sobre los años de vida (AV) y la diferencia de costes entre los tratamientos, si se trata a los pacientes con Encorafenib</w:t>
      </w:r>
      <w:r w:rsidR="00F0238A">
        <w:rPr>
          <w:rFonts w:ascii="Arial" w:hAnsi="Arial" w:cs="Arial"/>
          <w:sz w:val="20"/>
          <w:szCs w:val="20"/>
          <w:lang w:val="es-ES_tradnl"/>
        </w:rPr>
        <w:t xml:space="preserve"> </w:t>
      </w:r>
      <w:r w:rsidRPr="00544676">
        <w:rPr>
          <w:rFonts w:ascii="Arial" w:hAnsi="Arial" w:cs="Arial"/>
          <w:sz w:val="20"/>
          <w:szCs w:val="20"/>
          <w:lang w:val="es-ES_tradnl"/>
        </w:rPr>
        <w:t>+</w:t>
      </w:r>
      <w:r w:rsidR="00F0238A">
        <w:rPr>
          <w:rFonts w:ascii="Arial" w:hAnsi="Arial" w:cs="Arial"/>
          <w:sz w:val="20"/>
          <w:szCs w:val="20"/>
          <w:lang w:val="es-ES_tradnl"/>
        </w:rPr>
        <w:t xml:space="preserve"> </w:t>
      </w:r>
      <w:r w:rsidRPr="00544676">
        <w:rPr>
          <w:rFonts w:ascii="Arial" w:hAnsi="Arial" w:cs="Arial"/>
          <w:sz w:val="20"/>
          <w:szCs w:val="20"/>
          <w:lang w:val="es-ES_tradnl"/>
        </w:rPr>
        <w:t>Cetuximab en lugar de con Irinotecán</w:t>
      </w:r>
      <w:r w:rsidR="00F0238A">
        <w:rPr>
          <w:rFonts w:ascii="Arial" w:hAnsi="Arial" w:cs="Arial"/>
          <w:sz w:val="20"/>
          <w:szCs w:val="20"/>
          <w:lang w:val="es-ES_tradnl"/>
        </w:rPr>
        <w:t xml:space="preserve"> </w:t>
      </w:r>
      <w:r w:rsidRPr="00544676">
        <w:rPr>
          <w:rFonts w:ascii="Arial" w:hAnsi="Arial" w:cs="Arial"/>
          <w:sz w:val="20"/>
          <w:szCs w:val="20"/>
          <w:lang w:val="es-ES_tradnl"/>
        </w:rPr>
        <w:t>+</w:t>
      </w:r>
      <w:r w:rsidR="00F0238A">
        <w:rPr>
          <w:rFonts w:ascii="Arial" w:hAnsi="Arial" w:cs="Arial"/>
          <w:sz w:val="20"/>
          <w:szCs w:val="20"/>
          <w:lang w:val="es-ES_tradnl"/>
        </w:rPr>
        <w:t xml:space="preserve"> </w:t>
      </w:r>
      <w:r w:rsidRPr="00544676">
        <w:rPr>
          <w:rFonts w:ascii="Arial" w:hAnsi="Arial" w:cs="Arial"/>
          <w:sz w:val="20"/>
          <w:szCs w:val="20"/>
          <w:lang w:val="es-ES_tradnl"/>
        </w:rPr>
        <w:t>Cetuximab costará 138.108 € por cada año de vida ganado por los pacientes. En caso de la comparación con FOLFIRI</w:t>
      </w:r>
      <w:r w:rsidR="00F0238A">
        <w:rPr>
          <w:rFonts w:ascii="Arial" w:hAnsi="Arial" w:cs="Arial"/>
          <w:sz w:val="20"/>
          <w:szCs w:val="20"/>
          <w:lang w:val="es-ES_tradnl"/>
        </w:rPr>
        <w:t xml:space="preserve"> </w:t>
      </w:r>
      <w:r w:rsidRPr="00544676">
        <w:rPr>
          <w:rFonts w:ascii="Arial" w:hAnsi="Arial" w:cs="Arial"/>
          <w:sz w:val="20"/>
          <w:szCs w:val="20"/>
          <w:lang w:val="es-ES_tradnl"/>
        </w:rPr>
        <w:t>+</w:t>
      </w:r>
      <w:r w:rsidR="00F0238A">
        <w:rPr>
          <w:rFonts w:ascii="Arial" w:hAnsi="Arial" w:cs="Arial"/>
          <w:sz w:val="20"/>
          <w:szCs w:val="20"/>
          <w:lang w:val="es-ES_tradnl"/>
        </w:rPr>
        <w:t xml:space="preserve"> </w:t>
      </w:r>
      <w:r w:rsidRPr="00544676">
        <w:rPr>
          <w:rFonts w:ascii="Arial" w:hAnsi="Arial" w:cs="Arial"/>
          <w:sz w:val="20"/>
          <w:szCs w:val="20"/>
          <w:lang w:val="es-ES_tradnl"/>
        </w:rPr>
        <w:t>Cetuximab, esta cifra supone 135.696 € de coste por cada año de vida ganado por los pacientes.</w:t>
      </w:r>
    </w:p>
    <w:p w14:paraId="67FDAD70" w14:textId="77777777" w:rsidR="00250CA8" w:rsidRPr="00544676" w:rsidRDefault="00250CA8" w:rsidP="005C3E67">
      <w:pPr>
        <w:pStyle w:val="Encabezado"/>
        <w:jc w:val="both"/>
        <w:rPr>
          <w:rFonts w:ascii="Arial" w:hAnsi="Arial" w:cs="Arial"/>
          <w:sz w:val="20"/>
          <w:szCs w:val="20"/>
          <w:lang w:val="es-ES_tradnl"/>
        </w:rPr>
      </w:pPr>
    </w:p>
    <w:p w14:paraId="09F391DC" w14:textId="77777777" w:rsidR="00250CA8" w:rsidRPr="00544676" w:rsidRDefault="00250CA8">
      <w:pPr>
        <w:pStyle w:val="Encabezado1"/>
        <w:tabs>
          <w:tab w:val="clear" w:pos="4252"/>
          <w:tab w:val="clear" w:pos="8504"/>
        </w:tabs>
        <w:rPr>
          <w:rFonts w:ascii="Arial" w:hAnsi="Arial" w:cs="Arial"/>
          <w:color w:val="0000FF"/>
          <w:u w:val="single"/>
          <w:lang w:val="es-ES_tradnl"/>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90"/>
        <w:gridCol w:w="840"/>
        <w:gridCol w:w="1134"/>
        <w:gridCol w:w="850"/>
        <w:gridCol w:w="851"/>
        <w:gridCol w:w="992"/>
        <w:gridCol w:w="850"/>
        <w:gridCol w:w="851"/>
        <w:gridCol w:w="709"/>
        <w:gridCol w:w="1134"/>
      </w:tblGrid>
      <w:tr w:rsidR="00250CA8" w:rsidRPr="00544676" w14:paraId="12E3784A" w14:textId="77777777" w:rsidTr="006F4D6B">
        <w:trPr>
          <w:cantSplit/>
        </w:trPr>
        <w:tc>
          <w:tcPr>
            <w:tcW w:w="9001" w:type="dxa"/>
            <w:gridSpan w:val="10"/>
            <w:shd w:val="clear" w:color="auto" w:fill="CCFFCC"/>
          </w:tcPr>
          <w:p w14:paraId="602F552D" w14:textId="77777777" w:rsidR="00250CA8" w:rsidRPr="00544676" w:rsidRDefault="00250CA8" w:rsidP="00693D5C">
            <w:pPr>
              <w:jc w:val="both"/>
              <w:rPr>
                <w:rFonts w:ascii="Arial" w:hAnsi="Arial" w:cs="Arial"/>
                <w:b/>
                <w:sz w:val="16"/>
                <w:szCs w:val="16"/>
                <w:lang w:val="es-ES_tradnl"/>
              </w:rPr>
            </w:pPr>
            <w:r w:rsidRPr="00544676">
              <w:rPr>
                <w:rFonts w:ascii="Arial" w:hAnsi="Arial" w:cs="Arial"/>
                <w:b/>
                <w:sz w:val="18"/>
                <w:szCs w:val="16"/>
                <w:lang w:val="es-ES_tradnl"/>
              </w:rPr>
              <w:t xml:space="preserve">Tabla </w:t>
            </w:r>
            <w:r w:rsidR="00693D5C" w:rsidRPr="00544676">
              <w:rPr>
                <w:rFonts w:ascii="Arial" w:hAnsi="Arial" w:cs="Arial"/>
                <w:b/>
                <w:sz w:val="18"/>
                <w:szCs w:val="16"/>
                <w:lang w:val="es-ES_tradnl"/>
              </w:rPr>
              <w:t xml:space="preserve">15. </w:t>
            </w:r>
            <w:r w:rsidRPr="00544676">
              <w:rPr>
                <w:rFonts w:ascii="Arial" w:hAnsi="Arial" w:cs="Arial"/>
                <w:b/>
                <w:sz w:val="18"/>
                <w:szCs w:val="16"/>
                <w:lang w:val="es-ES_tradnl"/>
              </w:rPr>
              <w:t xml:space="preserve"> Análisis de coste-efectividad. Análisis de Sensibilidad.</w:t>
            </w:r>
          </w:p>
        </w:tc>
      </w:tr>
      <w:tr w:rsidR="00250CA8" w:rsidRPr="00544676" w14:paraId="45907C89" w14:textId="77777777" w:rsidTr="006F4D6B">
        <w:trPr>
          <w:cantSplit/>
        </w:trPr>
        <w:tc>
          <w:tcPr>
            <w:tcW w:w="790" w:type="dxa"/>
            <w:shd w:val="clear" w:color="auto" w:fill="E0E0E0"/>
          </w:tcPr>
          <w:p w14:paraId="3B8A79A9" w14:textId="77777777" w:rsidR="00250CA8" w:rsidRPr="00544676" w:rsidRDefault="00250CA8" w:rsidP="006F4D6B">
            <w:pPr>
              <w:jc w:val="center"/>
              <w:rPr>
                <w:rFonts w:ascii="Arial" w:hAnsi="Arial" w:cs="Arial"/>
                <w:sz w:val="16"/>
                <w:lang w:val="es-ES_tradnl"/>
              </w:rPr>
            </w:pPr>
          </w:p>
        </w:tc>
        <w:tc>
          <w:tcPr>
            <w:tcW w:w="840" w:type="dxa"/>
            <w:shd w:val="clear" w:color="auto" w:fill="E0E0E0"/>
          </w:tcPr>
          <w:p w14:paraId="4A6A2CE0"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Variable</w:t>
            </w:r>
          </w:p>
        </w:tc>
        <w:tc>
          <w:tcPr>
            <w:tcW w:w="1134" w:type="dxa"/>
            <w:shd w:val="clear" w:color="auto" w:fill="E0E0E0"/>
          </w:tcPr>
          <w:p w14:paraId="6648571A" w14:textId="1F37C548" w:rsidR="00250CA8" w:rsidRPr="00544676" w:rsidRDefault="00250CA8" w:rsidP="006F4D6B">
            <w:pPr>
              <w:jc w:val="center"/>
              <w:rPr>
                <w:rFonts w:ascii="Arial" w:hAnsi="Arial" w:cs="Arial"/>
                <w:sz w:val="16"/>
                <w:lang w:val="es-ES_tradnl"/>
              </w:rPr>
            </w:pPr>
            <w:r w:rsidRPr="00544676">
              <w:rPr>
                <w:rFonts w:ascii="Arial" w:hAnsi="Arial" w:cs="Arial"/>
                <w:b/>
                <w:sz w:val="16"/>
                <w:lang w:val="es-ES_tradnl"/>
              </w:rPr>
              <w:t xml:space="preserve">Descripción de la </w:t>
            </w:r>
            <w:r w:rsidR="00F0238A" w:rsidRPr="00544676">
              <w:rPr>
                <w:rFonts w:ascii="Arial" w:hAnsi="Arial" w:cs="Arial"/>
                <w:b/>
                <w:sz w:val="16"/>
                <w:lang w:val="es-ES_tradnl"/>
              </w:rPr>
              <w:t>VARIABLE evaluada</w:t>
            </w:r>
          </w:p>
        </w:tc>
        <w:tc>
          <w:tcPr>
            <w:tcW w:w="850" w:type="dxa"/>
            <w:shd w:val="clear" w:color="auto" w:fill="E0E0E0"/>
          </w:tcPr>
          <w:p w14:paraId="00427676" w14:textId="77777777" w:rsidR="00250CA8" w:rsidRPr="00544676" w:rsidRDefault="00250CA8" w:rsidP="006F4D6B">
            <w:pPr>
              <w:jc w:val="center"/>
              <w:rPr>
                <w:rFonts w:ascii="Arial" w:hAnsi="Arial" w:cs="Arial"/>
                <w:sz w:val="16"/>
                <w:lang w:val="es-ES_tradnl"/>
              </w:rPr>
            </w:pPr>
            <w:r w:rsidRPr="00544676">
              <w:rPr>
                <w:rFonts w:ascii="Arial" w:hAnsi="Arial" w:cs="Arial"/>
                <w:b/>
                <w:sz w:val="16"/>
                <w:lang w:val="es-ES_tradnl"/>
              </w:rPr>
              <w:t>Eficacia de A</w:t>
            </w:r>
          </w:p>
        </w:tc>
        <w:tc>
          <w:tcPr>
            <w:tcW w:w="851" w:type="dxa"/>
            <w:shd w:val="clear" w:color="auto" w:fill="E0E0E0"/>
          </w:tcPr>
          <w:p w14:paraId="10C74391"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Eficacia de B</w:t>
            </w:r>
          </w:p>
        </w:tc>
        <w:tc>
          <w:tcPr>
            <w:tcW w:w="992" w:type="dxa"/>
            <w:shd w:val="clear" w:color="auto" w:fill="E0E0E0"/>
          </w:tcPr>
          <w:p w14:paraId="4777DC15"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 xml:space="preserve">Diferencia de eficacia </w:t>
            </w:r>
          </w:p>
        </w:tc>
        <w:tc>
          <w:tcPr>
            <w:tcW w:w="850" w:type="dxa"/>
            <w:shd w:val="clear" w:color="auto" w:fill="E0E0E0"/>
          </w:tcPr>
          <w:p w14:paraId="5C42E1A2"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por paciente con A</w:t>
            </w:r>
          </w:p>
        </w:tc>
        <w:tc>
          <w:tcPr>
            <w:tcW w:w="851" w:type="dxa"/>
            <w:shd w:val="clear" w:color="auto" w:fill="E0E0E0"/>
          </w:tcPr>
          <w:p w14:paraId="0CD6E543"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por paciente con B</w:t>
            </w:r>
          </w:p>
        </w:tc>
        <w:tc>
          <w:tcPr>
            <w:tcW w:w="709" w:type="dxa"/>
            <w:shd w:val="clear" w:color="auto" w:fill="E0E0E0"/>
          </w:tcPr>
          <w:p w14:paraId="2B25F3EA"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Coste incre-mental</w:t>
            </w:r>
          </w:p>
        </w:tc>
        <w:tc>
          <w:tcPr>
            <w:tcW w:w="1134" w:type="dxa"/>
            <w:shd w:val="clear" w:color="auto" w:fill="E0E0E0"/>
          </w:tcPr>
          <w:p w14:paraId="6A0B10CD" w14:textId="77777777" w:rsidR="00250CA8" w:rsidRPr="00544676" w:rsidRDefault="00250CA8" w:rsidP="006F4D6B">
            <w:pPr>
              <w:jc w:val="center"/>
              <w:rPr>
                <w:rFonts w:ascii="Arial" w:hAnsi="Arial" w:cs="Arial"/>
                <w:b/>
                <w:sz w:val="16"/>
                <w:lang w:val="es-ES_tradnl"/>
              </w:rPr>
            </w:pPr>
            <w:r w:rsidRPr="00544676">
              <w:rPr>
                <w:rFonts w:ascii="Arial" w:hAnsi="Arial" w:cs="Arial"/>
                <w:b/>
                <w:sz w:val="16"/>
                <w:lang w:val="es-ES_tradnl"/>
              </w:rPr>
              <w:t>Razón Coste-efectividad incremental (RCEI)</w:t>
            </w:r>
          </w:p>
        </w:tc>
      </w:tr>
      <w:tr w:rsidR="00250CA8" w:rsidRPr="00544676" w14:paraId="0D478298" w14:textId="77777777" w:rsidTr="006F4D6B">
        <w:trPr>
          <w:cantSplit/>
          <w:trHeight w:val="593"/>
        </w:trPr>
        <w:tc>
          <w:tcPr>
            <w:tcW w:w="790" w:type="dxa"/>
            <w:vAlign w:val="center"/>
          </w:tcPr>
          <w:p w14:paraId="53067B78"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BEACON</w:t>
            </w:r>
          </w:p>
          <w:p w14:paraId="3ABB936B" w14:textId="77777777" w:rsidR="00250CA8" w:rsidRPr="00544676" w:rsidRDefault="00250CA8" w:rsidP="006F4D6B">
            <w:pPr>
              <w:rPr>
                <w:rFonts w:ascii="Arial" w:hAnsi="Arial" w:cs="Arial"/>
                <w:sz w:val="16"/>
                <w:lang w:val="es-ES_tradnl"/>
              </w:rPr>
            </w:pPr>
          </w:p>
        </w:tc>
        <w:tc>
          <w:tcPr>
            <w:tcW w:w="840" w:type="dxa"/>
            <w:vAlign w:val="center"/>
          </w:tcPr>
          <w:p w14:paraId="49134E21"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SG</w:t>
            </w:r>
          </w:p>
        </w:tc>
        <w:tc>
          <w:tcPr>
            <w:tcW w:w="1134" w:type="dxa"/>
            <w:vAlign w:val="center"/>
          </w:tcPr>
          <w:p w14:paraId="04A9352A"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Final</w:t>
            </w:r>
          </w:p>
        </w:tc>
        <w:tc>
          <w:tcPr>
            <w:tcW w:w="850" w:type="dxa"/>
            <w:vAlign w:val="center"/>
          </w:tcPr>
          <w:p w14:paraId="6A693252"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9,3 meses</w:t>
            </w:r>
          </w:p>
        </w:tc>
        <w:tc>
          <w:tcPr>
            <w:tcW w:w="851" w:type="dxa"/>
            <w:vAlign w:val="center"/>
          </w:tcPr>
          <w:p w14:paraId="60BC581E"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5,9 meses</w:t>
            </w:r>
          </w:p>
        </w:tc>
        <w:tc>
          <w:tcPr>
            <w:tcW w:w="992" w:type="dxa"/>
            <w:vAlign w:val="center"/>
          </w:tcPr>
          <w:p w14:paraId="348D590E"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3,4 meses</w:t>
            </w:r>
          </w:p>
        </w:tc>
        <w:tc>
          <w:tcPr>
            <w:tcW w:w="850" w:type="dxa"/>
            <w:vAlign w:val="center"/>
          </w:tcPr>
          <w:p w14:paraId="2D9E45FA" w14:textId="77777777" w:rsidR="00250CA8" w:rsidRPr="00544676" w:rsidRDefault="00250CA8" w:rsidP="006F4D6B">
            <w:pPr>
              <w:jc w:val="center"/>
              <w:rPr>
                <w:rFonts w:ascii="Arial" w:hAnsi="Arial" w:cs="Arial"/>
                <w:sz w:val="16"/>
                <w:lang w:val="es-ES_tradnl"/>
              </w:rPr>
            </w:pPr>
            <w:r w:rsidRPr="00544676">
              <w:rPr>
                <w:rFonts w:ascii="Arial" w:hAnsi="Arial" w:cs="Arial"/>
                <w:b/>
                <w:sz w:val="16"/>
                <w:szCs w:val="16"/>
                <w:lang w:val="es-ES_tradnl"/>
              </w:rPr>
              <w:t xml:space="preserve">56.506 </w:t>
            </w:r>
            <w:r w:rsidRPr="00544676">
              <w:rPr>
                <w:rFonts w:ascii="Arial" w:hAnsi="Arial" w:cs="Arial"/>
                <w:sz w:val="16"/>
                <w:lang w:val="es-ES_tradnl"/>
              </w:rPr>
              <w:t>€</w:t>
            </w:r>
          </w:p>
        </w:tc>
        <w:tc>
          <w:tcPr>
            <w:tcW w:w="851" w:type="dxa"/>
            <w:vAlign w:val="center"/>
          </w:tcPr>
          <w:p w14:paraId="2BEF6422" w14:textId="77777777" w:rsidR="00250CA8" w:rsidRPr="00544676" w:rsidRDefault="00250CA8" w:rsidP="00F42ADE">
            <w:pPr>
              <w:jc w:val="center"/>
              <w:rPr>
                <w:rFonts w:ascii="Arial" w:hAnsi="Arial" w:cs="Arial"/>
                <w:b/>
                <w:sz w:val="16"/>
                <w:szCs w:val="16"/>
                <w:lang w:val="es-ES_tradnl"/>
              </w:rPr>
            </w:pPr>
            <w:r w:rsidRPr="00544676">
              <w:rPr>
                <w:rFonts w:ascii="Arial" w:hAnsi="Arial" w:cs="Arial"/>
                <w:b/>
                <w:sz w:val="16"/>
                <w:szCs w:val="16"/>
                <w:lang w:val="es-ES_tradnl"/>
              </w:rPr>
              <w:t>27.339</w:t>
            </w:r>
            <w:r w:rsidRPr="00544676">
              <w:rPr>
                <w:rFonts w:ascii="Arial" w:hAnsi="Arial" w:cs="Arial"/>
                <w:sz w:val="16"/>
                <w:lang w:val="es-ES_tradnl"/>
              </w:rPr>
              <w:t>€</w:t>
            </w:r>
            <w:r w:rsidRPr="00544676">
              <w:rPr>
                <w:rFonts w:ascii="Arial" w:hAnsi="Arial" w:cs="Arial"/>
                <w:sz w:val="16"/>
                <w:vertAlign w:val="superscript"/>
                <w:lang w:val="es-ES_tradnl"/>
              </w:rPr>
              <w:t>1</w:t>
            </w:r>
          </w:p>
        </w:tc>
        <w:tc>
          <w:tcPr>
            <w:tcW w:w="709" w:type="dxa"/>
            <w:vAlign w:val="center"/>
          </w:tcPr>
          <w:p w14:paraId="19E13DCD" w14:textId="77777777" w:rsidR="00250CA8" w:rsidRPr="00544676" w:rsidRDefault="00250CA8" w:rsidP="006F4D6B">
            <w:pPr>
              <w:jc w:val="center"/>
              <w:rPr>
                <w:rFonts w:ascii="Arial" w:hAnsi="Arial" w:cs="Arial"/>
                <w:sz w:val="16"/>
                <w:lang w:val="es-ES_tradnl"/>
              </w:rPr>
            </w:pPr>
            <w:r w:rsidRPr="00544676">
              <w:rPr>
                <w:rFonts w:ascii="Arial" w:hAnsi="Arial" w:cs="Arial"/>
                <w:b/>
                <w:sz w:val="16"/>
                <w:szCs w:val="16"/>
                <w:lang w:val="es-ES_tradnl"/>
              </w:rPr>
              <w:t xml:space="preserve">29.167 </w:t>
            </w:r>
            <w:r w:rsidRPr="00544676">
              <w:rPr>
                <w:rFonts w:ascii="Arial" w:hAnsi="Arial" w:cs="Arial"/>
                <w:sz w:val="16"/>
                <w:lang w:val="es-ES_tradnl"/>
              </w:rPr>
              <w:t>€</w:t>
            </w:r>
          </w:p>
        </w:tc>
        <w:tc>
          <w:tcPr>
            <w:tcW w:w="1134" w:type="dxa"/>
            <w:vAlign w:val="center"/>
          </w:tcPr>
          <w:p w14:paraId="710CA5F4" w14:textId="1782EAC0" w:rsidR="00250CA8" w:rsidRPr="00544676" w:rsidRDefault="00095927" w:rsidP="006F4D6B">
            <w:pPr>
              <w:jc w:val="center"/>
              <w:rPr>
                <w:rFonts w:ascii="Arial" w:hAnsi="Arial" w:cs="Arial"/>
                <w:sz w:val="16"/>
                <w:lang w:val="es-ES_tradnl"/>
              </w:rPr>
            </w:pPr>
            <w:r w:rsidRPr="00544676">
              <w:rPr>
                <w:rFonts w:ascii="Arial" w:hAnsi="Arial" w:cs="Arial"/>
                <w:sz w:val="16"/>
                <w:lang w:val="es-ES_tradnl"/>
              </w:rPr>
              <w:t>102.936</w:t>
            </w:r>
            <w:r w:rsidR="00250CA8" w:rsidRPr="00544676">
              <w:rPr>
                <w:rFonts w:ascii="Arial" w:hAnsi="Arial" w:cs="Arial"/>
                <w:sz w:val="16"/>
                <w:lang w:val="es-ES_tradnl"/>
              </w:rPr>
              <w:t xml:space="preserve"> €</w:t>
            </w:r>
            <w:r w:rsidR="006472FF" w:rsidRPr="00544676">
              <w:rPr>
                <w:rFonts w:ascii="Arial" w:hAnsi="Arial" w:cs="Arial"/>
                <w:sz w:val="16"/>
                <w:lang w:val="es-ES_tradnl"/>
              </w:rPr>
              <w:t xml:space="preserve"> AVG</w:t>
            </w:r>
          </w:p>
        </w:tc>
      </w:tr>
      <w:tr w:rsidR="00250CA8" w:rsidRPr="00544676" w14:paraId="02A0F52D" w14:textId="77777777" w:rsidTr="006F4D6B">
        <w:trPr>
          <w:cantSplit/>
          <w:trHeight w:val="593"/>
        </w:trPr>
        <w:tc>
          <w:tcPr>
            <w:tcW w:w="790" w:type="dxa"/>
            <w:vAlign w:val="center"/>
          </w:tcPr>
          <w:p w14:paraId="0B69CBED"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BEACON</w:t>
            </w:r>
          </w:p>
          <w:p w14:paraId="74C0FA3E" w14:textId="77777777" w:rsidR="00250CA8" w:rsidRPr="00544676" w:rsidRDefault="00250CA8" w:rsidP="006F4D6B">
            <w:pPr>
              <w:rPr>
                <w:rFonts w:ascii="Arial" w:hAnsi="Arial" w:cs="Arial"/>
                <w:sz w:val="16"/>
                <w:lang w:val="es-ES_tradnl"/>
              </w:rPr>
            </w:pPr>
          </w:p>
        </w:tc>
        <w:tc>
          <w:tcPr>
            <w:tcW w:w="840" w:type="dxa"/>
            <w:vAlign w:val="center"/>
          </w:tcPr>
          <w:p w14:paraId="2A4D10BD"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SG</w:t>
            </w:r>
          </w:p>
        </w:tc>
        <w:tc>
          <w:tcPr>
            <w:tcW w:w="1134" w:type="dxa"/>
            <w:vAlign w:val="center"/>
          </w:tcPr>
          <w:p w14:paraId="6987F202" w14:textId="77777777" w:rsidR="00250CA8" w:rsidRPr="00544676" w:rsidRDefault="00250CA8" w:rsidP="006F4D6B">
            <w:pPr>
              <w:rPr>
                <w:rFonts w:ascii="Arial" w:hAnsi="Arial" w:cs="Arial"/>
                <w:sz w:val="16"/>
                <w:lang w:val="es-ES_tradnl"/>
              </w:rPr>
            </w:pPr>
            <w:r w:rsidRPr="00544676">
              <w:rPr>
                <w:rFonts w:ascii="Arial" w:hAnsi="Arial" w:cs="Arial"/>
                <w:sz w:val="16"/>
                <w:lang w:val="es-ES_tradnl"/>
              </w:rPr>
              <w:t>Final</w:t>
            </w:r>
          </w:p>
        </w:tc>
        <w:tc>
          <w:tcPr>
            <w:tcW w:w="850" w:type="dxa"/>
            <w:vAlign w:val="center"/>
          </w:tcPr>
          <w:p w14:paraId="1F5C1E48"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9,3 meses</w:t>
            </w:r>
          </w:p>
        </w:tc>
        <w:tc>
          <w:tcPr>
            <w:tcW w:w="851" w:type="dxa"/>
            <w:vAlign w:val="center"/>
          </w:tcPr>
          <w:p w14:paraId="2C0264AF"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5,9 meses</w:t>
            </w:r>
          </w:p>
        </w:tc>
        <w:tc>
          <w:tcPr>
            <w:tcW w:w="992" w:type="dxa"/>
            <w:vAlign w:val="center"/>
          </w:tcPr>
          <w:p w14:paraId="72DD4DB6" w14:textId="77777777" w:rsidR="00250CA8" w:rsidRPr="00544676" w:rsidRDefault="00250CA8" w:rsidP="006F4D6B">
            <w:pPr>
              <w:jc w:val="center"/>
              <w:rPr>
                <w:rFonts w:ascii="Arial" w:hAnsi="Arial" w:cs="Arial"/>
                <w:sz w:val="16"/>
                <w:lang w:val="es-ES_tradnl"/>
              </w:rPr>
            </w:pPr>
            <w:r w:rsidRPr="00544676">
              <w:rPr>
                <w:rFonts w:ascii="Arial" w:hAnsi="Arial" w:cs="Arial"/>
                <w:sz w:val="16"/>
                <w:lang w:val="es-ES_tradnl"/>
              </w:rPr>
              <w:t>3,4 meses</w:t>
            </w:r>
          </w:p>
        </w:tc>
        <w:tc>
          <w:tcPr>
            <w:tcW w:w="850" w:type="dxa"/>
            <w:vAlign w:val="center"/>
          </w:tcPr>
          <w:p w14:paraId="2EFB2B8A" w14:textId="77777777" w:rsidR="00250CA8" w:rsidRPr="00544676" w:rsidRDefault="00250CA8" w:rsidP="006F4D6B">
            <w:pPr>
              <w:jc w:val="center"/>
              <w:rPr>
                <w:rFonts w:ascii="Arial" w:hAnsi="Arial" w:cs="Arial"/>
                <w:sz w:val="16"/>
                <w:lang w:val="es-ES_tradnl"/>
              </w:rPr>
            </w:pPr>
            <w:r w:rsidRPr="00544676">
              <w:rPr>
                <w:rFonts w:ascii="Arial" w:hAnsi="Arial" w:cs="Arial"/>
                <w:b/>
                <w:sz w:val="16"/>
                <w:szCs w:val="16"/>
                <w:lang w:val="es-ES_tradnl"/>
              </w:rPr>
              <w:t xml:space="preserve">56.506 </w:t>
            </w:r>
            <w:r w:rsidRPr="00544676">
              <w:rPr>
                <w:rFonts w:ascii="Arial" w:hAnsi="Arial" w:cs="Arial"/>
                <w:sz w:val="16"/>
                <w:lang w:val="es-ES_tradnl"/>
              </w:rPr>
              <w:t>€</w:t>
            </w:r>
          </w:p>
        </w:tc>
        <w:tc>
          <w:tcPr>
            <w:tcW w:w="851" w:type="dxa"/>
            <w:vAlign w:val="center"/>
          </w:tcPr>
          <w:p w14:paraId="74C220AD" w14:textId="77777777" w:rsidR="00250CA8" w:rsidRPr="00544676" w:rsidRDefault="00250CA8" w:rsidP="006F4D6B">
            <w:pPr>
              <w:jc w:val="center"/>
              <w:rPr>
                <w:rFonts w:ascii="Arial" w:hAnsi="Arial" w:cs="Arial"/>
                <w:sz w:val="16"/>
                <w:lang w:val="es-ES_tradnl"/>
              </w:rPr>
            </w:pPr>
            <w:r w:rsidRPr="00544676">
              <w:rPr>
                <w:rFonts w:ascii="Arial" w:hAnsi="Arial" w:cs="Arial"/>
                <w:b/>
                <w:sz w:val="16"/>
                <w:szCs w:val="16"/>
                <w:lang w:val="es-ES_tradnl"/>
              </w:rPr>
              <w:t>27.722</w:t>
            </w:r>
            <w:r w:rsidRPr="00544676">
              <w:rPr>
                <w:rFonts w:ascii="Arial" w:hAnsi="Arial" w:cs="Arial"/>
                <w:sz w:val="16"/>
                <w:lang w:val="es-ES_tradnl"/>
              </w:rPr>
              <w:t>€</w:t>
            </w:r>
            <w:r w:rsidRPr="00544676">
              <w:rPr>
                <w:rFonts w:ascii="Arial" w:hAnsi="Arial" w:cs="Arial"/>
                <w:sz w:val="16"/>
                <w:vertAlign w:val="superscript"/>
                <w:lang w:val="es-ES_tradnl"/>
              </w:rPr>
              <w:t>2</w:t>
            </w:r>
          </w:p>
        </w:tc>
        <w:tc>
          <w:tcPr>
            <w:tcW w:w="709" w:type="dxa"/>
            <w:vAlign w:val="center"/>
          </w:tcPr>
          <w:p w14:paraId="566C7AFE" w14:textId="77777777" w:rsidR="00250CA8" w:rsidRPr="00544676" w:rsidRDefault="00250CA8" w:rsidP="006F4D6B">
            <w:pPr>
              <w:jc w:val="center"/>
              <w:rPr>
                <w:rFonts w:ascii="Arial" w:hAnsi="Arial" w:cs="Arial"/>
                <w:sz w:val="16"/>
                <w:lang w:val="es-ES_tradnl"/>
              </w:rPr>
            </w:pPr>
            <w:r w:rsidRPr="00544676">
              <w:rPr>
                <w:rFonts w:ascii="Arial" w:hAnsi="Arial" w:cs="Arial"/>
                <w:b/>
                <w:sz w:val="16"/>
                <w:szCs w:val="16"/>
                <w:lang w:val="es-ES_tradnl"/>
              </w:rPr>
              <w:t xml:space="preserve">28.784 </w:t>
            </w:r>
            <w:r w:rsidRPr="00544676">
              <w:rPr>
                <w:rFonts w:ascii="Arial" w:hAnsi="Arial" w:cs="Arial"/>
                <w:sz w:val="16"/>
                <w:lang w:val="es-ES_tradnl"/>
              </w:rPr>
              <w:t>€</w:t>
            </w:r>
          </w:p>
        </w:tc>
        <w:tc>
          <w:tcPr>
            <w:tcW w:w="1134" w:type="dxa"/>
            <w:vAlign w:val="center"/>
          </w:tcPr>
          <w:p w14:paraId="1AB73CB7" w14:textId="14748E1C" w:rsidR="00250CA8" w:rsidRPr="00544676" w:rsidRDefault="00095927" w:rsidP="006F4D6B">
            <w:pPr>
              <w:jc w:val="center"/>
              <w:rPr>
                <w:rFonts w:ascii="Arial" w:hAnsi="Arial" w:cs="Arial"/>
                <w:sz w:val="16"/>
                <w:lang w:val="es-ES_tradnl"/>
              </w:rPr>
            </w:pPr>
            <w:r w:rsidRPr="00544676">
              <w:rPr>
                <w:rFonts w:ascii="Arial" w:hAnsi="Arial" w:cs="Arial"/>
                <w:sz w:val="16"/>
                <w:lang w:val="es-ES_tradnl"/>
              </w:rPr>
              <w:t>101.580</w:t>
            </w:r>
            <w:r w:rsidR="00250CA8" w:rsidRPr="00544676">
              <w:rPr>
                <w:rFonts w:ascii="Arial" w:hAnsi="Arial" w:cs="Arial"/>
                <w:sz w:val="16"/>
                <w:lang w:val="es-ES_tradnl"/>
              </w:rPr>
              <w:t xml:space="preserve"> €</w:t>
            </w:r>
            <w:r w:rsidR="006472FF" w:rsidRPr="00544676">
              <w:rPr>
                <w:rFonts w:ascii="Arial" w:hAnsi="Arial" w:cs="Arial"/>
                <w:sz w:val="16"/>
                <w:lang w:val="es-ES_tradnl"/>
              </w:rPr>
              <w:t xml:space="preserve"> AVG</w:t>
            </w:r>
          </w:p>
        </w:tc>
      </w:tr>
      <w:tr w:rsidR="00250CA8" w:rsidRPr="00544676" w14:paraId="2842DF68" w14:textId="77777777" w:rsidTr="006F4D6B">
        <w:trPr>
          <w:cantSplit/>
          <w:trHeight w:val="437"/>
        </w:trPr>
        <w:tc>
          <w:tcPr>
            <w:tcW w:w="9001" w:type="dxa"/>
            <w:gridSpan w:val="10"/>
            <w:vAlign w:val="center"/>
          </w:tcPr>
          <w:p w14:paraId="73EA77C4" w14:textId="77777777" w:rsidR="00250CA8" w:rsidRPr="00544676" w:rsidRDefault="00250CA8" w:rsidP="006F4D6B">
            <w:pPr>
              <w:rPr>
                <w:rFonts w:ascii="Arial" w:hAnsi="Arial" w:cs="Arial"/>
                <w:sz w:val="16"/>
                <w:lang w:val="es-ES_tradnl"/>
              </w:rPr>
            </w:pPr>
            <w:r w:rsidRPr="00544676">
              <w:rPr>
                <w:rFonts w:ascii="Arial" w:hAnsi="Arial" w:cs="Arial"/>
                <w:sz w:val="16"/>
                <w:vertAlign w:val="superscript"/>
                <w:lang w:val="es-ES_tradnl"/>
              </w:rPr>
              <w:t>1</w:t>
            </w:r>
            <w:r w:rsidRPr="00544676">
              <w:rPr>
                <w:rFonts w:ascii="Arial" w:hAnsi="Arial" w:cs="Arial"/>
                <w:sz w:val="16"/>
                <w:lang w:val="es-ES_tradnl"/>
              </w:rPr>
              <w:t xml:space="preserve"> </w:t>
            </w:r>
            <w:proofErr w:type="gramStart"/>
            <w:r w:rsidRPr="00544676">
              <w:rPr>
                <w:rFonts w:ascii="Arial" w:hAnsi="Arial" w:cs="Arial"/>
                <w:sz w:val="16"/>
                <w:lang w:val="es-ES_tradnl"/>
              </w:rPr>
              <w:t>Se</w:t>
            </w:r>
            <w:proofErr w:type="gramEnd"/>
            <w:r w:rsidRPr="00544676">
              <w:rPr>
                <w:rFonts w:ascii="Arial" w:hAnsi="Arial" w:cs="Arial"/>
                <w:sz w:val="16"/>
                <w:lang w:val="es-ES_tradnl"/>
              </w:rPr>
              <w:t xml:space="preserve"> considera coste de Irinotecan + Cetuximab</w:t>
            </w:r>
          </w:p>
          <w:p w14:paraId="050191CC" w14:textId="77777777" w:rsidR="00250CA8" w:rsidRPr="00544676" w:rsidRDefault="00250CA8" w:rsidP="006F4D6B">
            <w:pPr>
              <w:rPr>
                <w:rFonts w:ascii="Arial" w:hAnsi="Arial" w:cs="Arial"/>
                <w:sz w:val="16"/>
                <w:lang w:val="es-ES_tradnl"/>
              </w:rPr>
            </w:pPr>
            <w:r w:rsidRPr="00544676">
              <w:rPr>
                <w:rFonts w:ascii="Arial" w:hAnsi="Arial" w:cs="Arial"/>
                <w:sz w:val="16"/>
                <w:vertAlign w:val="superscript"/>
                <w:lang w:val="es-ES_tradnl"/>
              </w:rPr>
              <w:t>2</w:t>
            </w:r>
            <w:r w:rsidRPr="00544676">
              <w:rPr>
                <w:rFonts w:ascii="Arial" w:hAnsi="Arial" w:cs="Arial"/>
                <w:sz w:val="16"/>
                <w:lang w:val="es-ES_tradnl"/>
              </w:rPr>
              <w:t xml:space="preserve"> </w:t>
            </w:r>
            <w:proofErr w:type="gramStart"/>
            <w:r w:rsidRPr="00544676">
              <w:rPr>
                <w:rFonts w:ascii="Arial" w:hAnsi="Arial" w:cs="Arial"/>
                <w:sz w:val="16"/>
                <w:lang w:val="es-ES_tradnl"/>
              </w:rPr>
              <w:t>Se</w:t>
            </w:r>
            <w:proofErr w:type="gramEnd"/>
            <w:r w:rsidRPr="00544676">
              <w:rPr>
                <w:rFonts w:ascii="Arial" w:hAnsi="Arial" w:cs="Arial"/>
                <w:sz w:val="16"/>
                <w:lang w:val="es-ES_tradnl"/>
              </w:rPr>
              <w:t xml:space="preserve"> considera coste de FOLFIRI</w:t>
            </w:r>
          </w:p>
        </w:tc>
      </w:tr>
    </w:tbl>
    <w:p w14:paraId="28815746" w14:textId="77777777" w:rsidR="00250CA8" w:rsidRPr="00544676" w:rsidRDefault="00250CA8">
      <w:pPr>
        <w:pStyle w:val="Encabezado1"/>
        <w:tabs>
          <w:tab w:val="clear" w:pos="4252"/>
          <w:tab w:val="clear" w:pos="8504"/>
        </w:tabs>
        <w:rPr>
          <w:rFonts w:ascii="Arial" w:hAnsi="Arial" w:cs="Arial"/>
          <w:color w:val="0000FF"/>
          <w:u w:val="single"/>
          <w:lang w:val="es-ES_tradnl"/>
        </w:rPr>
      </w:pPr>
    </w:p>
    <w:p w14:paraId="04FDDEA4" w14:textId="0A389690" w:rsidR="00250CA8" w:rsidRPr="00544676" w:rsidRDefault="00250CA8" w:rsidP="00693D5C">
      <w:pPr>
        <w:pStyle w:val="Encabezado1"/>
        <w:tabs>
          <w:tab w:val="clear" w:pos="4252"/>
          <w:tab w:val="clear" w:pos="8504"/>
        </w:tabs>
        <w:spacing w:line="276" w:lineRule="auto"/>
        <w:jc w:val="both"/>
        <w:rPr>
          <w:rFonts w:ascii="Arial" w:hAnsi="Arial" w:cs="Arial"/>
          <w:lang w:val="es-ES_tradnl"/>
        </w:rPr>
      </w:pPr>
      <w:r w:rsidRPr="00544676">
        <w:rPr>
          <w:rFonts w:ascii="Arial" w:hAnsi="Arial" w:cs="Arial"/>
          <w:lang w:val="es-ES_tradnl"/>
        </w:rPr>
        <w:t>Con respecto al análisis de sensibilidad, según los datos del estudio BEACON sobre los años de vida (AV) y la diferencia de costes entre los tratamientos, si se trata a los pacientes con Encorafenib</w:t>
      </w:r>
      <w:r w:rsidR="00F0238A">
        <w:rPr>
          <w:rFonts w:ascii="Arial" w:hAnsi="Arial" w:cs="Arial"/>
          <w:lang w:val="es-ES_tradnl"/>
        </w:rPr>
        <w:t xml:space="preserve"> </w:t>
      </w:r>
      <w:r w:rsidRPr="00544676">
        <w:rPr>
          <w:rFonts w:ascii="Arial" w:hAnsi="Arial" w:cs="Arial"/>
          <w:lang w:val="es-ES_tradnl"/>
        </w:rPr>
        <w:t>+</w:t>
      </w:r>
      <w:r w:rsidR="00F0238A">
        <w:rPr>
          <w:rFonts w:ascii="Arial" w:hAnsi="Arial" w:cs="Arial"/>
          <w:lang w:val="es-ES_tradnl"/>
        </w:rPr>
        <w:t xml:space="preserve"> </w:t>
      </w:r>
      <w:r w:rsidRPr="00544676">
        <w:rPr>
          <w:rFonts w:ascii="Arial" w:hAnsi="Arial" w:cs="Arial"/>
          <w:lang w:val="es-ES_tradnl"/>
        </w:rPr>
        <w:t>Cetuximab en lugar de con Irinotecán</w:t>
      </w:r>
      <w:r w:rsidR="00F0238A">
        <w:rPr>
          <w:rFonts w:ascii="Arial" w:hAnsi="Arial" w:cs="Arial"/>
          <w:lang w:val="es-ES_tradnl"/>
        </w:rPr>
        <w:t xml:space="preserve"> </w:t>
      </w:r>
      <w:r w:rsidRPr="00544676">
        <w:rPr>
          <w:rFonts w:ascii="Arial" w:hAnsi="Arial" w:cs="Arial"/>
          <w:lang w:val="es-ES_tradnl"/>
        </w:rPr>
        <w:t>+</w:t>
      </w:r>
      <w:r w:rsidR="00F0238A">
        <w:rPr>
          <w:rFonts w:ascii="Arial" w:hAnsi="Arial" w:cs="Arial"/>
          <w:lang w:val="es-ES_tradnl"/>
        </w:rPr>
        <w:t xml:space="preserve"> </w:t>
      </w:r>
      <w:r w:rsidRPr="00544676">
        <w:rPr>
          <w:rFonts w:ascii="Arial" w:hAnsi="Arial" w:cs="Arial"/>
          <w:lang w:val="es-ES_tradnl"/>
        </w:rPr>
        <w:t>Cetuximab costaría</w:t>
      </w:r>
      <w:r w:rsidR="009B6865" w:rsidRPr="00544676">
        <w:rPr>
          <w:rFonts w:ascii="Arial" w:hAnsi="Arial" w:cs="Arial"/>
          <w:lang w:val="es-ES_tradnl"/>
        </w:rPr>
        <w:t xml:space="preserve"> </w:t>
      </w:r>
      <w:r w:rsidRPr="00544676">
        <w:rPr>
          <w:rFonts w:ascii="Arial" w:hAnsi="Arial" w:cs="Arial"/>
          <w:lang w:val="es-ES_tradnl"/>
        </w:rPr>
        <w:t>102.936 € por cada año de vida ganado por los pacientes. En caso de la comparación con FOLFIRI</w:t>
      </w:r>
      <w:r w:rsidR="00F0238A">
        <w:rPr>
          <w:rFonts w:ascii="Arial" w:hAnsi="Arial" w:cs="Arial"/>
          <w:lang w:val="es-ES_tradnl"/>
        </w:rPr>
        <w:t xml:space="preserve"> </w:t>
      </w:r>
      <w:r w:rsidRPr="00544676">
        <w:rPr>
          <w:rFonts w:ascii="Arial" w:hAnsi="Arial" w:cs="Arial"/>
          <w:lang w:val="es-ES_tradnl"/>
        </w:rPr>
        <w:t>+</w:t>
      </w:r>
      <w:r w:rsidR="00F0238A">
        <w:rPr>
          <w:rFonts w:ascii="Arial" w:hAnsi="Arial" w:cs="Arial"/>
          <w:lang w:val="es-ES_tradnl"/>
        </w:rPr>
        <w:t xml:space="preserve"> </w:t>
      </w:r>
      <w:r w:rsidRPr="00544676">
        <w:rPr>
          <w:rFonts w:ascii="Arial" w:hAnsi="Arial" w:cs="Arial"/>
          <w:lang w:val="es-ES_tradnl"/>
        </w:rPr>
        <w:t>Cetuximab, esta cifra supone 101.580 € de coste por cada año de vida ganado por los pacientes</w:t>
      </w:r>
      <w:r w:rsidR="00AC7F9D" w:rsidRPr="00544676">
        <w:rPr>
          <w:rFonts w:ascii="Arial" w:hAnsi="Arial" w:cs="Arial"/>
          <w:lang w:val="es-ES_tradnl"/>
        </w:rPr>
        <w:t>.</w:t>
      </w:r>
    </w:p>
    <w:p w14:paraId="1A52F4A0" w14:textId="77777777" w:rsidR="00AC7F9D" w:rsidRPr="00544676" w:rsidRDefault="00AC7F9D" w:rsidP="00693D5C">
      <w:pPr>
        <w:pStyle w:val="Encabezado1"/>
        <w:tabs>
          <w:tab w:val="clear" w:pos="4252"/>
          <w:tab w:val="clear" w:pos="8504"/>
        </w:tabs>
        <w:spacing w:line="276" w:lineRule="auto"/>
        <w:jc w:val="both"/>
        <w:rPr>
          <w:rFonts w:ascii="Arial" w:hAnsi="Arial" w:cs="Arial"/>
          <w:lang w:val="es-ES_tradnl"/>
        </w:rPr>
      </w:pPr>
    </w:p>
    <w:p w14:paraId="7B7F56B1" w14:textId="457CBABC" w:rsidR="00AC7F9D" w:rsidRPr="00544676" w:rsidRDefault="00AC7F9D" w:rsidP="00AC7F9D">
      <w:pPr>
        <w:pStyle w:val="Encabezado"/>
        <w:spacing w:line="276" w:lineRule="auto"/>
        <w:jc w:val="both"/>
        <w:rPr>
          <w:rFonts w:ascii="Arial" w:hAnsi="Arial" w:cs="Arial"/>
          <w:sz w:val="20"/>
          <w:szCs w:val="20"/>
          <w:lang w:val="es-ES_tradnl"/>
        </w:rPr>
      </w:pPr>
      <w:r w:rsidRPr="00544676">
        <w:rPr>
          <w:rFonts w:ascii="Arial" w:hAnsi="Arial" w:cs="Arial"/>
          <w:sz w:val="20"/>
          <w:szCs w:val="20"/>
          <w:lang w:val="es-ES_tradnl"/>
        </w:rPr>
        <w:t>Si asumimos que un año ganado de SG sería equivalente a un AVAC, para que la combinación encorafenib</w:t>
      </w:r>
      <w:r w:rsidR="00F0238A">
        <w:rPr>
          <w:rFonts w:ascii="Arial" w:hAnsi="Arial" w:cs="Arial"/>
          <w:sz w:val="20"/>
          <w:szCs w:val="20"/>
          <w:lang w:val="es-ES_tradnl"/>
        </w:rPr>
        <w:t xml:space="preserve"> </w:t>
      </w:r>
      <w:r w:rsidRPr="00544676">
        <w:rPr>
          <w:rFonts w:ascii="Arial" w:hAnsi="Arial" w:cs="Arial"/>
          <w:sz w:val="20"/>
          <w:szCs w:val="20"/>
          <w:lang w:val="es-ES_tradnl"/>
        </w:rPr>
        <w:t>+</w:t>
      </w:r>
      <w:r w:rsidR="00F0238A">
        <w:rPr>
          <w:rFonts w:ascii="Arial" w:hAnsi="Arial" w:cs="Arial"/>
          <w:sz w:val="20"/>
          <w:szCs w:val="20"/>
          <w:lang w:val="es-ES_tradnl"/>
        </w:rPr>
        <w:t xml:space="preserve"> </w:t>
      </w:r>
      <w:r w:rsidRPr="00544676">
        <w:rPr>
          <w:rFonts w:ascii="Arial" w:hAnsi="Arial" w:cs="Arial"/>
          <w:sz w:val="20"/>
          <w:szCs w:val="20"/>
          <w:lang w:val="es-ES_tradnl"/>
        </w:rPr>
        <w:t xml:space="preserve">cetuximab fuese eficiente (umbral estimado de 21.000 – 24.000 € por AVAC), debería reducir su coste </w:t>
      </w:r>
      <w:r w:rsidR="006472FF" w:rsidRPr="00544676">
        <w:rPr>
          <w:rFonts w:ascii="Arial" w:hAnsi="Arial" w:cs="Arial"/>
          <w:sz w:val="20"/>
          <w:szCs w:val="20"/>
          <w:lang w:val="es-ES_tradnl"/>
        </w:rPr>
        <w:t>en torno a un 50-55</w:t>
      </w:r>
      <w:r w:rsidRPr="00544676">
        <w:rPr>
          <w:rFonts w:ascii="Arial" w:hAnsi="Arial" w:cs="Arial"/>
          <w:sz w:val="20"/>
          <w:szCs w:val="20"/>
          <w:lang w:val="es-ES_tradnl"/>
        </w:rPr>
        <w:t>%</w:t>
      </w:r>
      <w:r w:rsidR="006472FF" w:rsidRPr="00544676">
        <w:rPr>
          <w:rFonts w:ascii="Arial" w:hAnsi="Arial" w:cs="Arial"/>
          <w:sz w:val="20"/>
          <w:szCs w:val="20"/>
          <w:lang w:val="es-ES_tradnl"/>
        </w:rPr>
        <w:t>.</w:t>
      </w:r>
    </w:p>
    <w:p w14:paraId="5F2DC9D2" w14:textId="77777777" w:rsidR="00AC7F9D" w:rsidRPr="00544676" w:rsidRDefault="00AC7F9D" w:rsidP="00693D5C">
      <w:pPr>
        <w:pStyle w:val="Encabezado1"/>
        <w:tabs>
          <w:tab w:val="clear" w:pos="4252"/>
          <w:tab w:val="clear" w:pos="8504"/>
        </w:tabs>
        <w:spacing w:line="276" w:lineRule="auto"/>
        <w:jc w:val="both"/>
        <w:rPr>
          <w:rFonts w:ascii="Arial" w:hAnsi="Arial" w:cs="Arial"/>
          <w:color w:val="0000FF"/>
          <w:u w:val="single"/>
          <w:lang w:val="es-ES_tradnl"/>
        </w:rPr>
      </w:pPr>
    </w:p>
    <w:p w14:paraId="7AA47180" w14:textId="77777777" w:rsidR="00250CA8" w:rsidRPr="00544676" w:rsidRDefault="00250CA8">
      <w:pPr>
        <w:pStyle w:val="Encabezado1"/>
        <w:tabs>
          <w:tab w:val="clear" w:pos="4252"/>
          <w:tab w:val="clear" w:pos="8504"/>
        </w:tabs>
        <w:rPr>
          <w:rFonts w:ascii="Arial" w:hAnsi="Arial" w:cs="Arial"/>
          <w:color w:val="0000FF"/>
          <w:u w:val="single"/>
          <w:lang w:val="es-ES_tradnl"/>
        </w:rPr>
      </w:pPr>
    </w:p>
    <w:p w14:paraId="11A33124"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5" w:name="_Toc82802215"/>
      <w:r w:rsidRPr="00544676">
        <w:rPr>
          <w:sz w:val="20"/>
          <w:lang w:val="es-ES_tradnl"/>
        </w:rPr>
        <w:lastRenderedPageBreak/>
        <w:t>7.3 Estimación del número de pacientes candidatos al tratamiento en el hospital</w:t>
      </w:r>
      <w:bookmarkEnd w:id="4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7.3 Estimación del número de pacientes candidatos al tratamiento en el hospital</w:instrText>
      </w:r>
      <w:r w:rsidR="005913E6" w:rsidRPr="00544676">
        <w:rPr>
          <w:lang w:val="es-ES_tradnl"/>
        </w:rPr>
        <w:instrText xml:space="preserve">" </w:instrText>
      </w:r>
      <w:r w:rsidR="00297F60" w:rsidRPr="00544676">
        <w:rPr>
          <w:sz w:val="20"/>
          <w:lang w:val="es-ES_tradnl"/>
        </w:rPr>
        <w:fldChar w:fldCharType="end"/>
      </w:r>
    </w:p>
    <w:p w14:paraId="3CA0EC73" w14:textId="77777777" w:rsidR="00250CA8" w:rsidRPr="00544676" w:rsidRDefault="00250CA8">
      <w:pPr>
        <w:jc w:val="both"/>
        <w:rPr>
          <w:rFonts w:ascii="Arial" w:hAnsi="Arial" w:cs="Arial"/>
          <w:sz w:val="20"/>
          <w:szCs w:val="20"/>
          <w:lang w:val="es-ES_tradnl"/>
        </w:rPr>
      </w:pPr>
    </w:p>
    <w:p w14:paraId="049BBE5D" w14:textId="03B4B59F" w:rsidR="00250CA8" w:rsidRPr="00544676" w:rsidRDefault="00250CA8">
      <w:pPr>
        <w:jc w:val="both"/>
        <w:rPr>
          <w:rFonts w:ascii="Arial" w:hAnsi="Arial" w:cs="Arial"/>
          <w:sz w:val="20"/>
          <w:szCs w:val="20"/>
          <w:lang w:val="es-ES_tradnl"/>
        </w:rPr>
      </w:pPr>
      <w:r w:rsidRPr="00544676">
        <w:rPr>
          <w:rFonts w:ascii="Arial" w:hAnsi="Arial" w:cs="Arial"/>
          <w:sz w:val="20"/>
          <w:szCs w:val="20"/>
          <w:lang w:val="es-ES_tradnl"/>
        </w:rPr>
        <w:t>Ver 7.5 Estimación del impacto económico global a nivel autonómico/</w:t>
      </w:r>
      <w:r w:rsidR="00F0238A" w:rsidRPr="00544676">
        <w:rPr>
          <w:rFonts w:ascii="Arial" w:hAnsi="Arial" w:cs="Arial"/>
          <w:sz w:val="20"/>
          <w:szCs w:val="20"/>
          <w:lang w:val="es-ES_tradnl"/>
        </w:rPr>
        <w:t>estatal</w:t>
      </w:r>
      <w:r w:rsidR="00F0238A" w:rsidRPr="00544676">
        <w:rPr>
          <w:sz w:val="20"/>
          <w:lang w:val="es-ES_tradnl"/>
        </w:rPr>
        <w:t>.</w:t>
      </w:r>
    </w:p>
    <w:p w14:paraId="65E2AD4E" w14:textId="77777777" w:rsidR="00250CA8" w:rsidRPr="00544676" w:rsidRDefault="00250CA8">
      <w:pPr>
        <w:pStyle w:val="Ttulo21"/>
        <w:numPr>
          <w:ilvl w:val="1"/>
          <w:numId w:val="2"/>
        </w:numPr>
        <w:rPr>
          <w:b w:val="0"/>
          <w:bCs w:val="0"/>
          <w:color w:val="0000FF"/>
          <w:sz w:val="20"/>
          <w:u w:val="single"/>
          <w:lang w:val="es-ES_tradnl"/>
        </w:rPr>
      </w:pPr>
    </w:p>
    <w:p w14:paraId="441F7A07"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6" w:name="_Toc82802216"/>
      <w:r w:rsidRPr="00544676">
        <w:rPr>
          <w:sz w:val="20"/>
          <w:lang w:val="es-ES_tradnl"/>
        </w:rPr>
        <w:t>7.4 Estimación del impacto económico sobre la prescripción de Atención Primaria.</w:t>
      </w:r>
      <w:bookmarkEnd w:id="46"/>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7.4 Estimación del impacto económico sobre la prescripción de Atención Primaria.</w:instrText>
      </w:r>
      <w:r w:rsidR="005913E6" w:rsidRPr="00544676">
        <w:rPr>
          <w:lang w:val="es-ES_tradnl"/>
        </w:rPr>
        <w:instrText xml:space="preserve">" </w:instrText>
      </w:r>
      <w:r w:rsidR="00297F60" w:rsidRPr="00544676">
        <w:rPr>
          <w:sz w:val="20"/>
          <w:lang w:val="es-ES_tradnl"/>
        </w:rPr>
        <w:fldChar w:fldCharType="end"/>
      </w:r>
    </w:p>
    <w:p w14:paraId="06993F94" w14:textId="77777777" w:rsidR="00250CA8" w:rsidRPr="00544676" w:rsidRDefault="00250CA8">
      <w:pPr>
        <w:pStyle w:val="Encabezado1"/>
        <w:tabs>
          <w:tab w:val="clear" w:pos="4252"/>
          <w:tab w:val="clear" w:pos="8504"/>
        </w:tabs>
        <w:rPr>
          <w:rFonts w:ascii="Arial" w:hAnsi="Arial" w:cs="Arial"/>
          <w:lang w:val="es-ES_tradnl"/>
        </w:rPr>
      </w:pPr>
    </w:p>
    <w:p w14:paraId="4028CCDC" w14:textId="77777777" w:rsidR="00250CA8" w:rsidRPr="00544676" w:rsidRDefault="00250CA8">
      <w:pPr>
        <w:pStyle w:val="Encabezado1"/>
        <w:tabs>
          <w:tab w:val="clear" w:pos="4252"/>
          <w:tab w:val="clear" w:pos="8504"/>
        </w:tabs>
        <w:rPr>
          <w:rFonts w:ascii="Arial" w:hAnsi="Arial" w:cs="Arial"/>
          <w:color w:val="0000FF"/>
          <w:lang w:val="es-ES_tradnl"/>
        </w:rPr>
      </w:pPr>
      <w:r w:rsidRPr="00544676">
        <w:rPr>
          <w:rFonts w:ascii="Arial" w:hAnsi="Arial" w:cs="Arial"/>
          <w:lang w:val="es-ES_tradnl"/>
        </w:rPr>
        <w:t>No presenta impacto económico en Atención Primaria.</w:t>
      </w:r>
    </w:p>
    <w:p w14:paraId="7847E152" w14:textId="77777777" w:rsidR="00250CA8" w:rsidRPr="00544676" w:rsidRDefault="00250CA8">
      <w:pPr>
        <w:rPr>
          <w:rFonts w:ascii="Arial" w:hAnsi="Arial" w:cs="Arial"/>
          <w:b/>
          <w:bCs/>
          <w:color w:val="0000FF"/>
          <w:sz w:val="20"/>
          <w:szCs w:val="20"/>
          <w:u w:val="single"/>
          <w:lang w:val="es-ES_tradnl"/>
        </w:rPr>
      </w:pPr>
    </w:p>
    <w:p w14:paraId="789BF8FA"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0" w:color="000000"/>
        </w:pBdr>
        <w:shd w:val="clear" w:color="auto" w:fill="D9D9D9"/>
        <w:rPr>
          <w:lang w:val="es-ES_tradnl"/>
        </w:rPr>
      </w:pPr>
      <w:bookmarkStart w:id="47" w:name="_Toc82802217"/>
      <w:r w:rsidRPr="00544676">
        <w:rPr>
          <w:sz w:val="20"/>
          <w:lang w:val="es-ES_tradnl"/>
        </w:rPr>
        <w:t>7.5 Estimación del impacto económico global a nivel autonómico/estatal</w:t>
      </w:r>
      <w:bookmarkEnd w:id="47"/>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7.5 Estimación del impacto económico global a nivel autonómico/estatal</w:instrText>
      </w:r>
      <w:r w:rsidR="005913E6" w:rsidRPr="00544676">
        <w:rPr>
          <w:lang w:val="es-ES_tradnl"/>
        </w:rPr>
        <w:instrText xml:space="preserve">" </w:instrText>
      </w:r>
      <w:r w:rsidR="00297F60" w:rsidRPr="00544676">
        <w:rPr>
          <w:sz w:val="20"/>
          <w:lang w:val="es-ES_tradnl"/>
        </w:rPr>
        <w:fldChar w:fldCharType="end"/>
      </w:r>
    </w:p>
    <w:p w14:paraId="12AB8822" w14:textId="77777777" w:rsidR="00250CA8" w:rsidRPr="00544676" w:rsidRDefault="00250CA8">
      <w:pPr>
        <w:rPr>
          <w:rFonts w:ascii="Arial" w:hAnsi="Arial" w:cs="Arial"/>
          <w:strike/>
          <w:sz w:val="20"/>
          <w:lang w:val="es-ES_tradnl"/>
        </w:rPr>
      </w:pPr>
    </w:p>
    <w:p w14:paraId="599236D3" w14:textId="418437CD" w:rsidR="00250CA8" w:rsidRPr="00544676" w:rsidRDefault="00250CA8" w:rsidP="006F4D6B">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Durante el año 2017, se detectaron en Andalucía un total de 6.666 tumores de colon y recto. Asumiendo que un 20% de estos casos serán metastásicos, obtenemos una población de 1.333 pacientes. A su vez, supondremos la aparición de la mutación BRAF V600E en un 10%</w:t>
      </w:r>
      <w:r w:rsidR="00097A03" w:rsidRPr="00544676">
        <w:rPr>
          <w:rStyle w:val="Refdenotaalpie"/>
          <w:rFonts w:ascii="Arial" w:hAnsi="Arial" w:cs="Arial"/>
          <w:color w:val="000000"/>
          <w:sz w:val="20"/>
          <w:szCs w:val="20"/>
          <w:lang w:val="es-ES_tradnl"/>
        </w:rPr>
        <w:footnoteReference w:id="1"/>
      </w:r>
      <w:r w:rsidRPr="00544676">
        <w:rPr>
          <w:rFonts w:ascii="Arial" w:hAnsi="Arial" w:cs="Arial"/>
          <w:color w:val="000000"/>
          <w:sz w:val="20"/>
          <w:szCs w:val="20"/>
          <w:lang w:val="es-ES_tradnl"/>
        </w:rPr>
        <w:t xml:space="preserve"> de estos pacientes metastásicos, teniendo una población potencial de 133 pacientes en la comunidad, lo que supondría 0,0016% de la población andaluza (censo </w:t>
      </w:r>
      <w:r w:rsidR="00273478" w:rsidRPr="00544676">
        <w:rPr>
          <w:rFonts w:ascii="Arial" w:hAnsi="Arial" w:cs="Arial"/>
          <w:color w:val="000000"/>
          <w:sz w:val="20"/>
          <w:szCs w:val="20"/>
          <w:lang w:val="es-ES_tradnl"/>
        </w:rPr>
        <w:t>2020</w:t>
      </w:r>
      <w:r w:rsidRPr="00544676">
        <w:rPr>
          <w:rFonts w:ascii="Arial" w:hAnsi="Arial" w:cs="Arial"/>
          <w:color w:val="000000"/>
          <w:sz w:val="20"/>
          <w:szCs w:val="20"/>
          <w:lang w:val="es-ES_tradnl"/>
        </w:rPr>
        <w:t xml:space="preserve"> = 8.464.411</w:t>
      </w:r>
      <w:r w:rsidR="00297F60" w:rsidRPr="00544676">
        <w:rPr>
          <w:rFonts w:ascii="Arial" w:hAnsi="Arial" w:cs="Arial"/>
          <w:color w:val="000000"/>
          <w:sz w:val="20"/>
          <w:szCs w:val="20"/>
          <w:lang w:val="es-ES_tradnl"/>
        </w:rPr>
        <w:fldChar w:fldCharType="begin"/>
      </w:r>
      <w:r w:rsidR="00273478" w:rsidRPr="00544676">
        <w:rPr>
          <w:rFonts w:ascii="Arial" w:hAnsi="Arial" w:cs="Arial"/>
          <w:color w:val="000000"/>
          <w:sz w:val="20"/>
          <w:szCs w:val="20"/>
          <w:lang w:val="es-ES_tradnl"/>
        </w:rPr>
        <w:instrText xml:space="preserve"> ADDIN ZOTERO_ITEM CSL_CITATION {"citationID":"SkYRBGMZ","properties":{"formattedCitation":"(9)","plainCitation":"(9)","noteIndex":0},"citationItems":[{"id":1255,"uris":["http://zotero.org/users/2354606/items/ITZV7874"],"uri":["http://zotero.org/users/2354606/items/ITZV7874"],"itemData":{"id":1255,"type":"webpage","title":"Padrón Municipal de Habitantes. Cifras Oficiales de Población Municipal | Instituto de Estadística y Cartografía de Andalucía","URL":"https://www.juntadeandalucia.es/institutodeestadisticaycartografia/padron/index.htm","accessed":{"date-parts":[["2021",4,8]]}}}],"schema":"https://github.com/citation-style-language/schema/raw/master/csl-citation.json"} </w:instrText>
      </w:r>
      <w:r w:rsidR="00297F60" w:rsidRPr="00544676">
        <w:rPr>
          <w:rFonts w:ascii="Arial" w:hAnsi="Arial" w:cs="Arial"/>
          <w:color w:val="000000"/>
          <w:sz w:val="20"/>
          <w:szCs w:val="20"/>
          <w:lang w:val="es-ES_tradnl"/>
        </w:rPr>
        <w:fldChar w:fldCharType="separate"/>
      </w:r>
      <w:r w:rsidR="00273478" w:rsidRPr="00544676">
        <w:rPr>
          <w:rFonts w:ascii="Arial" w:hAnsi="Arial" w:cs="Arial"/>
          <w:sz w:val="20"/>
          <w:lang w:val="es-ES_tradnl"/>
        </w:rPr>
        <w:t>(9)</w:t>
      </w:r>
      <w:r w:rsidR="00297F60" w:rsidRPr="00544676">
        <w:rPr>
          <w:rFonts w:ascii="Arial" w:hAnsi="Arial" w:cs="Arial"/>
          <w:color w:val="000000"/>
          <w:sz w:val="20"/>
          <w:szCs w:val="20"/>
          <w:lang w:val="es-ES_tradnl"/>
        </w:rPr>
        <w:fldChar w:fldCharType="end"/>
      </w:r>
      <w:r w:rsidR="00273478" w:rsidRPr="00544676">
        <w:rPr>
          <w:rFonts w:ascii="Arial" w:hAnsi="Arial" w:cs="Arial"/>
          <w:color w:val="000000"/>
          <w:sz w:val="20"/>
          <w:szCs w:val="20"/>
          <w:lang w:val="es-ES_tradnl"/>
        </w:rPr>
        <w:t>)</w:t>
      </w:r>
    </w:p>
    <w:p w14:paraId="594E1883" w14:textId="77777777" w:rsidR="00250CA8" w:rsidRPr="00544676" w:rsidRDefault="00250CA8" w:rsidP="006F4D6B">
      <w:pPr>
        <w:spacing w:line="276" w:lineRule="auto"/>
        <w:ind w:hanging="2"/>
        <w:jc w:val="both"/>
        <w:rPr>
          <w:rFonts w:ascii="Arial" w:hAnsi="Arial" w:cs="Arial"/>
          <w:color w:val="000000"/>
          <w:sz w:val="20"/>
          <w:szCs w:val="20"/>
          <w:lang w:val="es-ES_tradnl"/>
        </w:rPr>
      </w:pPr>
    </w:p>
    <w:p w14:paraId="240F4DF5" w14:textId="77777777" w:rsidR="00250CA8" w:rsidRPr="00544676" w:rsidRDefault="00250CA8" w:rsidP="006F4D6B">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Asumiendo, finalmente, y de acuerdo al ensayo BEACON, que aproximadamente un 66% de los pacientes recibirán una segunda línea, y un 33% recibirían una tercera línea, podemos presentar dos escenarios:</w:t>
      </w:r>
    </w:p>
    <w:p w14:paraId="7A2E66D9" w14:textId="77777777" w:rsidR="00250CA8" w:rsidRPr="00544676" w:rsidRDefault="00250CA8" w:rsidP="006F4D6B">
      <w:pPr>
        <w:spacing w:line="276" w:lineRule="auto"/>
        <w:ind w:hanging="2"/>
        <w:jc w:val="both"/>
        <w:rPr>
          <w:rFonts w:eastAsia="Times New Roman"/>
          <w:color w:val="000000"/>
          <w:lang w:val="es-ES_tradnl"/>
        </w:rPr>
      </w:pPr>
    </w:p>
    <w:p w14:paraId="612C9189" w14:textId="77777777" w:rsidR="00250CA8" w:rsidRPr="00544676" w:rsidRDefault="00250CA8" w:rsidP="00C263AE">
      <w:pPr>
        <w:numPr>
          <w:ilvl w:val="0"/>
          <w:numId w:val="10"/>
        </w:numPr>
        <w:spacing w:line="276" w:lineRule="auto"/>
        <w:jc w:val="both"/>
        <w:rPr>
          <w:rFonts w:ascii="Arial" w:hAnsi="Arial" w:cs="Arial"/>
          <w:color w:val="000000"/>
          <w:sz w:val="20"/>
          <w:szCs w:val="20"/>
          <w:lang w:val="es-ES_tradnl"/>
        </w:rPr>
      </w:pPr>
      <w:r w:rsidRPr="00544676">
        <w:rPr>
          <w:rFonts w:ascii="Arial" w:hAnsi="Arial" w:cs="Arial"/>
          <w:color w:val="000000"/>
          <w:sz w:val="20"/>
          <w:szCs w:val="20"/>
          <w:lang w:val="es-ES_tradnl"/>
        </w:rPr>
        <w:t>En el contexto de un hospital medio que ofrezca cobertura a una población de 450.000 habitantes, se estima una población con CCRm BRAF V600E mutado de 720 pacientes. De éstos, un 66% (475) recibirán una segunda línea, y un 33% (237) una tercera línea. Para una duración de tratamiento de 21 semanas</w:t>
      </w:r>
      <w:r w:rsidR="00297F60" w:rsidRPr="00544676">
        <w:rPr>
          <w:rFonts w:ascii="Arial" w:hAnsi="Arial" w:cs="Arial"/>
          <w:color w:val="000000"/>
          <w:sz w:val="20"/>
          <w:szCs w:val="20"/>
          <w:lang w:val="es-ES_tradnl"/>
        </w:rPr>
        <w:fldChar w:fldCharType="begin"/>
      </w:r>
      <w:r w:rsidR="00273478" w:rsidRPr="00544676">
        <w:rPr>
          <w:rFonts w:ascii="Arial" w:hAnsi="Arial" w:cs="Arial"/>
          <w:color w:val="000000"/>
          <w:sz w:val="20"/>
          <w:szCs w:val="20"/>
          <w:lang w:val="es-ES_tradnl"/>
        </w:rPr>
        <w:instrText xml:space="preserve"> ADDIN ZOTERO_ITEM CSL_CITATION {"citationID":"qXsRElwl","properties":{"formattedCitation":"(8)","plainCitation":"(8)","noteIndex":0},"citationItems":[{"id":1252,"uris":["http://zotero.org/users/2354606/items/CEDG7SL3"],"uri":["http://zotero.org/users/2354606/items/CEDG7SL3"],"itemData":{"id":1252,"type":"article-journal","abstract":"PURPOSE: BEACON CRC evaluated encorafenib plus cetuximab with or without binimetinib versus investigators' choice of irinotecan or FOLFIRI plus cetuximab in patients with BRAFV600E-mutant metastatic colorectal cancer (mCRC), after progression on 1-2 prior regimens. In the previously reported primary analysis, encorafenib, binimetinib plus cetuximab (ENCO/BINI/CETUX; triplet) and encorafenib plus cetuximab (ENCO/CETUX; doublet) regimens improved overall survival (OS) and objective response rate (ORR; by blinded central review) versus standard of care. The purpose of this analysis was to report updated efficacy and safety data.\nMETHODS: In this open-label, phase III trial, 665 patients with BRAF V600E-mutant mCRC were randomly assigned 1:1:1 to receive triplet, doublet, or control. Primary end points were OS and independently reviewed ORR comparing triplet to control. OS for doublet versus control was a key secondary end point. Updated analyses include 6 months of additional follow-up and ORR for all randomized patients.\nRESULTS: Patients received triplet (n = 224), doublet (n = 220), or control (n = 221). Median OS was 9.3 months (95% CI, 8.2 to 10.8) for triplet and 5.9 months (95% CI, 5.1 to 7.1) for control (hazard ratio [HR], 0.60 [95% CI, 0.47 to 0.75]). Median OS for doublet was 9.3 months (95% CI, 8.0 to 11.3) (HR v control, 0.61 [95% CI, 0.48 to 0.77]). Confirmed ORR was 26.8% (95% CI, 21.1% to 33.1%) for triplet, 19.5% (95% CI, 14.5% to 25.4%) for doublet, and 1.8% (95% CI, 0.5% to 4.6%) for control. Adverse events were consistent with the prior primary analysis, with grade ≥ 3 adverse events in 65.8%, 57.4%, and 64.2% for triplet, doublet, and control, respectively.\nCONCLUSION: In the BEACON CRC study, encorafenib plus cetuximab improved OS, ORR, and progression-free survival in previously treated patients in the metastatic setting compared with standard chemotherapy. Based on the primary and updated analyses, encorafenib plus cetuximab is a new standard care regimen for previously treated patients with BRAF V600E mCRC.","container-title":"Journal of Clinical Oncology: Official Journal of the American Society of Clinical Oncology","DOI":"10.1200/JCO.20.02088","ISSN":"1527-7755","issue":"4","journalAbbreviation":"J Clin Oncol","language":"eng","note":"PMID: 33503393","page":"273-284","source":"PubMed","title":"Encorafenib Plus Cetuximab as a New Standard of Care for Previously Treated BRAF V600E-Mutant Metastatic Colorectal Cancer: Updated Survival Results and Subgroup Analyses from the BEACON Study","title-short":"Encorafenib Plus Cetuximab as a New Standard of Care for Previously Treated BRAF V600E-Mutant Metastatic Colorectal Cancer","volume":"39","author":[{"family":"Tabernero","given":"Josep"},{"family":"Grothey","given":"Axel"},{"family":"Van Cutsem","given":"Eric"},{"family":"Yaeger","given":"Rona"},{"family":"Wasan","given":"Harpreet"},{"family":"Yoshino","given":"Takayuki"},{"family":"Desai","given":"Jayesh"},{"family":"Ciardiello","given":"Fortunato"},{"family":"Loupakis","given":"Fotios"},{"family":"Hong","given":"Yong Sang"},{"family":"Steeghs","given":"Neeltje"},{"family":"Guren","given":"Tormod Kyrre"},{"family":"Arkenau","given":"Hendrik-Tobias"},{"family":"Garcia-Alfonso","given":"Pilar"},{"family":"Elez","given":"Elena"},{"family":"Gollerkeri","given":"Ashwin"},{"family":"Maharry","given":"Kati"},{"family":"Christy-Bittel","given":"Janna"},{"family":"Kopetz","given":"Scott"}],"issued":{"date-parts":[["2021",2,1]]}}}],"schema":"https://github.com/citation-style-language/schema/raw/master/csl-citation.json"} </w:instrText>
      </w:r>
      <w:r w:rsidR="00297F60" w:rsidRPr="00544676">
        <w:rPr>
          <w:rFonts w:ascii="Arial" w:hAnsi="Arial" w:cs="Arial"/>
          <w:color w:val="000000"/>
          <w:sz w:val="20"/>
          <w:szCs w:val="20"/>
          <w:lang w:val="es-ES_tradnl"/>
        </w:rPr>
        <w:fldChar w:fldCharType="separate"/>
      </w:r>
      <w:r w:rsidR="00273478" w:rsidRPr="00544676">
        <w:rPr>
          <w:rFonts w:ascii="Arial" w:hAnsi="Arial" w:cs="Arial"/>
          <w:sz w:val="20"/>
          <w:lang w:val="es-ES_tradnl"/>
        </w:rPr>
        <w:t>(8)</w:t>
      </w:r>
      <w:r w:rsidR="00297F60" w:rsidRPr="00544676">
        <w:rPr>
          <w:rFonts w:ascii="Arial" w:hAnsi="Arial" w:cs="Arial"/>
          <w:color w:val="000000"/>
          <w:sz w:val="20"/>
          <w:szCs w:val="20"/>
          <w:lang w:val="es-ES_tradnl"/>
        </w:rPr>
        <w:fldChar w:fldCharType="end"/>
      </w:r>
      <w:r w:rsidRPr="00544676">
        <w:rPr>
          <w:rFonts w:ascii="Arial" w:hAnsi="Arial" w:cs="Arial"/>
          <w:sz w:val="20"/>
          <w:szCs w:val="20"/>
          <w:lang w:val="es-ES_tradnl"/>
        </w:rPr>
        <w:t>, el coste a asumir para emplearlo en segunda línea supondría un coste de 17.760.725€; mientras que para tercera línea supondría un coste de 8.861.667€.</w:t>
      </w:r>
    </w:p>
    <w:p w14:paraId="05D8149B" w14:textId="77777777" w:rsidR="00250CA8" w:rsidRPr="00544676" w:rsidRDefault="00250CA8">
      <w:pPr>
        <w:rPr>
          <w:lang w:val="es-ES_tradnl"/>
        </w:rPr>
      </w:pPr>
    </w:p>
    <w:tbl>
      <w:tblPr>
        <w:tblW w:w="8969"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8969"/>
      </w:tblGrid>
      <w:tr w:rsidR="00250CA8" w:rsidRPr="00544676" w14:paraId="57A6489C" w14:textId="77777777">
        <w:trPr>
          <w:trHeight w:val="228"/>
        </w:trPr>
        <w:tc>
          <w:tcPr>
            <w:tcW w:w="8969" w:type="dxa"/>
            <w:shd w:val="clear" w:color="auto" w:fill="B3B3B3"/>
          </w:tcPr>
          <w:p w14:paraId="4D9B3DFF"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"8. EVALUACIÓN DE LA CONVENIENCIA." </w:instrText>
            </w:r>
            <w:r w:rsidRPr="00544676">
              <w:rPr>
                <w:lang w:val="es-ES_tradnl"/>
              </w:rPr>
              <w:fldChar w:fldCharType="end"/>
            </w:r>
            <w:bookmarkStart w:id="48" w:name="_Toc82802218"/>
            <w:r w:rsidR="00250CA8" w:rsidRPr="00544676">
              <w:rPr>
                <w:lang w:val="es-ES_tradnl"/>
              </w:rPr>
              <w:t>8. EVALUACIÓN DE LA CONVENIENCIA.</w:t>
            </w:r>
            <w:bookmarkEnd w:id="48"/>
            <w:r w:rsidR="00250CA8" w:rsidRPr="00544676">
              <w:rPr>
                <w:lang w:val="es-ES_tradnl"/>
              </w:rPr>
              <w:t xml:space="preserve"> </w:t>
            </w:r>
          </w:p>
        </w:tc>
      </w:tr>
    </w:tbl>
    <w:p w14:paraId="213C74DF" w14:textId="77777777" w:rsidR="00250CA8" w:rsidRPr="00544676" w:rsidRDefault="00250CA8">
      <w:pPr>
        <w:rPr>
          <w:rFonts w:ascii="Arial" w:hAnsi="Arial" w:cs="Arial"/>
          <w:color w:val="000080"/>
          <w:sz w:val="20"/>
          <w:szCs w:val="20"/>
          <w:lang w:val="es-ES_tradnl"/>
        </w:rPr>
      </w:pPr>
    </w:p>
    <w:p w14:paraId="275C4D94"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49" w:name="_Toc82802219"/>
      <w:r w:rsidRPr="00544676">
        <w:rPr>
          <w:sz w:val="20"/>
          <w:lang w:val="es-ES_tradnl"/>
        </w:rPr>
        <w:t>8.1 Descripción de la conveniencia</w:t>
      </w:r>
      <w:bookmarkEnd w:id="49"/>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8.1 Descripción de la conveniencia</w:instrText>
      </w:r>
      <w:r w:rsidR="005913E6" w:rsidRPr="00544676">
        <w:rPr>
          <w:lang w:val="es-ES_tradnl"/>
        </w:rPr>
        <w:instrText xml:space="preserve">" </w:instrText>
      </w:r>
      <w:r w:rsidR="00297F60" w:rsidRPr="00544676">
        <w:rPr>
          <w:sz w:val="20"/>
          <w:lang w:val="es-ES_tradnl"/>
        </w:rPr>
        <w:fldChar w:fldCharType="end"/>
      </w:r>
    </w:p>
    <w:p w14:paraId="1B18F3F2" w14:textId="77777777" w:rsidR="00250CA8" w:rsidRPr="00544676" w:rsidRDefault="00250CA8">
      <w:pPr>
        <w:shd w:val="clear" w:color="auto" w:fill="FFFFFF"/>
        <w:jc w:val="both"/>
        <w:rPr>
          <w:rFonts w:ascii="Arial" w:hAnsi="Arial" w:cs="Arial"/>
          <w:sz w:val="20"/>
          <w:szCs w:val="20"/>
          <w:lang w:val="es-ES_tradnl"/>
        </w:rPr>
      </w:pPr>
    </w:p>
    <w:p w14:paraId="275341D7" w14:textId="77777777" w:rsidR="00250CA8" w:rsidRPr="00544676" w:rsidRDefault="00250CA8" w:rsidP="00B8056D">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Encorafenib es un fármaco de administración oral y de una única toma diaria. Es el primer fármaco con indicación para la mutación BRAF V600E positiva, que se conoce otorga mal pronóstico al CCRm.</w:t>
      </w:r>
    </w:p>
    <w:p w14:paraId="40118E0D" w14:textId="77777777" w:rsidR="00250CA8" w:rsidRPr="00544676" w:rsidRDefault="00250CA8" w:rsidP="00B8056D">
      <w:pPr>
        <w:spacing w:line="276" w:lineRule="auto"/>
        <w:ind w:hanging="2"/>
        <w:jc w:val="both"/>
        <w:rPr>
          <w:rFonts w:ascii="Arial" w:hAnsi="Arial" w:cs="Arial"/>
          <w:sz w:val="20"/>
          <w:szCs w:val="20"/>
          <w:lang w:val="es-ES_tradnl"/>
        </w:rPr>
      </w:pPr>
    </w:p>
    <w:p w14:paraId="7C83645B" w14:textId="77777777" w:rsidR="00250CA8" w:rsidRPr="00544676" w:rsidRDefault="00250CA8" w:rsidP="00B8056D">
      <w:pPr>
        <w:ind w:right="180" w:hanging="2"/>
        <w:jc w:val="both"/>
        <w:rPr>
          <w:rFonts w:ascii="Arial" w:hAnsi="Arial" w:cs="Arial"/>
          <w:sz w:val="20"/>
          <w:szCs w:val="20"/>
          <w:lang w:val="es-ES_tradnl"/>
        </w:rPr>
      </w:pPr>
      <w:r w:rsidRPr="00544676">
        <w:rPr>
          <w:rFonts w:ascii="Arial" w:hAnsi="Arial" w:cs="Arial"/>
          <w:sz w:val="20"/>
          <w:szCs w:val="20"/>
          <w:lang w:val="es-ES_tradnl"/>
        </w:rPr>
        <w:t>Cetuximab se administra vía intravenosa en ciclos semanales. La primera administración será de 400 mg/m² y las siguientes de 250 mg/m².</w:t>
      </w:r>
    </w:p>
    <w:p w14:paraId="57ADFCE1" w14:textId="77777777" w:rsidR="00250CA8" w:rsidRPr="00544676" w:rsidRDefault="00250CA8" w:rsidP="00B8056D">
      <w:pPr>
        <w:ind w:right="180" w:hanging="2"/>
        <w:jc w:val="both"/>
        <w:rPr>
          <w:rFonts w:ascii="Arial" w:hAnsi="Arial" w:cs="Arial"/>
          <w:sz w:val="20"/>
          <w:szCs w:val="20"/>
          <w:lang w:val="es-ES_tradnl"/>
        </w:rPr>
      </w:pPr>
    </w:p>
    <w:p w14:paraId="48CB2D76" w14:textId="77777777" w:rsidR="00250CA8" w:rsidRPr="00544676" w:rsidRDefault="00250CA8" w:rsidP="00802D9E">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sz w:val="20"/>
          <w:lang w:val="es-ES_tradnl"/>
        </w:rPr>
      </w:pPr>
      <w:bookmarkStart w:id="50" w:name="_Toc82802220"/>
      <w:r w:rsidRPr="00544676">
        <w:rPr>
          <w:sz w:val="20"/>
          <w:lang w:val="es-ES_tradnl"/>
        </w:rPr>
        <w:t>8.2 Influencia de la conveniencia en la efectividad del tratamiento</w:t>
      </w:r>
      <w:bookmarkEnd w:id="50"/>
      <w:r w:rsidR="00297F60" w:rsidRPr="00544676">
        <w:rPr>
          <w:sz w:val="20"/>
          <w:lang w:val="es-ES_tradnl"/>
        </w:rPr>
        <w:fldChar w:fldCharType="begin"/>
      </w:r>
      <w:r w:rsidRPr="00544676">
        <w:rPr>
          <w:sz w:val="20"/>
          <w:lang w:val="es-ES_tradnl"/>
        </w:rPr>
        <w:instrText>xe "8.2 Influencia de la conveniencia en la efectividad del tratamiento"</w:instrText>
      </w:r>
      <w:r w:rsidR="00297F60" w:rsidRPr="00544676">
        <w:rPr>
          <w:sz w:val="20"/>
          <w:lang w:val="es-ES_tradnl"/>
        </w:rPr>
        <w:fldChar w:fldCharType="end"/>
      </w:r>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8.2 Influencia de la conveniencia en la efectividad del tratamiento</w:instrText>
      </w:r>
      <w:r w:rsidR="005913E6" w:rsidRPr="00544676">
        <w:rPr>
          <w:lang w:val="es-ES_tradnl"/>
        </w:rPr>
        <w:instrText xml:space="preserve">" </w:instrText>
      </w:r>
      <w:r w:rsidR="00297F60" w:rsidRPr="00544676">
        <w:rPr>
          <w:sz w:val="20"/>
          <w:lang w:val="es-ES_tradnl"/>
        </w:rPr>
        <w:fldChar w:fldCharType="end"/>
      </w:r>
    </w:p>
    <w:p w14:paraId="359BED05" w14:textId="77777777" w:rsidR="00250CA8" w:rsidRPr="00544676" w:rsidRDefault="00250CA8" w:rsidP="00B8056D">
      <w:pPr>
        <w:ind w:right="180" w:hanging="2"/>
        <w:jc w:val="both"/>
        <w:rPr>
          <w:rFonts w:ascii="Arial" w:hAnsi="Arial" w:cs="Arial"/>
          <w:sz w:val="20"/>
          <w:szCs w:val="20"/>
          <w:lang w:val="es-ES_tradnl"/>
        </w:rPr>
      </w:pPr>
    </w:p>
    <w:p w14:paraId="39E0BAE6" w14:textId="77777777" w:rsidR="00250CA8" w:rsidRPr="00544676" w:rsidRDefault="00250CA8" w:rsidP="00802D9E">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La administración intravenosa de cetuximab obliga al paciente a acudir a hospital de día, por lo que no presenta ninguna ventaja con otras terapias sistémicas, a pesar de tener un fármaco asociado por vía oral.</w:t>
      </w:r>
    </w:p>
    <w:p w14:paraId="7D6EDA79" w14:textId="77777777" w:rsidR="00250CA8" w:rsidRPr="00544676" w:rsidRDefault="00250CA8" w:rsidP="00802D9E">
      <w:pPr>
        <w:spacing w:line="276" w:lineRule="auto"/>
        <w:jc w:val="both"/>
        <w:rPr>
          <w:rFonts w:ascii="Arial" w:hAnsi="Arial" w:cs="Arial"/>
          <w:color w:val="000000"/>
          <w:sz w:val="20"/>
          <w:szCs w:val="20"/>
          <w:lang w:val="es-ES_tradnl"/>
        </w:rPr>
      </w:pPr>
    </w:p>
    <w:p w14:paraId="20C05AC1" w14:textId="77777777" w:rsidR="00250CA8" w:rsidRPr="00544676" w:rsidRDefault="00250CA8" w:rsidP="003D3A41">
      <w:pPr>
        <w:spacing w:line="276" w:lineRule="auto"/>
        <w:ind w:hanging="2"/>
        <w:jc w:val="both"/>
        <w:rPr>
          <w:rFonts w:eastAsia="Times New Roman"/>
          <w:color w:val="000000"/>
          <w:lang w:val="es-ES_tradnl"/>
        </w:rPr>
      </w:pPr>
      <w:r w:rsidRPr="00544676">
        <w:rPr>
          <w:rFonts w:ascii="Arial" w:hAnsi="Arial" w:cs="Arial"/>
          <w:color w:val="000000"/>
          <w:sz w:val="20"/>
          <w:szCs w:val="20"/>
          <w:lang w:val="es-ES_tradnl"/>
        </w:rPr>
        <w:t xml:space="preserve">En sentido contrario, la administración oral </w:t>
      </w:r>
      <w:r w:rsidR="00AD2236" w:rsidRPr="00544676">
        <w:rPr>
          <w:rFonts w:ascii="Arial" w:hAnsi="Arial" w:cs="Arial"/>
          <w:color w:val="000000"/>
          <w:sz w:val="20"/>
          <w:szCs w:val="20"/>
          <w:lang w:val="es-ES_tradnl"/>
        </w:rPr>
        <w:t>podría llevar implícita una adherencia subóptima</w:t>
      </w:r>
      <w:r w:rsidRPr="00544676">
        <w:rPr>
          <w:rFonts w:ascii="Arial" w:hAnsi="Arial" w:cs="Arial"/>
          <w:color w:val="000000"/>
          <w:sz w:val="20"/>
          <w:szCs w:val="20"/>
          <w:lang w:val="es-ES_tradnl"/>
        </w:rPr>
        <w:t xml:space="preserve">. Al tomar el paciente el fármaco en su domicilio es más difícil el control de la toma de medicación que en hospital de día donde el paciente tiene que ser citado para la administración de su </w:t>
      </w:r>
      <w:r w:rsidRPr="00544676">
        <w:rPr>
          <w:rFonts w:ascii="Arial" w:hAnsi="Arial" w:cs="Arial"/>
          <w:color w:val="000000"/>
          <w:sz w:val="20"/>
          <w:szCs w:val="20"/>
          <w:lang w:val="es-ES_tradnl"/>
        </w:rPr>
        <w:lastRenderedPageBreak/>
        <w:t>tratamiento. La posible falta de adherencia con la administración oral hace que los resultados de los ensayos clínicos no puedan ser extrapolados a la población en general con total certeza.</w:t>
      </w:r>
    </w:p>
    <w:p w14:paraId="0E666F44" w14:textId="77777777" w:rsidR="00250CA8" w:rsidRPr="00544676" w:rsidRDefault="00250CA8">
      <w:pPr>
        <w:rPr>
          <w:rFonts w:ascii="Arial" w:hAnsi="Arial" w:cs="Arial"/>
          <w:color w:val="0000FF"/>
          <w:sz w:val="20"/>
          <w:szCs w:val="20"/>
          <w:u w:val="single"/>
          <w:lang w:val="es-ES_tradnl"/>
        </w:rPr>
      </w:pPr>
    </w:p>
    <w:tbl>
      <w:tblPr>
        <w:tblW w:w="9000" w:type="dxa"/>
        <w:tblInd w:w="-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65" w:type="dxa"/>
          <w:right w:w="70" w:type="dxa"/>
        </w:tblCellMar>
        <w:tblLook w:val="0000" w:firstRow="0" w:lastRow="0" w:firstColumn="0" w:lastColumn="0" w:noHBand="0" w:noVBand="0"/>
      </w:tblPr>
      <w:tblGrid>
        <w:gridCol w:w="9000"/>
      </w:tblGrid>
      <w:tr w:rsidR="00250CA8" w:rsidRPr="00544676" w14:paraId="15FBE423" w14:textId="77777777">
        <w:tc>
          <w:tcPr>
            <w:tcW w:w="9000" w:type="dxa"/>
            <w:shd w:val="clear" w:color="auto" w:fill="B3B3B3"/>
          </w:tcPr>
          <w:p w14:paraId="0AC72C51" w14:textId="77777777" w:rsidR="00250CA8" w:rsidRPr="00544676" w:rsidRDefault="00297F60">
            <w:pPr>
              <w:pStyle w:val="Ttulo11"/>
              <w:numPr>
                <w:ilvl w:val="0"/>
                <w:numId w:val="2"/>
              </w:numPr>
              <w:shd w:val="clear" w:color="auto" w:fill="A6A6A6"/>
              <w:rPr>
                <w:lang w:val="es-ES_tradnl"/>
              </w:rPr>
            </w:pPr>
            <w:r w:rsidRPr="00544676">
              <w:rPr>
                <w:lang w:val="es-ES_tradnl"/>
              </w:rPr>
              <w:fldChar w:fldCharType="begin"/>
            </w:r>
            <w:r w:rsidR="005913E6" w:rsidRPr="00544676">
              <w:rPr>
                <w:lang w:val="es-ES_tradnl"/>
              </w:rPr>
              <w:instrText xml:space="preserve"> XE "9. AREA DE CONCLUSIONES." </w:instrText>
            </w:r>
            <w:r w:rsidRPr="00544676">
              <w:rPr>
                <w:lang w:val="es-ES_tradnl"/>
              </w:rPr>
              <w:fldChar w:fldCharType="end"/>
            </w:r>
            <w:bookmarkStart w:id="51" w:name="_Toc82802221"/>
            <w:r w:rsidR="00250CA8" w:rsidRPr="00544676">
              <w:rPr>
                <w:lang w:val="es-ES_tradnl"/>
              </w:rPr>
              <w:t>9. AREA DE CONCLUSIONES.</w:t>
            </w:r>
            <w:bookmarkEnd w:id="51"/>
          </w:p>
        </w:tc>
      </w:tr>
    </w:tbl>
    <w:p w14:paraId="7B6BDBD7" w14:textId="77777777" w:rsidR="00250CA8" w:rsidRPr="00544676" w:rsidRDefault="00250CA8">
      <w:pPr>
        <w:pStyle w:val="Encabezado1"/>
        <w:tabs>
          <w:tab w:val="clear" w:pos="4252"/>
          <w:tab w:val="clear" w:pos="8504"/>
        </w:tabs>
        <w:rPr>
          <w:rFonts w:ascii="Arial" w:hAnsi="Arial" w:cs="Arial"/>
          <w:b/>
          <w:bCs/>
          <w:lang w:val="es-ES_tradnl"/>
        </w:rPr>
      </w:pPr>
    </w:p>
    <w:p w14:paraId="73DDD218"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52" w:name="_Toc82802222"/>
      <w:r w:rsidRPr="00544676">
        <w:rPr>
          <w:sz w:val="20"/>
          <w:lang w:val="es-ES_tradnl"/>
        </w:rPr>
        <w:t>9.1 Resumen de los aspectos más significativos respecto a la alternativa y propuestas</w:t>
      </w:r>
      <w:bookmarkEnd w:id="52"/>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9.1 Resumen de los aspectos más significativos respecto a la alternativa y propuestas</w:instrText>
      </w:r>
      <w:r w:rsidR="005913E6" w:rsidRPr="00544676">
        <w:rPr>
          <w:lang w:val="es-ES_tradnl"/>
        </w:rPr>
        <w:instrText xml:space="preserve">" </w:instrText>
      </w:r>
      <w:r w:rsidR="00297F60" w:rsidRPr="00544676">
        <w:rPr>
          <w:sz w:val="20"/>
          <w:lang w:val="es-ES_tradnl"/>
        </w:rPr>
        <w:fldChar w:fldCharType="end"/>
      </w:r>
    </w:p>
    <w:p w14:paraId="1FD1E0D3" w14:textId="77777777" w:rsidR="00250CA8" w:rsidRPr="00544676" w:rsidRDefault="00250CA8">
      <w:pPr>
        <w:jc w:val="both"/>
        <w:rPr>
          <w:rFonts w:ascii="Arial" w:hAnsi="Arial" w:cs="Arial"/>
          <w:sz w:val="20"/>
          <w:szCs w:val="20"/>
          <w:lang w:val="es-ES_tradnl"/>
        </w:rPr>
      </w:pPr>
    </w:p>
    <w:p w14:paraId="51AACD1A" w14:textId="77777777" w:rsidR="00250CA8" w:rsidRPr="00544676" w:rsidRDefault="00250CA8" w:rsidP="003D3A41">
      <w:pPr>
        <w:spacing w:line="276" w:lineRule="auto"/>
        <w:ind w:hanging="2"/>
        <w:rPr>
          <w:rFonts w:ascii="Arial" w:hAnsi="Arial" w:cs="Arial"/>
          <w:color w:val="000000"/>
          <w:sz w:val="20"/>
          <w:szCs w:val="20"/>
          <w:lang w:val="es-ES_tradnl"/>
        </w:rPr>
      </w:pPr>
      <w:r w:rsidRPr="00544676">
        <w:rPr>
          <w:rFonts w:ascii="Arial" w:hAnsi="Arial" w:cs="Arial"/>
          <w:color w:val="000000"/>
          <w:sz w:val="20"/>
          <w:szCs w:val="20"/>
          <w:lang w:val="es-ES_tradnl"/>
        </w:rPr>
        <w:t>A) Aspectos clínico-terapéuticos</w:t>
      </w:r>
    </w:p>
    <w:p w14:paraId="208B3F1B" w14:textId="77777777" w:rsidR="00250CA8" w:rsidRPr="00544676" w:rsidRDefault="00250CA8">
      <w:pPr>
        <w:pStyle w:val="Encabezado1"/>
        <w:tabs>
          <w:tab w:val="clear" w:pos="4252"/>
          <w:tab w:val="clear" w:pos="8504"/>
        </w:tabs>
        <w:jc w:val="both"/>
        <w:rPr>
          <w:rFonts w:ascii="Arial" w:hAnsi="Arial" w:cs="Arial"/>
          <w:bCs/>
          <w:lang w:val="es-ES_tradnl"/>
        </w:rPr>
      </w:pPr>
    </w:p>
    <w:p w14:paraId="1900AE6D" w14:textId="0D93B4CD" w:rsidR="00250CA8" w:rsidRPr="00544676" w:rsidRDefault="00250CA8" w:rsidP="00577CF5">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En base al ensayo fase III  BEACON</w:t>
      </w:r>
      <w:r w:rsidR="00297F60" w:rsidRPr="00544676">
        <w:rPr>
          <w:rFonts w:ascii="Arial" w:hAnsi="Arial" w:cs="Arial"/>
          <w:color w:val="000000"/>
          <w:sz w:val="20"/>
          <w:szCs w:val="20"/>
          <w:lang w:val="es-ES_tradnl"/>
        </w:rPr>
        <w:fldChar w:fldCharType="begin"/>
      </w:r>
      <w:r w:rsidR="004807B4" w:rsidRPr="00544676">
        <w:rPr>
          <w:rFonts w:ascii="Arial" w:hAnsi="Arial" w:cs="Arial"/>
          <w:color w:val="000000"/>
          <w:sz w:val="20"/>
          <w:szCs w:val="20"/>
          <w:lang w:val="es-ES_tradnl"/>
        </w:rPr>
        <w:instrText xml:space="preserve"> ADDIN ZOTERO_ITEM CSL_CITATION {"citationID":"JJPCpqjU","properties":{"formattedCitation":"(7)","plainCitation":"(7)","noteIndex":0},"citationItems":[{"id":1134,"uris":["http://zotero.org/users/2354606/items/AF5XUTUK"],"uri":["http://zotero.org/users/2354606/items/AF5XUTUK"],"itemData":{"id":1134,"type":"article-journal","container-title":"New England Journal of Medicine","DOI":"10.1056/NEJMoa1908075","ISSN":"0028-4793","issue":"17","note":"publisher: Massachusetts Medical Society\n_eprint: https://doi.org/10.1056/NEJMoa1908075\nPMID: 31566309","page":"1632-1643","source":"Taylor and Francis+NEJM","title":"Encorafenib, Binimetinib, and Cetuximab in BRAF V600E–Mutated Colorectal Cancer","volume":"381","author":[{"family":"Kopetz","given":"Scott"},{"family":"Grothey","given":"Axel"},{"family":"Yaeger","given":"Rona"},{"family":"Van Cutsem","given":"Eric"},{"family":"Desai","given":"Jayesh"},{"family":"Yoshino","given":"Takayuki"},{"family":"Wasan","given":"Harpreet"},{"family":"Ciardiello","given":"Fortunato"},{"family":"Loupakis","given":"Fotios"},{"family":"Hong","given":"Yong Sang"},{"family":"Steeghs","given":"Neeltje"},{"family":"Guren","given":"Tormod K."},{"family":"Arkenau","given":"Hendrik-Tobias"},{"family":"Garcia-Alfonso","given":"Pilar"},{"family":"Pfeiffer","given":"Per"},{"family":"Orlov","given":"Sergey"},{"family":"Lonardi","given":"Sara"},{"family":"Elez","given":"Elena"},{"family":"Kim","given":"Tae-Won"},{"family":"Schellens","given":"Jan H.M."},{"family":"Guo","given":"Christina"},{"family":"Krishnan","given":"Asha"},{"family":"Dekervel","given":"Jeroen"},{"family":"Morris","given":"Van"},{"family":"Calvo Ferrandiz","given":"Aitana"},{"family":"Tarpgaard","given":"L.S."},{"family":"Braun","given":"Michael"},{"family":"Gollerkeri","given":"Ashwin"},{"family":"Keir","given":"Christopher"},{"family":"Maharry","given":"Kati"},{"family":"Pickard","given":"Michael"},{"family":"Christy-Bittel","given":"Janna"},{"family":"Anderson","given":"Lisa"},{"family":"Sandor","given":"Victor"},{"family":"Tabernero","given":"Josep"}],"issued":{"date-parts":[["2019"]]}}}],"schema":"https://github.com/citation-style-language/schema/raw/master/csl-citation.json"} </w:instrText>
      </w:r>
      <w:r w:rsidR="00297F60" w:rsidRPr="00544676">
        <w:rPr>
          <w:rFonts w:ascii="Arial" w:hAnsi="Arial" w:cs="Arial"/>
          <w:color w:val="000000"/>
          <w:sz w:val="20"/>
          <w:szCs w:val="20"/>
          <w:lang w:val="es-ES_tradnl"/>
        </w:rPr>
        <w:fldChar w:fldCharType="separate"/>
      </w:r>
      <w:r w:rsidR="004807B4" w:rsidRPr="00544676">
        <w:rPr>
          <w:rFonts w:ascii="Arial" w:hAnsi="Arial" w:cs="Arial"/>
          <w:sz w:val="20"/>
          <w:lang w:val="es-ES_tradnl"/>
        </w:rPr>
        <w:t>(7)</w:t>
      </w:r>
      <w:r w:rsidR="00297F60" w:rsidRPr="00544676">
        <w:rPr>
          <w:rFonts w:ascii="Arial" w:hAnsi="Arial" w:cs="Arial"/>
          <w:color w:val="000000"/>
          <w:sz w:val="20"/>
          <w:szCs w:val="20"/>
          <w:lang w:val="es-ES_tradnl"/>
        </w:rPr>
        <w:fldChar w:fldCharType="end"/>
      </w:r>
      <w:r w:rsidRPr="00544676">
        <w:rPr>
          <w:rFonts w:ascii="Arial" w:hAnsi="Arial" w:cs="Arial"/>
          <w:color w:val="000000"/>
          <w:sz w:val="20"/>
          <w:szCs w:val="20"/>
          <w:lang w:val="es-ES_tradnl"/>
        </w:rPr>
        <w:t>, la asociación Encorafenib-Cetuximab muestra diferencias  estadísticamente significativa frente al comparador control, formado por dos grupos en los que se empleó Irinotecán</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Cetuximab o FOLFIRI</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Cetuximab, y frente a la triple terapia, basada en Encorafenib</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Binimetinib</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 xml:space="preserve">Cetuximab. </w:t>
      </w:r>
    </w:p>
    <w:p w14:paraId="4A30473E" w14:textId="77777777" w:rsidR="004807B4" w:rsidRPr="00544676" w:rsidRDefault="004807B4" w:rsidP="00577CF5">
      <w:pPr>
        <w:spacing w:line="276" w:lineRule="auto"/>
        <w:ind w:hanging="2"/>
        <w:jc w:val="both"/>
        <w:rPr>
          <w:rFonts w:ascii="Arial" w:hAnsi="Arial" w:cs="Arial"/>
          <w:color w:val="000000"/>
          <w:sz w:val="20"/>
          <w:szCs w:val="20"/>
          <w:lang w:val="es-ES_tradnl"/>
        </w:rPr>
      </w:pPr>
    </w:p>
    <w:p w14:paraId="3929DF7A" w14:textId="77777777" w:rsidR="004807B4" w:rsidRPr="00544676" w:rsidRDefault="004807B4" w:rsidP="00577CF5">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En los primeros resultados publicados, la SG fue de 9,03 meses para la triple terapia frente a 5,32 meses para el grupo control (HR = 0,52 IC95%: 0,39 – 0,70). Para la doble terapia fue de 8,41 meses con respecto al control (HR = 0,60 IC95%: 0,45 – 0,79). No se encontraron diferencias entre ambos grupos de tratamiento (doble vs triple terapia), con un HR = 0,79; IC95%: 0,59 – 1,06. Relacionado con la SLP, los valores fueron de 4,3 meses para la triple terapia frente a 1,51 meses para el grupo control (HR = 0,38 IC95%: 0,29 – 0,49), la doble terapia obtuvo 4,21 meses (HR = 0,40 IC95%: 0,29 – 0,49 respecto al control). Ambas terapias resultaron similares, con un HR = 0,84 IC95%: 0,65 – 1,09).</w:t>
      </w:r>
    </w:p>
    <w:p w14:paraId="166F2FE0" w14:textId="77777777" w:rsidR="00250CA8" w:rsidRPr="00544676" w:rsidRDefault="00250CA8" w:rsidP="00577CF5">
      <w:pPr>
        <w:spacing w:line="276" w:lineRule="auto"/>
        <w:ind w:hanging="2"/>
        <w:jc w:val="both"/>
        <w:rPr>
          <w:rFonts w:ascii="Arial" w:hAnsi="Arial" w:cs="Arial"/>
          <w:color w:val="000000"/>
          <w:sz w:val="20"/>
          <w:szCs w:val="20"/>
          <w:lang w:val="es-ES_tradnl"/>
        </w:rPr>
      </w:pPr>
    </w:p>
    <w:p w14:paraId="428C7513" w14:textId="6F5BD06D" w:rsidR="00250CA8" w:rsidRPr="00544676" w:rsidRDefault="00250CA8" w:rsidP="00577CF5">
      <w:pPr>
        <w:spacing w:line="276" w:lineRule="auto"/>
        <w:ind w:hanging="2"/>
        <w:jc w:val="both"/>
        <w:rPr>
          <w:rFonts w:ascii="Arial" w:hAnsi="Arial" w:cs="Arial"/>
          <w:color w:val="000000"/>
          <w:sz w:val="20"/>
          <w:szCs w:val="20"/>
          <w:lang w:val="es-ES_tradnl"/>
        </w:rPr>
      </w:pPr>
      <w:r w:rsidRPr="00544676">
        <w:rPr>
          <w:rFonts w:ascii="Arial" w:hAnsi="Arial" w:cs="Arial"/>
          <w:color w:val="000000"/>
          <w:sz w:val="20"/>
          <w:szCs w:val="20"/>
          <w:lang w:val="es-ES_tradnl"/>
        </w:rPr>
        <w:t>Tras la actualización del ensayo BEACON, el beneficio de Encorafenib</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w:t>
      </w:r>
      <w:r w:rsidR="00F0238A">
        <w:rPr>
          <w:rFonts w:ascii="Arial" w:hAnsi="Arial" w:cs="Arial"/>
          <w:color w:val="000000"/>
          <w:sz w:val="20"/>
          <w:szCs w:val="20"/>
          <w:lang w:val="es-ES_tradnl"/>
        </w:rPr>
        <w:t xml:space="preserve"> </w:t>
      </w:r>
      <w:r w:rsidRPr="00544676">
        <w:rPr>
          <w:rFonts w:ascii="Arial" w:hAnsi="Arial" w:cs="Arial"/>
          <w:color w:val="000000"/>
          <w:sz w:val="20"/>
          <w:szCs w:val="20"/>
          <w:lang w:val="es-ES_tradnl"/>
        </w:rPr>
        <w:t>Cetuximab frente al control se mantiene en términos muy similares. La SG fue de 9,3 meses frente a 5,9 meses, respectivamente (HR = 0,61 IC95%: 0,48 – 0,77). Los resultados entre la doble y la triple terapia fueron similares, con una SG de 9,3 meses para ambos grupos (HR = 0,95 IC95%: 0,74 – 1,21). Con respecto a la SLP, resultó de 4,3 meses para la doble terapia frente a 1,5 meses con respecto al control (HR = 0,44 IC95%: 0,35 – 0,55), y de 4,5 meses para la triple terapia frente al control (HR = 0,42 IC95%: 0,33 – 0,53).</w:t>
      </w:r>
    </w:p>
    <w:p w14:paraId="2174256F" w14:textId="77777777"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p>
    <w:p w14:paraId="7FCCCA65" w14:textId="77777777"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r w:rsidRPr="00544676">
        <w:rPr>
          <w:rFonts w:ascii="Arial" w:hAnsi="Arial" w:cs="Arial"/>
          <w:lang w:val="es-ES_tradnl"/>
        </w:rPr>
        <w:t>El que no sea un ensayo enmascarado puede ser por la dificultad de manejo de los fármacos, por la diferente periodicidad de administración o la distinta vía de administración de algunos fármacos (encorafenib y binimetinib son administrados vía oral) entre el grupo control y los brazos de la doble y triple terapia. El hecho de considerar la SG como una de las variables principales mitiga el posible sesgo al ser esta una variable final y no intermedia.</w:t>
      </w:r>
    </w:p>
    <w:p w14:paraId="6E7D71EF" w14:textId="77777777"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p>
    <w:p w14:paraId="5D88D7BB" w14:textId="77777777"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r w:rsidRPr="00544676">
        <w:rPr>
          <w:rFonts w:ascii="Arial" w:hAnsi="Arial" w:cs="Arial"/>
          <w:lang w:val="es-ES_tradnl"/>
        </w:rPr>
        <w:t>Es interesante destacar que entre los criterios de inclusión se permitieron pacientes tratados previamente con irinotecan. En las características basales del estudio, se observa que apenas se incluyeron pacientes con ECOG 2 (solo dos pacientes en el grupo de Doble terapia, que principalmente la lesión se localizaba en la zona derecha del colon, baja proporción de pacientes con inestabilidad de microsatélite (5-10%) y en su gran mayoría únicamente habían recibido 1 línea de tratamiento previa (este último hecho estaba reflejado en el protocolo, donde se limitaba a un 35% el número de pacientes con 2 líneas previas de tratamiento). La media de edad del paciente incluido estuvo comprendida entre los 60 y 62 años, un tanto inferior a la media de edad de debut del CCR, siendo esta los 70 años (rango: 65-75). Por último, hay que destacar que se excluyeron todos los pacientes que presentaron metástasis cerebrales y aquello que han sufrido algún evento cardiovascular tipo IAM. En especial, esta última choca con la media de edad del debut del CCR.</w:t>
      </w:r>
    </w:p>
    <w:p w14:paraId="65C90F27" w14:textId="77777777"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p>
    <w:p w14:paraId="6D572C6C" w14:textId="77777777" w:rsidR="00250CA8" w:rsidRPr="00544676" w:rsidRDefault="00250CA8" w:rsidP="00577CF5">
      <w:pPr>
        <w:spacing w:line="276" w:lineRule="auto"/>
        <w:ind w:hanging="2"/>
        <w:jc w:val="both"/>
        <w:rPr>
          <w:rFonts w:ascii="Arial" w:hAnsi="Arial" w:cs="Arial"/>
          <w:color w:val="111111"/>
          <w:sz w:val="20"/>
          <w:szCs w:val="20"/>
          <w:lang w:val="es-ES_tradnl"/>
        </w:rPr>
      </w:pPr>
      <w:r w:rsidRPr="00544676">
        <w:rPr>
          <w:rFonts w:ascii="Arial" w:hAnsi="Arial" w:cs="Arial"/>
          <w:color w:val="111111"/>
          <w:sz w:val="20"/>
          <w:szCs w:val="20"/>
          <w:lang w:val="es-ES_tradnl"/>
        </w:rPr>
        <w:t>B) Coste, eficacia incremental e impacto presupuestario</w:t>
      </w:r>
    </w:p>
    <w:p w14:paraId="44502298" w14:textId="77777777" w:rsidR="00250CA8" w:rsidRPr="00544676" w:rsidRDefault="00250CA8" w:rsidP="00577CF5">
      <w:pPr>
        <w:pStyle w:val="Encabezado1"/>
        <w:tabs>
          <w:tab w:val="clear" w:pos="4252"/>
          <w:tab w:val="clear" w:pos="8504"/>
        </w:tabs>
        <w:spacing w:line="276" w:lineRule="auto"/>
        <w:jc w:val="both"/>
        <w:rPr>
          <w:rFonts w:ascii="Arial" w:hAnsi="Arial" w:cs="Arial"/>
          <w:bCs/>
          <w:lang w:val="es-ES_tradnl"/>
        </w:rPr>
      </w:pPr>
    </w:p>
    <w:p w14:paraId="514C08B2" w14:textId="3506D304" w:rsidR="00250CA8" w:rsidRPr="00544676" w:rsidRDefault="00250CA8" w:rsidP="00577CF5">
      <w:pPr>
        <w:pStyle w:val="Encabezado1"/>
        <w:tabs>
          <w:tab w:val="clear" w:pos="4252"/>
          <w:tab w:val="clear" w:pos="8504"/>
        </w:tabs>
        <w:spacing w:line="276" w:lineRule="auto"/>
        <w:jc w:val="both"/>
        <w:rPr>
          <w:rFonts w:ascii="Arial" w:hAnsi="Arial" w:cs="Arial"/>
          <w:lang w:val="es-ES_tradnl"/>
        </w:rPr>
      </w:pPr>
      <w:r w:rsidRPr="00544676">
        <w:rPr>
          <w:rFonts w:ascii="Arial" w:hAnsi="Arial" w:cs="Arial"/>
          <w:lang w:val="es-ES_tradnl"/>
        </w:rPr>
        <w:t xml:space="preserve">El coste del envase de 42 cápsulas de Encorafenib 75 mg cápsulas es de 910 €. En el caso de Cetuximab, el coste por vial de 100 mL es de 160 €. Por tanto, el coste para tratar a un paciente durante un año (costes de hospital de día incluidos) sería de aproximadamente 91.570 </w:t>
      </w:r>
      <w:r w:rsidR="00F0238A" w:rsidRPr="00544676">
        <w:rPr>
          <w:rFonts w:ascii="Arial" w:hAnsi="Arial" w:cs="Arial"/>
          <w:lang w:val="es-ES_tradnl"/>
        </w:rPr>
        <w:t>€. En</w:t>
      </w:r>
      <w:r w:rsidRPr="00544676">
        <w:rPr>
          <w:rFonts w:ascii="Arial" w:hAnsi="Arial" w:cs="Arial"/>
          <w:lang w:val="es-ES_tradnl"/>
        </w:rPr>
        <w:t xml:space="preserve"> un análisis de sensibilidad realizado, se calculó que el coste del tratamiento con la asociación por paciente y año sería de 72.911 €.</w:t>
      </w:r>
    </w:p>
    <w:p w14:paraId="6CF66895" w14:textId="77777777" w:rsidR="00250CA8" w:rsidRPr="00544676" w:rsidRDefault="00250CA8">
      <w:pPr>
        <w:pStyle w:val="Encabezado1"/>
        <w:tabs>
          <w:tab w:val="clear" w:pos="4252"/>
          <w:tab w:val="clear" w:pos="8504"/>
        </w:tabs>
        <w:jc w:val="both"/>
        <w:rPr>
          <w:rFonts w:ascii="Arial" w:hAnsi="Arial" w:cs="Arial"/>
          <w:bCs/>
          <w:lang w:val="es-ES_tradnl"/>
        </w:rPr>
      </w:pPr>
    </w:p>
    <w:p w14:paraId="441706C0" w14:textId="77777777" w:rsidR="00250CA8" w:rsidRPr="00544676" w:rsidRDefault="00250CA8">
      <w:pPr>
        <w:pStyle w:val="Textoindependiente32"/>
        <w:jc w:val="both"/>
        <w:rPr>
          <w:lang w:val="es-ES_tradnl"/>
        </w:rPr>
      </w:pPr>
    </w:p>
    <w:p w14:paraId="426ADFDF" w14:textId="77777777" w:rsidR="00693D5C" w:rsidRPr="00544676" w:rsidRDefault="00693D5C">
      <w:pPr>
        <w:pStyle w:val="Textoindependiente32"/>
        <w:jc w:val="both"/>
        <w:rPr>
          <w:lang w:val="es-ES_tradnl"/>
        </w:rPr>
      </w:pPr>
    </w:p>
    <w:p w14:paraId="191B4BF9"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53" w:name="_Toc82802223"/>
      <w:r w:rsidRPr="00544676">
        <w:rPr>
          <w:sz w:val="20"/>
          <w:lang w:val="es-ES_tradnl"/>
        </w:rPr>
        <w:t>9.2 Decisión</w:t>
      </w:r>
      <w:bookmarkEnd w:id="53"/>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9.2 Decisión</w:instrText>
      </w:r>
      <w:r w:rsidR="005913E6" w:rsidRPr="00544676">
        <w:rPr>
          <w:lang w:val="es-ES_tradnl"/>
        </w:rPr>
        <w:instrText xml:space="preserve">" </w:instrText>
      </w:r>
      <w:r w:rsidR="00297F60" w:rsidRPr="00544676">
        <w:rPr>
          <w:sz w:val="20"/>
          <w:lang w:val="es-ES_tradnl"/>
        </w:rPr>
        <w:fldChar w:fldCharType="end"/>
      </w:r>
    </w:p>
    <w:p w14:paraId="473E60C1" w14:textId="77777777" w:rsidR="00250CA8" w:rsidRPr="00544676" w:rsidRDefault="00250CA8">
      <w:pPr>
        <w:pStyle w:val="Textoindependiente21"/>
        <w:jc w:val="left"/>
        <w:rPr>
          <w:sz w:val="20"/>
          <w:lang w:val="es-ES_tradnl"/>
        </w:rPr>
      </w:pPr>
    </w:p>
    <w:p w14:paraId="3F12A906" w14:textId="77777777" w:rsidR="00250CA8" w:rsidRPr="00544676" w:rsidRDefault="00F163D1">
      <w:pPr>
        <w:pStyle w:val="Encabezado1"/>
        <w:tabs>
          <w:tab w:val="clear" w:pos="4252"/>
          <w:tab w:val="clear" w:pos="8504"/>
        </w:tabs>
        <w:jc w:val="both"/>
        <w:rPr>
          <w:rFonts w:ascii="Arial" w:hAnsi="Arial" w:cs="Arial"/>
          <w:bCs/>
          <w:lang w:val="es-ES_tradnl"/>
        </w:rPr>
      </w:pPr>
      <w:r w:rsidRPr="00544676">
        <w:rPr>
          <w:rFonts w:ascii="Arial" w:hAnsi="Arial" w:cs="Arial"/>
          <w:bCs/>
          <w:lang w:val="es-ES_tradnl"/>
        </w:rPr>
        <w:t>D-1. SE INCLUYE EN LA GFT con recomendaciones específicas.</w:t>
      </w:r>
    </w:p>
    <w:p w14:paraId="49EB2E03" w14:textId="77777777" w:rsidR="00250CA8" w:rsidRPr="00544676" w:rsidRDefault="00250CA8">
      <w:pPr>
        <w:pStyle w:val="Encabezado1"/>
        <w:tabs>
          <w:tab w:val="clear" w:pos="4252"/>
          <w:tab w:val="clear" w:pos="8504"/>
        </w:tabs>
        <w:rPr>
          <w:rFonts w:ascii="Arial" w:hAnsi="Arial" w:cs="Arial"/>
          <w:b/>
          <w:bCs/>
          <w:color w:val="0000FF"/>
          <w:u w:val="single"/>
          <w:lang w:val="es-ES_tradnl"/>
        </w:rPr>
      </w:pPr>
    </w:p>
    <w:p w14:paraId="5E50F2F8"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54" w:name="_Toc82802224"/>
      <w:r w:rsidRPr="00544676">
        <w:rPr>
          <w:sz w:val="20"/>
          <w:lang w:val="es-ES_tradnl"/>
        </w:rPr>
        <w:t>9.3 Condiciones de uso (Solo en caso de clasificación D-E de la guía GINF)</w:t>
      </w:r>
      <w:bookmarkEnd w:id="54"/>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9.3 Condiciones de uso (Solo en caso de clasificación D-E de la guía GINF)</w:instrText>
      </w:r>
      <w:r w:rsidR="005913E6" w:rsidRPr="00544676">
        <w:rPr>
          <w:lang w:val="es-ES_tradnl"/>
        </w:rPr>
        <w:instrText xml:space="preserve">" </w:instrText>
      </w:r>
      <w:r w:rsidR="00297F60" w:rsidRPr="00544676">
        <w:rPr>
          <w:sz w:val="20"/>
          <w:lang w:val="es-ES_tradnl"/>
        </w:rPr>
        <w:fldChar w:fldCharType="end"/>
      </w:r>
    </w:p>
    <w:p w14:paraId="6285F1AD" w14:textId="77777777" w:rsidR="00250CA8" w:rsidRPr="00544676" w:rsidRDefault="00250CA8">
      <w:pPr>
        <w:pStyle w:val="Encabezado1"/>
        <w:tabs>
          <w:tab w:val="clear" w:pos="4252"/>
          <w:tab w:val="clear" w:pos="8504"/>
        </w:tabs>
        <w:rPr>
          <w:rFonts w:ascii="Arial" w:hAnsi="Arial" w:cs="Arial"/>
          <w:b/>
          <w:bCs/>
          <w:color w:val="FF0000"/>
          <w:lang w:val="es-ES_tradnl"/>
        </w:rPr>
      </w:pPr>
    </w:p>
    <w:p w14:paraId="47957508" w14:textId="06D0A531" w:rsidR="00250CA8" w:rsidRPr="00544676" w:rsidRDefault="00E2638A">
      <w:pPr>
        <w:pStyle w:val="Encabezado1"/>
        <w:tabs>
          <w:tab w:val="clear" w:pos="4252"/>
          <w:tab w:val="clear" w:pos="8504"/>
        </w:tabs>
        <w:rPr>
          <w:rFonts w:ascii="Arial" w:hAnsi="Arial" w:cs="Arial"/>
          <w:bCs/>
          <w:lang w:val="es-ES_tradnl"/>
        </w:rPr>
      </w:pPr>
      <w:r w:rsidRPr="00544676">
        <w:rPr>
          <w:rFonts w:ascii="Arial" w:hAnsi="Arial" w:cs="Arial"/>
          <w:bCs/>
          <w:lang w:val="es-ES_tradnl"/>
        </w:rPr>
        <w:t>Al precio actual, el tratamiento con encorafenib</w:t>
      </w:r>
      <w:r w:rsidR="00F0238A">
        <w:rPr>
          <w:rFonts w:ascii="Arial" w:hAnsi="Arial" w:cs="Arial"/>
          <w:bCs/>
          <w:lang w:val="es-ES_tradnl"/>
        </w:rPr>
        <w:t xml:space="preserve"> </w:t>
      </w:r>
      <w:r w:rsidRPr="00544676">
        <w:rPr>
          <w:rFonts w:ascii="Arial" w:hAnsi="Arial" w:cs="Arial"/>
          <w:bCs/>
          <w:lang w:val="es-ES_tradnl"/>
        </w:rPr>
        <w:t>+</w:t>
      </w:r>
      <w:r w:rsidR="00F0238A">
        <w:rPr>
          <w:rFonts w:ascii="Arial" w:hAnsi="Arial" w:cs="Arial"/>
          <w:bCs/>
          <w:lang w:val="es-ES_tradnl"/>
        </w:rPr>
        <w:t xml:space="preserve"> </w:t>
      </w:r>
      <w:r w:rsidRPr="00544676">
        <w:rPr>
          <w:rFonts w:ascii="Arial" w:hAnsi="Arial" w:cs="Arial"/>
          <w:bCs/>
          <w:lang w:val="es-ES_tradnl"/>
        </w:rPr>
        <w:t xml:space="preserve">cetuximab supera los umbrales de eficiencia. Sería necesario reducir su precio un 50% para obtener </w:t>
      </w:r>
      <w:proofErr w:type="gramStart"/>
      <w:r w:rsidRPr="00544676">
        <w:rPr>
          <w:rFonts w:ascii="Arial" w:hAnsi="Arial" w:cs="Arial"/>
          <w:bCs/>
          <w:lang w:val="es-ES_tradnl"/>
        </w:rPr>
        <w:t>un ratio</w:t>
      </w:r>
      <w:proofErr w:type="gramEnd"/>
      <w:r w:rsidRPr="00544676">
        <w:rPr>
          <w:rFonts w:ascii="Arial" w:hAnsi="Arial" w:cs="Arial"/>
          <w:bCs/>
          <w:lang w:val="es-ES_tradnl"/>
        </w:rPr>
        <w:t xml:space="preserve"> de coste-efectividad favorable.</w:t>
      </w:r>
    </w:p>
    <w:p w14:paraId="4BB77F0F" w14:textId="77777777" w:rsidR="00E2638A" w:rsidRPr="00544676" w:rsidRDefault="00E2638A">
      <w:pPr>
        <w:pStyle w:val="Encabezado1"/>
        <w:tabs>
          <w:tab w:val="clear" w:pos="4252"/>
          <w:tab w:val="clear" w:pos="8504"/>
        </w:tabs>
        <w:rPr>
          <w:rFonts w:ascii="Arial" w:hAnsi="Arial" w:cs="Arial"/>
          <w:bCs/>
          <w:lang w:val="es-ES_tradnl"/>
        </w:rPr>
      </w:pPr>
    </w:p>
    <w:p w14:paraId="59924368" w14:textId="66F5005F" w:rsidR="00E2638A" w:rsidRPr="00544676" w:rsidRDefault="00E2638A">
      <w:pPr>
        <w:pStyle w:val="Encabezado1"/>
        <w:tabs>
          <w:tab w:val="clear" w:pos="4252"/>
          <w:tab w:val="clear" w:pos="8504"/>
        </w:tabs>
        <w:rPr>
          <w:rFonts w:ascii="Arial" w:hAnsi="Arial" w:cs="Arial"/>
          <w:bCs/>
          <w:lang w:val="es-ES_tradnl"/>
        </w:rPr>
      </w:pPr>
      <w:r w:rsidRPr="00544676">
        <w:rPr>
          <w:rFonts w:ascii="Arial" w:hAnsi="Arial" w:cs="Arial"/>
          <w:bCs/>
          <w:lang w:val="es-ES_tradnl"/>
        </w:rPr>
        <w:t>En 2ª línea, encorafenib</w:t>
      </w:r>
      <w:r w:rsidR="00F0238A">
        <w:rPr>
          <w:rFonts w:ascii="Arial" w:hAnsi="Arial" w:cs="Arial"/>
          <w:bCs/>
          <w:lang w:val="es-ES_tradnl"/>
        </w:rPr>
        <w:t xml:space="preserve"> </w:t>
      </w:r>
      <w:r w:rsidRPr="00544676">
        <w:rPr>
          <w:rFonts w:ascii="Arial" w:hAnsi="Arial" w:cs="Arial"/>
          <w:bCs/>
          <w:lang w:val="es-ES_tradnl"/>
        </w:rPr>
        <w:t>+</w:t>
      </w:r>
      <w:r w:rsidR="00F0238A">
        <w:rPr>
          <w:rFonts w:ascii="Arial" w:hAnsi="Arial" w:cs="Arial"/>
          <w:bCs/>
          <w:lang w:val="es-ES_tradnl"/>
        </w:rPr>
        <w:t xml:space="preserve"> </w:t>
      </w:r>
      <w:r w:rsidRPr="00544676">
        <w:rPr>
          <w:rFonts w:ascii="Arial" w:hAnsi="Arial" w:cs="Arial"/>
          <w:bCs/>
          <w:lang w:val="es-ES_tradnl"/>
        </w:rPr>
        <w:t>cetuximab muestra beneficio, pero resulta claramente ineficiente frente a las alternativas disponibles. Su posicionamiento en este contexto quedaría pendiente de un acuerdo de precio favorable. En caso contrario, su lugar quedaría relegado a 3ª línea.</w:t>
      </w:r>
    </w:p>
    <w:p w14:paraId="5B30C844" w14:textId="77777777" w:rsidR="00E2638A" w:rsidRPr="00544676" w:rsidRDefault="00E2638A">
      <w:pPr>
        <w:pStyle w:val="Encabezado1"/>
        <w:tabs>
          <w:tab w:val="clear" w:pos="4252"/>
          <w:tab w:val="clear" w:pos="8504"/>
        </w:tabs>
        <w:rPr>
          <w:rFonts w:ascii="Arial" w:hAnsi="Arial" w:cs="Arial"/>
          <w:bCs/>
          <w:lang w:val="es-ES_tradnl"/>
        </w:rPr>
      </w:pPr>
    </w:p>
    <w:p w14:paraId="797FD096" w14:textId="77777777" w:rsidR="00E2638A" w:rsidRPr="00544676" w:rsidRDefault="00E2638A">
      <w:pPr>
        <w:pStyle w:val="Encabezado1"/>
        <w:tabs>
          <w:tab w:val="clear" w:pos="4252"/>
          <w:tab w:val="clear" w:pos="8504"/>
        </w:tabs>
        <w:rPr>
          <w:rFonts w:ascii="Arial" w:hAnsi="Arial" w:cs="Arial"/>
          <w:bCs/>
          <w:lang w:val="es-ES_tradnl"/>
        </w:rPr>
      </w:pPr>
    </w:p>
    <w:p w14:paraId="3771FC4F" w14:textId="77777777" w:rsidR="00250CA8" w:rsidRPr="00544676" w:rsidRDefault="00250CA8">
      <w:pPr>
        <w:pStyle w:val="Encabezado1"/>
        <w:tabs>
          <w:tab w:val="clear" w:pos="4252"/>
          <w:tab w:val="clear" w:pos="8504"/>
        </w:tabs>
        <w:rPr>
          <w:rFonts w:ascii="Arial" w:hAnsi="Arial" w:cs="Arial"/>
          <w:b/>
          <w:bCs/>
          <w:color w:val="0000FF"/>
          <w:u w:val="single"/>
          <w:lang w:val="es-ES_tradnl"/>
        </w:rPr>
      </w:pPr>
    </w:p>
    <w:p w14:paraId="2AE9393E" w14:textId="77777777" w:rsidR="00250CA8" w:rsidRPr="00544676" w:rsidRDefault="00250CA8">
      <w:pPr>
        <w:pStyle w:val="Encabezado1"/>
        <w:tabs>
          <w:tab w:val="clear" w:pos="4252"/>
          <w:tab w:val="clear" w:pos="8504"/>
        </w:tabs>
        <w:rPr>
          <w:rFonts w:ascii="Arial" w:hAnsi="Arial" w:cs="Arial"/>
          <w:b/>
          <w:bCs/>
          <w:color w:val="0000FF"/>
          <w:u w:val="single"/>
          <w:lang w:val="es-ES_tradnl"/>
        </w:rPr>
      </w:pPr>
    </w:p>
    <w:p w14:paraId="5045D17F" w14:textId="77777777" w:rsidR="00250CA8" w:rsidRPr="00544676" w:rsidRDefault="00250CA8">
      <w:pPr>
        <w:pStyle w:val="Ttulo21"/>
        <w:numPr>
          <w:ilvl w:val="1"/>
          <w:numId w:val="2"/>
        </w:numPr>
        <w:pBdr>
          <w:top w:val="single" w:sz="4" w:space="1" w:color="000000"/>
          <w:left w:val="single" w:sz="4" w:space="4" w:color="000000"/>
          <w:bottom w:val="single" w:sz="4" w:space="1" w:color="000000"/>
          <w:right w:val="single" w:sz="4" w:space="4" w:color="000000"/>
        </w:pBdr>
        <w:shd w:val="clear" w:color="auto" w:fill="D9D9D9"/>
        <w:rPr>
          <w:lang w:val="es-ES_tradnl"/>
        </w:rPr>
      </w:pPr>
      <w:bookmarkStart w:id="55" w:name="_Toc82802225"/>
      <w:r w:rsidRPr="00544676">
        <w:rPr>
          <w:sz w:val="20"/>
          <w:lang w:val="es-ES_tradnl"/>
        </w:rPr>
        <w:t>9.4 Plan de seguimiento</w:t>
      </w:r>
      <w:bookmarkEnd w:id="55"/>
      <w:r w:rsidR="00297F60" w:rsidRPr="00544676">
        <w:rPr>
          <w:sz w:val="20"/>
          <w:lang w:val="es-ES_tradnl"/>
        </w:rPr>
        <w:fldChar w:fldCharType="begin"/>
      </w:r>
      <w:r w:rsidR="005913E6" w:rsidRPr="00544676">
        <w:rPr>
          <w:lang w:val="es-ES_tradnl"/>
        </w:rPr>
        <w:instrText xml:space="preserve"> XE "</w:instrText>
      </w:r>
      <w:r w:rsidR="005913E6" w:rsidRPr="00544676">
        <w:rPr>
          <w:sz w:val="20"/>
          <w:lang w:val="es-ES_tradnl"/>
        </w:rPr>
        <w:instrText>9.4 Plan de seguimiento</w:instrText>
      </w:r>
      <w:r w:rsidR="005913E6" w:rsidRPr="00544676">
        <w:rPr>
          <w:lang w:val="es-ES_tradnl"/>
        </w:rPr>
        <w:instrText xml:space="preserve">" </w:instrText>
      </w:r>
      <w:r w:rsidR="00297F60" w:rsidRPr="00544676">
        <w:rPr>
          <w:sz w:val="20"/>
          <w:lang w:val="es-ES_tradnl"/>
        </w:rPr>
        <w:fldChar w:fldCharType="end"/>
      </w:r>
    </w:p>
    <w:p w14:paraId="2182C40A" w14:textId="77777777" w:rsidR="00250CA8" w:rsidRPr="00544676" w:rsidRDefault="00250CA8">
      <w:pPr>
        <w:pStyle w:val="Encabezado1"/>
        <w:tabs>
          <w:tab w:val="clear" w:pos="4252"/>
          <w:tab w:val="clear" w:pos="8504"/>
        </w:tabs>
        <w:rPr>
          <w:rFonts w:ascii="Arial" w:hAnsi="Arial" w:cs="Arial"/>
          <w:b/>
          <w:bCs/>
          <w:lang w:val="es-ES_tradnl"/>
        </w:rPr>
      </w:pPr>
    </w:p>
    <w:p w14:paraId="30A77160" w14:textId="3497B9AF" w:rsidR="00250CA8" w:rsidRPr="00544676" w:rsidRDefault="00250CA8">
      <w:pPr>
        <w:pStyle w:val="Encabezado1"/>
        <w:tabs>
          <w:tab w:val="clear" w:pos="4252"/>
          <w:tab w:val="clear" w:pos="8504"/>
        </w:tabs>
        <w:jc w:val="both"/>
        <w:rPr>
          <w:rFonts w:ascii="Arial" w:hAnsi="Arial" w:cs="Arial"/>
          <w:bCs/>
          <w:lang w:val="es-ES_tradnl"/>
        </w:rPr>
      </w:pPr>
    </w:p>
    <w:p w14:paraId="22B53D21" w14:textId="77777777" w:rsidR="00250CA8" w:rsidRPr="00544676" w:rsidRDefault="00250CA8">
      <w:pPr>
        <w:jc w:val="right"/>
        <w:rPr>
          <w:rFonts w:ascii="Arial" w:hAnsi="Arial" w:cs="Arial"/>
          <w:bCs/>
          <w:color w:val="0000FF"/>
          <w:sz w:val="20"/>
          <w:szCs w:val="20"/>
          <w:u w:val="single"/>
          <w:lang w:val="es-ES_tradnl" w:eastAsia="en-US"/>
        </w:rPr>
      </w:pPr>
    </w:p>
    <w:p w14:paraId="1DF6D8E2" w14:textId="77777777" w:rsidR="00250CA8" w:rsidRPr="00544676" w:rsidRDefault="005913E6" w:rsidP="005913E6">
      <w:pPr>
        <w:suppressAutoHyphens w:val="0"/>
        <w:rPr>
          <w:rFonts w:ascii="Arial" w:hAnsi="Arial" w:cs="Arial"/>
          <w:color w:val="0000FF"/>
          <w:sz w:val="20"/>
          <w:szCs w:val="20"/>
          <w:u w:val="single"/>
          <w:lang w:val="es-ES_tradnl"/>
        </w:rPr>
      </w:pPr>
      <w:r w:rsidRPr="00544676">
        <w:rPr>
          <w:rStyle w:val="EnlacedeInternet"/>
          <w:rFonts w:ascii="Arial" w:hAnsi="Arial" w:cs="Arial"/>
          <w:sz w:val="20"/>
          <w:szCs w:val="20"/>
          <w:lang w:val="es-ES_tradnl"/>
        </w:rPr>
        <w:br w:type="page"/>
      </w:r>
    </w:p>
    <w:p w14:paraId="21EB0AEE" w14:textId="77777777" w:rsidR="00250CA8" w:rsidRPr="00544676" w:rsidRDefault="00250CA8">
      <w:pPr>
        <w:pStyle w:val="Ttulo11"/>
        <w:numPr>
          <w:ilvl w:val="0"/>
          <w:numId w:val="2"/>
        </w:numPr>
        <w:pBdr>
          <w:top w:val="single" w:sz="4" w:space="1" w:color="000000"/>
          <w:left w:val="single" w:sz="4" w:space="4" w:color="000000"/>
          <w:bottom w:val="single" w:sz="4" w:space="1" w:color="000000"/>
          <w:right w:val="single" w:sz="4" w:space="4" w:color="000000"/>
        </w:pBdr>
        <w:shd w:val="clear" w:color="auto" w:fill="A6A6A6"/>
        <w:rPr>
          <w:lang w:val="es-ES_tradnl"/>
        </w:rPr>
      </w:pPr>
      <w:bookmarkStart w:id="56" w:name="_Toc82802226"/>
      <w:r w:rsidRPr="00544676">
        <w:rPr>
          <w:lang w:val="es-ES_tradnl"/>
        </w:rPr>
        <w:lastRenderedPageBreak/>
        <w:t>10. BIBLIOGRAFÍA</w:t>
      </w:r>
      <w:bookmarkEnd w:id="56"/>
      <w:r w:rsidR="00297F60" w:rsidRPr="00544676">
        <w:rPr>
          <w:lang w:val="es-ES_tradnl"/>
        </w:rPr>
        <w:fldChar w:fldCharType="begin"/>
      </w:r>
      <w:r w:rsidR="005913E6" w:rsidRPr="00544676">
        <w:rPr>
          <w:lang w:val="es-ES_tradnl"/>
        </w:rPr>
        <w:instrText xml:space="preserve"> XE "10. BIBLIOGRAFÍA" </w:instrText>
      </w:r>
      <w:r w:rsidR="00297F60" w:rsidRPr="00544676">
        <w:rPr>
          <w:lang w:val="es-ES_tradnl"/>
        </w:rPr>
        <w:fldChar w:fldCharType="end"/>
      </w:r>
    </w:p>
    <w:p w14:paraId="510F021C" w14:textId="77777777" w:rsidR="00250CA8" w:rsidRPr="00544676" w:rsidRDefault="00250CA8">
      <w:pPr>
        <w:rPr>
          <w:rFonts w:ascii="Arial" w:hAnsi="Arial" w:cs="Arial"/>
          <w:color w:val="0000FF"/>
          <w:sz w:val="20"/>
          <w:szCs w:val="20"/>
          <w:u w:val="single"/>
          <w:lang w:val="es-ES_tradnl"/>
        </w:rPr>
      </w:pPr>
    </w:p>
    <w:p w14:paraId="47D0C81C" w14:textId="77777777" w:rsidR="001B7EDF" w:rsidRPr="00544676" w:rsidRDefault="00297F60" w:rsidP="001B7EDF">
      <w:pPr>
        <w:pStyle w:val="Bibliografa"/>
        <w:rPr>
          <w:rFonts w:ascii="Arial" w:hAnsi="Arial" w:cs="Arial"/>
          <w:sz w:val="20"/>
          <w:lang w:val="es-ES_tradnl"/>
        </w:rPr>
      </w:pPr>
      <w:r w:rsidRPr="00544676">
        <w:rPr>
          <w:rFonts w:ascii="Arial" w:hAnsi="Arial" w:cs="Arial"/>
          <w:sz w:val="20"/>
          <w:lang w:val="es-ES_tradnl"/>
        </w:rPr>
        <w:fldChar w:fldCharType="begin"/>
      </w:r>
      <w:r w:rsidR="001B7EDF" w:rsidRPr="00544676">
        <w:rPr>
          <w:rFonts w:ascii="Arial" w:hAnsi="Arial" w:cs="Arial"/>
          <w:sz w:val="20"/>
          <w:lang w:val="es-ES_tradnl"/>
        </w:rPr>
        <w:instrText xml:space="preserve"> ADDIN ZOTERO_BIBL {"uncited":[],"omitted":[],"custom":[]} CSL_BIBLIOGRAPHY </w:instrText>
      </w:r>
      <w:r w:rsidRPr="00544676">
        <w:rPr>
          <w:rFonts w:ascii="Arial" w:hAnsi="Arial" w:cs="Arial"/>
          <w:sz w:val="20"/>
          <w:lang w:val="es-ES_tradnl"/>
        </w:rPr>
        <w:fldChar w:fldCharType="separate"/>
      </w:r>
      <w:r w:rsidR="001B7EDF" w:rsidRPr="00544676">
        <w:rPr>
          <w:rFonts w:ascii="Arial" w:hAnsi="Arial" w:cs="Arial"/>
          <w:sz w:val="20"/>
          <w:lang w:val="es-ES_tradnl"/>
        </w:rPr>
        <w:t xml:space="preserve">1. </w:t>
      </w:r>
      <w:r w:rsidR="001B7EDF" w:rsidRPr="00544676">
        <w:rPr>
          <w:rFonts w:ascii="Arial" w:hAnsi="Arial" w:cs="Arial"/>
          <w:sz w:val="20"/>
          <w:lang w:val="es-ES_tradnl"/>
        </w:rPr>
        <w:tab/>
        <w:t xml:space="preserve">Defunciones por causas (lista reducida) por sexo y grupos de </w:t>
      </w:r>
      <w:proofErr w:type="gramStart"/>
      <w:r w:rsidR="001B7EDF" w:rsidRPr="00544676">
        <w:rPr>
          <w:rFonts w:ascii="Arial" w:hAnsi="Arial" w:cs="Arial"/>
          <w:sz w:val="20"/>
          <w:lang w:val="es-ES_tradnl"/>
        </w:rPr>
        <w:t>edad(</w:t>
      </w:r>
      <w:proofErr w:type="gramEnd"/>
      <w:r w:rsidR="001B7EDF" w:rsidRPr="00544676">
        <w:rPr>
          <w:rFonts w:ascii="Arial" w:hAnsi="Arial" w:cs="Arial"/>
          <w:sz w:val="20"/>
          <w:lang w:val="es-ES_tradnl"/>
        </w:rPr>
        <w:t>7947) [Internet]. INE. [citado 23 de agosto de 2020]. Disponible en: https://www.ine.es/jaxiT3/Tabla.htm?t=7947</w:t>
      </w:r>
    </w:p>
    <w:p w14:paraId="2F99AF24" w14:textId="77777777" w:rsidR="001B7EDF" w:rsidRPr="00544676" w:rsidRDefault="001B7EDF" w:rsidP="001B7EDF">
      <w:pPr>
        <w:pStyle w:val="Bibliografa"/>
        <w:rPr>
          <w:rFonts w:ascii="Arial" w:hAnsi="Arial" w:cs="Arial"/>
          <w:sz w:val="20"/>
          <w:lang w:val="es-ES_tradnl"/>
        </w:rPr>
      </w:pPr>
      <w:r w:rsidRPr="00544676">
        <w:rPr>
          <w:rFonts w:ascii="Arial" w:hAnsi="Arial" w:cs="Arial"/>
          <w:sz w:val="20"/>
          <w:lang w:val="es-ES_tradnl"/>
        </w:rPr>
        <w:t xml:space="preserve">2. </w:t>
      </w:r>
      <w:r w:rsidRPr="00544676">
        <w:rPr>
          <w:rFonts w:ascii="Arial" w:hAnsi="Arial" w:cs="Arial"/>
          <w:sz w:val="20"/>
          <w:lang w:val="es-ES_tradnl"/>
        </w:rPr>
        <w:tab/>
        <w:t xml:space="preserve">Roa I, Game A, </w:t>
      </w:r>
      <w:proofErr w:type="spellStart"/>
      <w:r w:rsidRPr="00544676">
        <w:rPr>
          <w:rFonts w:ascii="Arial" w:hAnsi="Arial" w:cs="Arial"/>
          <w:sz w:val="20"/>
          <w:lang w:val="es-ES_tradnl"/>
        </w:rPr>
        <w:t>Bizama</w:t>
      </w:r>
      <w:proofErr w:type="spellEnd"/>
      <w:r w:rsidRPr="00544676">
        <w:rPr>
          <w:rFonts w:ascii="Arial" w:hAnsi="Arial" w:cs="Arial"/>
          <w:sz w:val="20"/>
          <w:lang w:val="es-ES_tradnl"/>
        </w:rPr>
        <w:t xml:space="preserve"> C, </w:t>
      </w:r>
      <w:proofErr w:type="spellStart"/>
      <w:r w:rsidRPr="00544676">
        <w:rPr>
          <w:rFonts w:ascii="Arial" w:hAnsi="Arial" w:cs="Arial"/>
          <w:sz w:val="20"/>
          <w:lang w:val="es-ES_tradnl"/>
        </w:rPr>
        <w:t>Schalper</w:t>
      </w:r>
      <w:proofErr w:type="spellEnd"/>
      <w:r w:rsidRPr="00544676">
        <w:rPr>
          <w:rFonts w:ascii="Arial" w:hAnsi="Arial" w:cs="Arial"/>
          <w:sz w:val="20"/>
          <w:lang w:val="es-ES_tradnl"/>
        </w:rPr>
        <w:t xml:space="preserve"> K. Mutación del gen BRAF en pacientes con cánceres de colon y recto con KRAS no mutado. </w:t>
      </w:r>
      <w:proofErr w:type="spellStart"/>
      <w:r w:rsidRPr="00544676">
        <w:rPr>
          <w:rFonts w:ascii="Arial" w:hAnsi="Arial" w:cs="Arial"/>
          <w:sz w:val="20"/>
          <w:lang w:val="es-ES_tradnl"/>
        </w:rPr>
        <w:t>Rev</w:t>
      </w:r>
      <w:proofErr w:type="spellEnd"/>
      <w:r w:rsidRPr="00544676">
        <w:rPr>
          <w:rFonts w:ascii="Arial" w:hAnsi="Arial" w:cs="Arial"/>
          <w:sz w:val="20"/>
          <w:lang w:val="es-ES_tradnl"/>
        </w:rPr>
        <w:t xml:space="preserve"> Médica Chile. 2014;142(1):55-60. </w:t>
      </w:r>
    </w:p>
    <w:p w14:paraId="35E0D12B" w14:textId="77777777" w:rsidR="001B7EDF" w:rsidRPr="00544676" w:rsidRDefault="001B7EDF" w:rsidP="001B7EDF">
      <w:pPr>
        <w:pStyle w:val="Bibliografa"/>
        <w:rPr>
          <w:rFonts w:ascii="Arial" w:hAnsi="Arial" w:cs="Arial"/>
          <w:sz w:val="20"/>
          <w:lang w:val="es-ES_tradnl"/>
        </w:rPr>
      </w:pPr>
      <w:r w:rsidRPr="00544676">
        <w:rPr>
          <w:rFonts w:ascii="Arial" w:hAnsi="Arial" w:cs="Arial"/>
          <w:sz w:val="20"/>
          <w:lang w:val="es-ES_tradnl"/>
        </w:rPr>
        <w:t xml:space="preserve">3. </w:t>
      </w:r>
      <w:r w:rsidRPr="00544676">
        <w:rPr>
          <w:rFonts w:ascii="Arial" w:hAnsi="Arial" w:cs="Arial"/>
          <w:sz w:val="20"/>
          <w:lang w:val="es-ES_tradnl"/>
        </w:rPr>
        <w:tab/>
        <w:t>Arocas Casal, V y de la Rubia Nieto, MA. Regorafenib: tratamiento de cáncer colorrectal metastásico. Informe para la Comisión Regional de Farmacia de la Región de Murcia. Octubre de 2014 [Internet]. Disponible en: http://gruposdetrabajo.sefh.es/genesis/genesis/Enlaces/InformesHosp_abc.htm</w:t>
      </w:r>
    </w:p>
    <w:p w14:paraId="0CC53757" w14:textId="77777777" w:rsidR="001B7EDF" w:rsidRPr="00F05322" w:rsidRDefault="001B7EDF" w:rsidP="001B7EDF">
      <w:pPr>
        <w:pStyle w:val="Bibliografa"/>
        <w:rPr>
          <w:rFonts w:ascii="Arial" w:hAnsi="Arial" w:cs="Arial"/>
          <w:sz w:val="20"/>
          <w:lang w:val="en-GB"/>
        </w:rPr>
      </w:pPr>
      <w:r w:rsidRPr="00544676">
        <w:rPr>
          <w:rFonts w:ascii="Arial" w:hAnsi="Arial" w:cs="Arial"/>
          <w:sz w:val="20"/>
          <w:lang w:val="es-ES_tradnl"/>
        </w:rPr>
        <w:t xml:space="preserve">4. </w:t>
      </w:r>
      <w:r w:rsidRPr="00544676">
        <w:rPr>
          <w:rFonts w:ascii="Arial" w:hAnsi="Arial" w:cs="Arial"/>
          <w:sz w:val="20"/>
          <w:lang w:val="es-ES_tradnl"/>
        </w:rPr>
        <w:tab/>
        <w:t xml:space="preserve">Mar J, Errasti J, Soto-Gordoa M, Mar-Barrutia G, </w:t>
      </w:r>
      <w:proofErr w:type="spellStart"/>
      <w:r w:rsidRPr="00544676">
        <w:rPr>
          <w:rFonts w:ascii="Arial" w:hAnsi="Arial" w:cs="Arial"/>
          <w:sz w:val="20"/>
          <w:lang w:val="es-ES_tradnl"/>
        </w:rPr>
        <w:t>Martinez</w:t>
      </w:r>
      <w:proofErr w:type="spellEnd"/>
      <w:r w:rsidRPr="00544676">
        <w:rPr>
          <w:rFonts w:ascii="Arial" w:hAnsi="Arial" w:cs="Arial"/>
          <w:sz w:val="20"/>
          <w:lang w:val="es-ES_tradnl"/>
        </w:rPr>
        <w:t xml:space="preserve">-Llorente JM, Domínguez S, et al. Valoración del coste económico del cáncer colorrectal según estadio tumoral. </w:t>
      </w:r>
      <w:r w:rsidRPr="00F05322">
        <w:rPr>
          <w:rFonts w:ascii="Arial" w:hAnsi="Arial" w:cs="Arial"/>
          <w:sz w:val="20"/>
          <w:lang w:val="en-GB"/>
        </w:rPr>
        <w:t xml:space="preserve">Cir Esp. 2017;95(2):89-96. </w:t>
      </w:r>
    </w:p>
    <w:p w14:paraId="04E8BA7C" w14:textId="77777777" w:rsidR="001B7EDF" w:rsidRPr="00544676" w:rsidRDefault="001B7EDF" w:rsidP="001B7EDF">
      <w:pPr>
        <w:pStyle w:val="Bibliografa"/>
        <w:rPr>
          <w:rFonts w:ascii="Arial" w:hAnsi="Arial" w:cs="Arial"/>
          <w:sz w:val="20"/>
          <w:lang w:val="es-ES_tradnl"/>
        </w:rPr>
      </w:pPr>
      <w:r w:rsidRPr="00F05322">
        <w:rPr>
          <w:rFonts w:ascii="Arial" w:hAnsi="Arial" w:cs="Arial"/>
          <w:sz w:val="20"/>
          <w:lang w:val="en-GB"/>
        </w:rPr>
        <w:t xml:space="preserve">5. </w:t>
      </w:r>
      <w:r w:rsidRPr="00F05322">
        <w:rPr>
          <w:rFonts w:ascii="Arial" w:hAnsi="Arial" w:cs="Arial"/>
          <w:sz w:val="20"/>
          <w:lang w:val="en-GB"/>
        </w:rPr>
        <w:tab/>
        <w:t xml:space="preserve">NCCN Clinical Practice Guidelines in Oncology. Colon Cancer. </w:t>
      </w:r>
      <w:proofErr w:type="spellStart"/>
      <w:r w:rsidRPr="00544676">
        <w:rPr>
          <w:rFonts w:ascii="Arial" w:hAnsi="Arial" w:cs="Arial"/>
          <w:sz w:val="20"/>
          <w:lang w:val="es-ES_tradnl"/>
        </w:rPr>
        <w:t>Version</w:t>
      </w:r>
      <w:proofErr w:type="spellEnd"/>
      <w:r w:rsidRPr="00544676">
        <w:rPr>
          <w:rFonts w:ascii="Arial" w:hAnsi="Arial" w:cs="Arial"/>
          <w:sz w:val="20"/>
          <w:lang w:val="es-ES_tradnl"/>
        </w:rPr>
        <w:t xml:space="preserve"> 4.2020 — June 15, 2020. [Internet]. [citado 23 de agosto de 2020]. Disponible en: https://www.nccn.org/professionals/physician_gls/pdf/colon.pdf</w:t>
      </w:r>
    </w:p>
    <w:p w14:paraId="6F46CB29" w14:textId="77777777" w:rsidR="001B7EDF" w:rsidRPr="00544676" w:rsidRDefault="001B7EDF" w:rsidP="001B7EDF">
      <w:pPr>
        <w:pStyle w:val="Bibliografa"/>
        <w:rPr>
          <w:rFonts w:ascii="Arial" w:hAnsi="Arial" w:cs="Arial"/>
          <w:sz w:val="20"/>
          <w:lang w:val="es-ES_tradnl"/>
        </w:rPr>
      </w:pPr>
      <w:r w:rsidRPr="00544676">
        <w:rPr>
          <w:rFonts w:ascii="Arial" w:hAnsi="Arial" w:cs="Arial"/>
          <w:sz w:val="20"/>
          <w:lang w:val="es-ES_tradnl"/>
        </w:rPr>
        <w:t xml:space="preserve">6. </w:t>
      </w:r>
      <w:r w:rsidRPr="00544676">
        <w:rPr>
          <w:rFonts w:ascii="Arial" w:hAnsi="Arial" w:cs="Arial"/>
          <w:sz w:val="20"/>
          <w:lang w:val="es-ES_tradnl"/>
        </w:rPr>
        <w:tab/>
        <w:t>Informe SEOM de Evaluación de la combinación de Encorafenib y Cetuximab en el tratamiento del Cáncer Colorrectal Metastásico BRAF V600E mutado. Sociedad Española de Oncología Médica. [Internet]. 2020 [citado 23 de agosto de 2020]. Disponible en: https://seom.org/seomcms/images/stories/Informes_SEOM/IEV_SEOM_ENCORAFENIB_CETUXIMAB.pdf</w:t>
      </w:r>
    </w:p>
    <w:p w14:paraId="09ECD2DE" w14:textId="77777777" w:rsidR="001B7EDF" w:rsidRPr="00F05322" w:rsidRDefault="001B7EDF" w:rsidP="001B7EDF">
      <w:pPr>
        <w:pStyle w:val="Bibliografa"/>
        <w:rPr>
          <w:rFonts w:ascii="Arial" w:hAnsi="Arial" w:cs="Arial"/>
          <w:sz w:val="20"/>
          <w:lang w:val="en-GB"/>
        </w:rPr>
      </w:pPr>
      <w:r w:rsidRPr="00544676">
        <w:rPr>
          <w:rFonts w:ascii="Arial" w:hAnsi="Arial" w:cs="Arial"/>
          <w:sz w:val="20"/>
          <w:lang w:val="es-ES_tradnl"/>
        </w:rPr>
        <w:t xml:space="preserve">7. </w:t>
      </w:r>
      <w:r w:rsidRPr="00544676">
        <w:rPr>
          <w:rFonts w:ascii="Arial" w:hAnsi="Arial" w:cs="Arial"/>
          <w:sz w:val="20"/>
          <w:lang w:val="es-ES_tradnl"/>
        </w:rPr>
        <w:tab/>
      </w:r>
      <w:proofErr w:type="spellStart"/>
      <w:r w:rsidRPr="00544676">
        <w:rPr>
          <w:rFonts w:ascii="Arial" w:hAnsi="Arial" w:cs="Arial"/>
          <w:sz w:val="20"/>
          <w:lang w:val="es-ES_tradnl"/>
        </w:rPr>
        <w:t>Kopetz</w:t>
      </w:r>
      <w:proofErr w:type="spellEnd"/>
      <w:r w:rsidRPr="00544676">
        <w:rPr>
          <w:rFonts w:ascii="Arial" w:hAnsi="Arial" w:cs="Arial"/>
          <w:sz w:val="20"/>
          <w:lang w:val="es-ES_tradnl"/>
        </w:rPr>
        <w:t xml:space="preserve"> S, </w:t>
      </w:r>
      <w:proofErr w:type="spellStart"/>
      <w:r w:rsidRPr="00544676">
        <w:rPr>
          <w:rFonts w:ascii="Arial" w:hAnsi="Arial" w:cs="Arial"/>
          <w:sz w:val="20"/>
          <w:lang w:val="es-ES_tradnl"/>
        </w:rPr>
        <w:t>Grothey</w:t>
      </w:r>
      <w:proofErr w:type="spellEnd"/>
      <w:r w:rsidRPr="00544676">
        <w:rPr>
          <w:rFonts w:ascii="Arial" w:hAnsi="Arial" w:cs="Arial"/>
          <w:sz w:val="20"/>
          <w:lang w:val="es-ES_tradnl"/>
        </w:rPr>
        <w:t xml:space="preserve"> A, Yaeger R, Van </w:t>
      </w:r>
      <w:proofErr w:type="spellStart"/>
      <w:r w:rsidRPr="00544676">
        <w:rPr>
          <w:rFonts w:ascii="Arial" w:hAnsi="Arial" w:cs="Arial"/>
          <w:sz w:val="20"/>
          <w:lang w:val="es-ES_tradnl"/>
        </w:rPr>
        <w:t>Cutsem</w:t>
      </w:r>
      <w:proofErr w:type="spellEnd"/>
      <w:r w:rsidRPr="00544676">
        <w:rPr>
          <w:rFonts w:ascii="Arial" w:hAnsi="Arial" w:cs="Arial"/>
          <w:sz w:val="20"/>
          <w:lang w:val="es-ES_tradnl"/>
        </w:rPr>
        <w:t xml:space="preserve"> E, Desai J, </w:t>
      </w:r>
      <w:proofErr w:type="spellStart"/>
      <w:r w:rsidRPr="00544676">
        <w:rPr>
          <w:rFonts w:ascii="Arial" w:hAnsi="Arial" w:cs="Arial"/>
          <w:sz w:val="20"/>
          <w:lang w:val="es-ES_tradnl"/>
        </w:rPr>
        <w:t>Yoshino</w:t>
      </w:r>
      <w:proofErr w:type="spellEnd"/>
      <w:r w:rsidRPr="00544676">
        <w:rPr>
          <w:rFonts w:ascii="Arial" w:hAnsi="Arial" w:cs="Arial"/>
          <w:sz w:val="20"/>
          <w:lang w:val="es-ES_tradnl"/>
        </w:rPr>
        <w:t xml:space="preserve"> T, et al. Encorafenib, Binimetinib, and Cetuximab in BRAF V600E–</w:t>
      </w:r>
      <w:proofErr w:type="spellStart"/>
      <w:r w:rsidRPr="00544676">
        <w:rPr>
          <w:rFonts w:ascii="Arial" w:hAnsi="Arial" w:cs="Arial"/>
          <w:sz w:val="20"/>
          <w:lang w:val="es-ES_tradnl"/>
        </w:rPr>
        <w:t>Mutated</w:t>
      </w:r>
      <w:proofErr w:type="spellEnd"/>
      <w:r w:rsidRPr="00544676">
        <w:rPr>
          <w:rFonts w:ascii="Arial" w:hAnsi="Arial" w:cs="Arial"/>
          <w:sz w:val="20"/>
          <w:lang w:val="es-ES_tradnl"/>
        </w:rPr>
        <w:t xml:space="preserve"> Colorectal </w:t>
      </w:r>
      <w:proofErr w:type="spellStart"/>
      <w:r w:rsidRPr="00544676">
        <w:rPr>
          <w:rFonts w:ascii="Arial" w:hAnsi="Arial" w:cs="Arial"/>
          <w:sz w:val="20"/>
          <w:lang w:val="es-ES_tradnl"/>
        </w:rPr>
        <w:t>Cancer</w:t>
      </w:r>
      <w:proofErr w:type="spellEnd"/>
      <w:r w:rsidRPr="00544676">
        <w:rPr>
          <w:rFonts w:ascii="Arial" w:hAnsi="Arial" w:cs="Arial"/>
          <w:sz w:val="20"/>
          <w:lang w:val="es-ES_tradnl"/>
        </w:rPr>
        <w:t xml:space="preserve">. </w:t>
      </w:r>
      <w:r w:rsidRPr="00F05322">
        <w:rPr>
          <w:rFonts w:ascii="Arial" w:hAnsi="Arial" w:cs="Arial"/>
          <w:sz w:val="20"/>
          <w:lang w:val="en-GB"/>
        </w:rPr>
        <w:t xml:space="preserve">N </w:t>
      </w:r>
      <w:proofErr w:type="spellStart"/>
      <w:r w:rsidRPr="00F05322">
        <w:rPr>
          <w:rFonts w:ascii="Arial" w:hAnsi="Arial" w:cs="Arial"/>
          <w:sz w:val="20"/>
          <w:lang w:val="en-GB"/>
        </w:rPr>
        <w:t>Engl</w:t>
      </w:r>
      <w:proofErr w:type="spellEnd"/>
      <w:r w:rsidRPr="00F05322">
        <w:rPr>
          <w:rFonts w:ascii="Arial" w:hAnsi="Arial" w:cs="Arial"/>
          <w:sz w:val="20"/>
          <w:lang w:val="en-GB"/>
        </w:rPr>
        <w:t xml:space="preserve"> J Med. 2019;381(17):1632-43. </w:t>
      </w:r>
    </w:p>
    <w:p w14:paraId="5D624293" w14:textId="77777777" w:rsidR="001B7EDF" w:rsidRPr="00F05322" w:rsidRDefault="001B7EDF" w:rsidP="001B7EDF">
      <w:pPr>
        <w:pStyle w:val="Bibliografa"/>
        <w:rPr>
          <w:rFonts w:ascii="Arial" w:hAnsi="Arial" w:cs="Arial"/>
          <w:sz w:val="20"/>
          <w:lang w:val="en-GB"/>
        </w:rPr>
      </w:pPr>
      <w:r w:rsidRPr="00F05322">
        <w:rPr>
          <w:rFonts w:ascii="Arial" w:hAnsi="Arial" w:cs="Arial"/>
          <w:sz w:val="20"/>
          <w:lang w:val="en-GB"/>
        </w:rPr>
        <w:t xml:space="preserve">8. </w:t>
      </w:r>
      <w:r w:rsidRPr="00F05322">
        <w:rPr>
          <w:rFonts w:ascii="Arial" w:hAnsi="Arial" w:cs="Arial"/>
          <w:sz w:val="20"/>
          <w:lang w:val="en-GB"/>
        </w:rPr>
        <w:tab/>
      </w:r>
      <w:proofErr w:type="spellStart"/>
      <w:r w:rsidRPr="00F05322">
        <w:rPr>
          <w:rFonts w:ascii="Arial" w:hAnsi="Arial" w:cs="Arial"/>
          <w:sz w:val="20"/>
          <w:lang w:val="en-GB"/>
        </w:rPr>
        <w:t>Tabernero</w:t>
      </w:r>
      <w:proofErr w:type="spellEnd"/>
      <w:r w:rsidRPr="00F05322">
        <w:rPr>
          <w:rFonts w:ascii="Arial" w:hAnsi="Arial" w:cs="Arial"/>
          <w:sz w:val="20"/>
          <w:lang w:val="en-GB"/>
        </w:rPr>
        <w:t xml:space="preserve"> J, </w:t>
      </w:r>
      <w:proofErr w:type="spellStart"/>
      <w:r w:rsidRPr="00F05322">
        <w:rPr>
          <w:rFonts w:ascii="Arial" w:hAnsi="Arial" w:cs="Arial"/>
          <w:sz w:val="20"/>
          <w:lang w:val="en-GB"/>
        </w:rPr>
        <w:t>Grothey</w:t>
      </w:r>
      <w:proofErr w:type="spellEnd"/>
      <w:r w:rsidRPr="00F05322">
        <w:rPr>
          <w:rFonts w:ascii="Arial" w:hAnsi="Arial" w:cs="Arial"/>
          <w:sz w:val="20"/>
          <w:lang w:val="en-GB"/>
        </w:rPr>
        <w:t xml:space="preserve"> A, Van </w:t>
      </w:r>
      <w:proofErr w:type="spellStart"/>
      <w:r w:rsidRPr="00F05322">
        <w:rPr>
          <w:rFonts w:ascii="Arial" w:hAnsi="Arial" w:cs="Arial"/>
          <w:sz w:val="20"/>
          <w:lang w:val="en-GB"/>
        </w:rPr>
        <w:t>Cutsem</w:t>
      </w:r>
      <w:proofErr w:type="spellEnd"/>
      <w:r w:rsidRPr="00F05322">
        <w:rPr>
          <w:rFonts w:ascii="Arial" w:hAnsi="Arial" w:cs="Arial"/>
          <w:sz w:val="20"/>
          <w:lang w:val="en-GB"/>
        </w:rPr>
        <w:t xml:space="preserve"> E, Yaeger R, </w:t>
      </w:r>
      <w:proofErr w:type="spellStart"/>
      <w:r w:rsidRPr="00F05322">
        <w:rPr>
          <w:rFonts w:ascii="Arial" w:hAnsi="Arial" w:cs="Arial"/>
          <w:sz w:val="20"/>
          <w:lang w:val="en-GB"/>
        </w:rPr>
        <w:t>Wasan</w:t>
      </w:r>
      <w:proofErr w:type="spellEnd"/>
      <w:r w:rsidRPr="00F05322">
        <w:rPr>
          <w:rFonts w:ascii="Arial" w:hAnsi="Arial" w:cs="Arial"/>
          <w:sz w:val="20"/>
          <w:lang w:val="en-GB"/>
        </w:rPr>
        <w:t xml:space="preserve"> H, Yoshino T, et al. Encorafenib Plus Cetuximab as a New Standard of Care for Previously Treated BRAF V600E-Mutant Metastatic Colorectal Cancer: Updated Survival Results and Subgroup Analyses from the BEACON Study. J Clin Oncol Off J Am Soc Clin Oncol. 1 de </w:t>
      </w:r>
      <w:proofErr w:type="spellStart"/>
      <w:r w:rsidRPr="00F05322">
        <w:rPr>
          <w:rFonts w:ascii="Arial" w:hAnsi="Arial" w:cs="Arial"/>
          <w:sz w:val="20"/>
          <w:lang w:val="en-GB"/>
        </w:rPr>
        <w:t>febrero</w:t>
      </w:r>
      <w:proofErr w:type="spellEnd"/>
      <w:r w:rsidRPr="00F05322">
        <w:rPr>
          <w:rFonts w:ascii="Arial" w:hAnsi="Arial" w:cs="Arial"/>
          <w:sz w:val="20"/>
          <w:lang w:val="en-GB"/>
        </w:rPr>
        <w:t xml:space="preserve"> de 2021;39(4):273-84. </w:t>
      </w:r>
    </w:p>
    <w:p w14:paraId="1DA0D686" w14:textId="77777777" w:rsidR="001B7EDF" w:rsidRPr="00544676" w:rsidRDefault="001B7EDF" w:rsidP="001B7EDF">
      <w:pPr>
        <w:pStyle w:val="Bibliografa"/>
        <w:rPr>
          <w:rFonts w:ascii="Arial" w:hAnsi="Arial" w:cs="Arial"/>
          <w:sz w:val="20"/>
          <w:lang w:val="es-ES_tradnl"/>
        </w:rPr>
      </w:pPr>
      <w:r w:rsidRPr="00544676">
        <w:rPr>
          <w:rFonts w:ascii="Arial" w:hAnsi="Arial" w:cs="Arial"/>
          <w:sz w:val="20"/>
          <w:lang w:val="es-ES_tradnl"/>
        </w:rPr>
        <w:t xml:space="preserve">9. </w:t>
      </w:r>
      <w:r w:rsidRPr="00544676">
        <w:rPr>
          <w:rFonts w:ascii="Arial" w:hAnsi="Arial" w:cs="Arial"/>
          <w:sz w:val="20"/>
          <w:lang w:val="es-ES_tradnl"/>
        </w:rPr>
        <w:tab/>
        <w:t>Padrón Municipal de Habitantes. Cifras Oficiales de Población Municipal | Instituto de Estadística y Cartografía de Andalucía [Internet]. [citado 8 de abril de 2021]. Disponible en: https://www.juntadeandalucia.es/institutodeestadisticaycartografia/padron/index.htm</w:t>
      </w:r>
    </w:p>
    <w:p w14:paraId="3E529358" w14:textId="77777777" w:rsidR="00D23E19" w:rsidRPr="00544676" w:rsidRDefault="00297F60" w:rsidP="0076138B">
      <w:pPr>
        <w:pStyle w:val="Bibliografa"/>
        <w:rPr>
          <w:lang w:val="es-ES_tradnl"/>
        </w:rPr>
      </w:pPr>
      <w:r w:rsidRPr="00544676">
        <w:rPr>
          <w:rFonts w:ascii="Arial" w:hAnsi="Arial" w:cs="Arial"/>
          <w:sz w:val="20"/>
          <w:lang w:val="es-ES_tradnl"/>
        </w:rPr>
        <w:fldChar w:fldCharType="end"/>
      </w:r>
      <w:r w:rsidRPr="00F05322">
        <w:rPr>
          <w:rFonts w:ascii="Arial" w:hAnsi="Arial" w:cs="Arial"/>
          <w:sz w:val="20"/>
          <w:lang w:val="en-GB"/>
        </w:rPr>
        <w:t xml:space="preserve">10. Alegre Del Rey EJ, Díaz Navarro J, Fénix Caballero S, et </w:t>
      </w:r>
      <w:proofErr w:type="spellStart"/>
      <w:proofErr w:type="gramStart"/>
      <w:r w:rsidRPr="00F05322">
        <w:rPr>
          <w:rFonts w:ascii="Arial" w:hAnsi="Arial" w:cs="Arial"/>
          <w:sz w:val="20"/>
          <w:lang w:val="en-GB"/>
        </w:rPr>
        <w:t>al.Area</w:t>
      </w:r>
      <w:proofErr w:type="spellEnd"/>
      <w:proofErr w:type="gramEnd"/>
      <w:r w:rsidRPr="00F05322">
        <w:rPr>
          <w:rFonts w:ascii="Arial" w:hAnsi="Arial" w:cs="Arial"/>
          <w:sz w:val="20"/>
          <w:lang w:val="en-GB"/>
        </w:rPr>
        <w:t xml:space="preserve">-based method for assessing survival benefit in Kaplan-Meier curves. </w:t>
      </w:r>
      <w:proofErr w:type="spellStart"/>
      <w:r w:rsidRPr="00544676">
        <w:rPr>
          <w:rFonts w:ascii="Arial" w:hAnsi="Arial" w:cs="Arial"/>
          <w:sz w:val="20"/>
          <w:lang w:val="es-ES_tradnl"/>
        </w:rPr>
        <w:t>Eur</w:t>
      </w:r>
      <w:proofErr w:type="spellEnd"/>
      <w:r w:rsidRPr="00544676">
        <w:rPr>
          <w:rFonts w:ascii="Arial" w:hAnsi="Arial" w:cs="Arial"/>
          <w:sz w:val="20"/>
          <w:lang w:val="es-ES_tradnl"/>
        </w:rPr>
        <w:t xml:space="preserve"> J Clin </w:t>
      </w:r>
      <w:proofErr w:type="spellStart"/>
      <w:r w:rsidRPr="00544676">
        <w:rPr>
          <w:rFonts w:ascii="Arial" w:hAnsi="Arial" w:cs="Arial"/>
          <w:sz w:val="20"/>
          <w:lang w:val="es-ES_tradnl"/>
        </w:rPr>
        <w:t>Pharm</w:t>
      </w:r>
      <w:proofErr w:type="spellEnd"/>
      <w:r w:rsidRPr="00544676">
        <w:rPr>
          <w:rFonts w:ascii="Arial" w:hAnsi="Arial" w:cs="Arial"/>
          <w:sz w:val="20"/>
          <w:lang w:val="es-ES_tradnl"/>
        </w:rPr>
        <w:t xml:space="preserve"> </w:t>
      </w:r>
      <w:proofErr w:type="gramStart"/>
      <w:r w:rsidRPr="00544676">
        <w:rPr>
          <w:rFonts w:ascii="Arial" w:hAnsi="Arial" w:cs="Arial"/>
          <w:sz w:val="20"/>
          <w:lang w:val="es-ES_tradnl"/>
        </w:rPr>
        <w:t>2017;19:105</w:t>
      </w:r>
      <w:proofErr w:type="gramEnd"/>
      <w:r w:rsidRPr="00544676">
        <w:rPr>
          <w:rFonts w:ascii="Arial" w:hAnsi="Arial" w:cs="Arial"/>
          <w:sz w:val="20"/>
          <w:lang w:val="es-ES_tradnl"/>
        </w:rPr>
        <w:t>–11.</w:t>
      </w:r>
    </w:p>
    <w:p w14:paraId="00EB6772" w14:textId="77777777" w:rsidR="00250CA8" w:rsidRPr="00544676" w:rsidRDefault="00250CA8">
      <w:pPr>
        <w:widowControl w:val="0"/>
        <w:ind w:left="640" w:hanging="640"/>
        <w:rPr>
          <w:lang w:val="es-ES_tradnl"/>
        </w:rPr>
      </w:pPr>
    </w:p>
    <w:p w14:paraId="61EC3709" w14:textId="77777777" w:rsidR="00250CA8" w:rsidRPr="00544676" w:rsidRDefault="00250CA8">
      <w:pPr>
        <w:widowControl w:val="0"/>
        <w:ind w:left="640" w:hanging="640"/>
        <w:rPr>
          <w:lang w:val="es-ES_tradnl"/>
        </w:rPr>
      </w:pPr>
    </w:p>
    <w:p w14:paraId="3E083E12" w14:textId="77777777" w:rsidR="00250CA8" w:rsidRPr="00544676" w:rsidRDefault="00250CA8">
      <w:pPr>
        <w:widowControl w:val="0"/>
        <w:ind w:left="640" w:hanging="640"/>
        <w:rPr>
          <w:lang w:val="es-ES_tradnl"/>
        </w:rPr>
      </w:pPr>
    </w:p>
    <w:p w14:paraId="5D4209C3" w14:textId="77777777" w:rsidR="00250CA8" w:rsidRPr="00544676" w:rsidRDefault="00250CA8">
      <w:pPr>
        <w:widowControl w:val="0"/>
        <w:ind w:left="640" w:hanging="640"/>
        <w:rPr>
          <w:lang w:val="es-ES_tradnl"/>
        </w:rPr>
      </w:pPr>
      <w:r w:rsidRPr="00544676">
        <w:rPr>
          <w:lang w:val="es-ES_tradnl"/>
        </w:rPr>
        <w:br w:type="page"/>
      </w:r>
      <w:r w:rsidRPr="00544676">
        <w:rPr>
          <w:rFonts w:ascii="Arial" w:hAnsi="Arial" w:cs="Arial"/>
          <w:b/>
          <w:bCs/>
          <w:color w:val="000000"/>
          <w:sz w:val="20"/>
          <w:szCs w:val="20"/>
          <w:lang w:val="es-ES_tradnl"/>
        </w:rPr>
        <w:lastRenderedPageBreak/>
        <w:t>Formulario de declaración de conflictos de intereses</w:t>
      </w:r>
    </w:p>
    <w:p w14:paraId="497D53C8" w14:textId="77777777" w:rsidR="00250CA8" w:rsidRPr="00544676" w:rsidRDefault="00250CA8">
      <w:pPr>
        <w:spacing w:line="240" w:lineRule="atLeast"/>
        <w:ind w:left="220" w:hanging="220"/>
        <w:rPr>
          <w:rFonts w:ascii="Arial" w:hAnsi="Arial" w:cs="Arial"/>
          <w:color w:val="000000"/>
          <w:sz w:val="20"/>
          <w:szCs w:val="20"/>
          <w:lang w:val="es-ES_tradnl"/>
        </w:rPr>
      </w:pPr>
    </w:p>
    <w:p w14:paraId="6804069B" w14:textId="77777777" w:rsidR="00250CA8" w:rsidRPr="00544676" w:rsidRDefault="00250CA8">
      <w:pPr>
        <w:pStyle w:val="Pa53"/>
        <w:jc w:val="both"/>
        <w:rPr>
          <w:lang w:val="es-ES_tradnl"/>
        </w:rPr>
      </w:pPr>
      <w:r w:rsidRPr="00544676">
        <w:rPr>
          <w:rFonts w:ascii="Arial" w:hAnsi="Arial" w:cs="Arial"/>
          <w:sz w:val="20"/>
          <w:szCs w:val="20"/>
          <w:lang w:val="es-ES_tradnl" w:eastAsia="es-ES"/>
        </w:rPr>
        <w:t xml:space="preserve">Los potenciales conflictos de intereses en la elaboración de informes de evaluación se consideran siempre que superen la cantidad de 2.000 euros anuales (últimos 3 años). </w:t>
      </w:r>
    </w:p>
    <w:p w14:paraId="7D7E582C" w14:textId="77777777" w:rsidR="00250CA8" w:rsidRPr="00544676" w:rsidRDefault="00250CA8">
      <w:pPr>
        <w:pStyle w:val="Default"/>
        <w:rPr>
          <w:rFonts w:ascii="Arial" w:hAnsi="Arial" w:cs="Arial"/>
          <w:color w:val="000080"/>
          <w:sz w:val="20"/>
          <w:szCs w:val="20"/>
          <w:lang w:val="es-ES_tradnl" w:eastAsia="es-ES"/>
        </w:rPr>
      </w:pPr>
    </w:p>
    <w:p w14:paraId="73099774" w14:textId="77777777" w:rsidR="00250CA8" w:rsidRPr="00544676" w:rsidRDefault="00250CA8">
      <w:pPr>
        <w:spacing w:line="240" w:lineRule="atLeast"/>
        <w:ind w:left="220" w:hanging="220"/>
        <w:rPr>
          <w:rFonts w:ascii="Arial" w:hAnsi="Arial" w:cs="Arial"/>
          <w:b/>
          <w:color w:val="000000"/>
          <w:sz w:val="20"/>
          <w:szCs w:val="20"/>
          <w:lang w:val="es-ES_tradnl"/>
        </w:rPr>
      </w:pPr>
      <w:r w:rsidRPr="00544676">
        <w:rPr>
          <w:rFonts w:ascii="Arial" w:hAnsi="Arial" w:cs="Arial"/>
          <w:b/>
          <w:color w:val="000000"/>
          <w:sz w:val="20"/>
          <w:szCs w:val="20"/>
          <w:lang w:val="es-ES_tradnl"/>
        </w:rPr>
        <w:t xml:space="preserve">–Nombre y apellidos: </w:t>
      </w:r>
      <w:r w:rsidR="00D76E13" w:rsidRPr="00544676">
        <w:rPr>
          <w:rFonts w:ascii="Arial" w:hAnsi="Arial" w:cs="Arial"/>
          <w:b/>
          <w:color w:val="000000"/>
          <w:sz w:val="20"/>
          <w:szCs w:val="20"/>
          <w:lang w:val="es-ES_tradnl"/>
        </w:rPr>
        <w:t>Jaime Cordero Ramos</w:t>
      </w:r>
    </w:p>
    <w:p w14:paraId="52042690" w14:textId="77777777" w:rsidR="00250CA8" w:rsidRPr="00544676" w:rsidRDefault="00250CA8">
      <w:pPr>
        <w:spacing w:line="240" w:lineRule="atLeast"/>
        <w:ind w:left="220" w:hanging="220"/>
        <w:rPr>
          <w:lang w:val="es-ES_tradnl"/>
        </w:rPr>
      </w:pPr>
      <w:r w:rsidRPr="00544676">
        <w:rPr>
          <w:rFonts w:ascii="Arial" w:hAnsi="Arial" w:cs="Arial"/>
          <w:b/>
          <w:color w:val="000000"/>
          <w:sz w:val="20"/>
          <w:szCs w:val="20"/>
          <w:lang w:val="es-ES_tradnl"/>
        </w:rPr>
        <w:t xml:space="preserve">–Institución en la que trabaja: </w:t>
      </w:r>
      <w:r w:rsidR="00D76E13" w:rsidRPr="00544676">
        <w:rPr>
          <w:rFonts w:ascii="Arial" w:hAnsi="Arial" w:cs="Arial"/>
          <w:b/>
          <w:color w:val="000000"/>
          <w:sz w:val="20"/>
          <w:szCs w:val="20"/>
          <w:lang w:val="es-ES_tradnl"/>
        </w:rPr>
        <w:t>H.U. Virgen Macarena</w:t>
      </w:r>
    </w:p>
    <w:p w14:paraId="04485209" w14:textId="77777777" w:rsidR="00250CA8" w:rsidRPr="00544676" w:rsidRDefault="00250CA8">
      <w:pPr>
        <w:spacing w:line="240" w:lineRule="atLeast"/>
        <w:ind w:left="220" w:hanging="220"/>
        <w:rPr>
          <w:rFonts w:ascii="Arial" w:hAnsi="Arial" w:cs="Arial"/>
          <w:b/>
          <w:color w:val="000000"/>
          <w:sz w:val="20"/>
          <w:szCs w:val="20"/>
          <w:lang w:val="es-ES_tradnl"/>
        </w:rPr>
      </w:pPr>
    </w:p>
    <w:p w14:paraId="657FD013" w14:textId="77777777" w:rsidR="00250CA8" w:rsidRPr="00544676" w:rsidRDefault="00250CA8">
      <w:pPr>
        <w:spacing w:line="240" w:lineRule="atLeast"/>
        <w:ind w:left="220" w:hanging="220"/>
        <w:rPr>
          <w:lang w:val="es-ES_tradnl"/>
        </w:rPr>
      </w:pPr>
      <w:r w:rsidRPr="00544676">
        <w:rPr>
          <w:rFonts w:ascii="Arial" w:hAnsi="Arial" w:cs="Arial"/>
          <w:b/>
          <w:color w:val="000000"/>
          <w:sz w:val="20"/>
          <w:szCs w:val="20"/>
          <w:lang w:val="es-ES_tradnl"/>
        </w:rPr>
        <w:t xml:space="preserve">–Institución que le vincula al informe. </w:t>
      </w:r>
      <w:r w:rsidRPr="00544676">
        <w:rPr>
          <w:rFonts w:ascii="Arial" w:hAnsi="Arial" w:cs="Arial"/>
          <w:color w:val="000000"/>
          <w:sz w:val="20"/>
          <w:szCs w:val="20"/>
          <w:lang w:val="es-ES_tradnl"/>
        </w:rPr>
        <w:t>GHEMA</w:t>
      </w:r>
    </w:p>
    <w:p w14:paraId="735E5A91" w14:textId="77777777" w:rsidR="00250CA8" w:rsidRPr="00544676" w:rsidRDefault="00250CA8">
      <w:pPr>
        <w:spacing w:after="40" w:line="240" w:lineRule="atLeast"/>
        <w:rPr>
          <w:rFonts w:ascii="Arial" w:hAnsi="Arial" w:cs="Arial"/>
          <w:color w:val="000000"/>
          <w:sz w:val="20"/>
          <w:szCs w:val="20"/>
          <w:lang w:val="es-ES_tradnl"/>
        </w:rPr>
      </w:pPr>
    </w:p>
    <w:p w14:paraId="05C55B93" w14:textId="77777777" w:rsidR="00250CA8" w:rsidRPr="00544676" w:rsidRDefault="00250CA8">
      <w:pPr>
        <w:spacing w:after="40" w:line="240" w:lineRule="atLeast"/>
        <w:rPr>
          <w:lang w:val="es-ES_tradnl"/>
        </w:rPr>
      </w:pPr>
      <w:r w:rsidRPr="00544676">
        <w:rPr>
          <w:rFonts w:ascii="Arial" w:hAnsi="Arial" w:cs="Arial"/>
          <w:color w:val="000000"/>
          <w:sz w:val="20"/>
          <w:szCs w:val="20"/>
          <w:lang w:val="es-ES_tradnl"/>
        </w:rPr>
        <w:t>Participación en el informe de evaluación como:</w:t>
      </w:r>
    </w:p>
    <w:p w14:paraId="7F56C348" w14:textId="77777777" w:rsidR="00250CA8" w:rsidRPr="00544676" w:rsidRDefault="00250CA8">
      <w:pPr>
        <w:spacing w:line="240" w:lineRule="atLeast"/>
        <w:ind w:left="560"/>
        <w:rPr>
          <w:b/>
          <w:lang w:val="es-ES_tradnl"/>
        </w:rPr>
      </w:pPr>
      <w:r w:rsidRPr="00544676">
        <w:rPr>
          <w:rFonts w:ascii="Arial" w:hAnsi="Arial" w:cs="Arial"/>
          <w:b/>
          <w:color w:val="000000"/>
          <w:sz w:val="20"/>
          <w:szCs w:val="20"/>
          <w:lang w:val="es-ES_tradnl"/>
        </w:rPr>
        <w:t>1-Autor/a</w:t>
      </w:r>
    </w:p>
    <w:p w14:paraId="3E8E99CB" w14:textId="77777777" w:rsidR="00250CA8" w:rsidRPr="00544676" w:rsidRDefault="00250CA8">
      <w:pPr>
        <w:spacing w:line="240" w:lineRule="atLeast"/>
        <w:ind w:left="560"/>
        <w:rPr>
          <w:lang w:val="es-ES_tradnl"/>
        </w:rPr>
      </w:pPr>
      <w:r w:rsidRPr="00544676">
        <w:rPr>
          <w:rFonts w:ascii="Arial" w:hAnsi="Arial" w:cs="Arial"/>
          <w:color w:val="000000"/>
          <w:sz w:val="20"/>
          <w:szCs w:val="20"/>
          <w:lang w:val="es-ES_tradnl"/>
        </w:rPr>
        <w:t>2-Tutor/a</w:t>
      </w:r>
    </w:p>
    <w:p w14:paraId="7FAEC54D" w14:textId="77777777" w:rsidR="00250CA8" w:rsidRPr="00544676" w:rsidRDefault="00250CA8">
      <w:pPr>
        <w:spacing w:line="240" w:lineRule="atLeast"/>
        <w:ind w:left="560"/>
        <w:rPr>
          <w:lang w:val="es-ES_tradnl"/>
        </w:rPr>
      </w:pPr>
      <w:r w:rsidRPr="00544676">
        <w:rPr>
          <w:rFonts w:ascii="Arial" w:hAnsi="Arial" w:cs="Arial"/>
          <w:color w:val="000000"/>
          <w:sz w:val="20"/>
          <w:szCs w:val="20"/>
          <w:lang w:val="es-ES_tradnl"/>
        </w:rPr>
        <w:t>3-Revisor/a externo/a</w:t>
      </w:r>
    </w:p>
    <w:p w14:paraId="6ED422E4" w14:textId="77777777" w:rsidR="00250CA8" w:rsidRPr="00544676" w:rsidRDefault="00250CA8">
      <w:pPr>
        <w:spacing w:line="240" w:lineRule="atLeast"/>
        <w:jc w:val="both"/>
        <w:rPr>
          <w:rFonts w:ascii="Arial" w:hAnsi="Arial" w:cs="Arial"/>
          <w:color w:val="000000"/>
          <w:sz w:val="20"/>
          <w:szCs w:val="20"/>
          <w:lang w:val="es-ES_tradnl"/>
        </w:rPr>
      </w:pPr>
    </w:p>
    <w:p w14:paraId="5B4B71D9" w14:textId="77777777" w:rsidR="00250CA8" w:rsidRPr="00544676" w:rsidRDefault="00250CA8">
      <w:pPr>
        <w:spacing w:line="240" w:lineRule="atLeast"/>
        <w:jc w:val="both"/>
        <w:rPr>
          <w:lang w:val="es-ES_tradnl"/>
        </w:rPr>
      </w:pPr>
      <w:r w:rsidRPr="00544676">
        <w:rPr>
          <w:rFonts w:ascii="Arial" w:hAnsi="Arial" w:cs="Arial"/>
          <w:color w:val="000000"/>
          <w:sz w:val="20"/>
          <w:szCs w:val="20"/>
          <w:lang w:val="es-ES_tradnl"/>
        </w:rPr>
        <w:t>Tras haber y leído y comprendido la información remitida sobre la declaración de conflictos para el presente informe, formulo la siguiente declaración:</w:t>
      </w:r>
    </w:p>
    <w:p w14:paraId="785B76C2" w14:textId="77777777" w:rsidR="00250CA8" w:rsidRPr="00544676" w:rsidRDefault="00250CA8">
      <w:pPr>
        <w:spacing w:after="40" w:line="240" w:lineRule="atLeast"/>
        <w:rPr>
          <w:rFonts w:ascii="Arial" w:hAnsi="Arial" w:cs="Arial"/>
          <w:color w:val="000000"/>
          <w:sz w:val="20"/>
          <w:szCs w:val="20"/>
          <w:lang w:val="es-ES_tradnl"/>
        </w:rPr>
      </w:pPr>
    </w:p>
    <w:p w14:paraId="67E7E404" w14:textId="16DF29D6" w:rsidR="00250CA8" w:rsidRPr="00544676" w:rsidRDefault="00250CA8">
      <w:pPr>
        <w:spacing w:line="240" w:lineRule="atLeast"/>
        <w:rPr>
          <w:lang w:val="es-ES_tradnl"/>
        </w:rPr>
      </w:pPr>
      <w:r w:rsidRPr="00544676">
        <w:rPr>
          <w:rFonts w:ascii="Arial" w:hAnsi="Arial" w:cs="Arial"/>
          <w:b/>
          <w:color w:val="000000"/>
          <w:sz w:val="20"/>
          <w:szCs w:val="20"/>
          <w:lang w:val="es-ES_tradnl"/>
        </w:rPr>
        <w:t xml:space="preserve">A- Intereses personales </w:t>
      </w:r>
      <w:r w:rsidRPr="00544676">
        <w:rPr>
          <w:rStyle w:val="A6"/>
          <w:rFonts w:ascii="Arial" w:hAnsi="Arial" w:cs="Arial"/>
          <w:b/>
          <w:sz w:val="20"/>
          <w:szCs w:val="20"/>
          <w:lang w:val="es-ES_tradnl"/>
        </w:rPr>
        <w:t>(</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00007BC1"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00007BC1"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 xml:space="preserve">NO </w:t>
      </w:r>
    </w:p>
    <w:p w14:paraId="46234AE3" w14:textId="77777777" w:rsidR="00250CA8" w:rsidRPr="00544676" w:rsidRDefault="00250CA8">
      <w:pPr>
        <w:spacing w:line="240" w:lineRule="atLeast"/>
        <w:rPr>
          <w:rFonts w:ascii="Arial" w:hAnsi="Arial" w:cs="Arial"/>
          <w:b/>
          <w:color w:val="000000"/>
          <w:sz w:val="20"/>
          <w:szCs w:val="20"/>
          <w:lang w:val="es-ES_tradnl"/>
        </w:rPr>
      </w:pPr>
    </w:p>
    <w:tbl>
      <w:tblPr>
        <w:tblW w:w="8990" w:type="dxa"/>
        <w:tblInd w:w="-5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074"/>
        <w:gridCol w:w="1245"/>
        <w:gridCol w:w="1246"/>
        <w:gridCol w:w="407"/>
        <w:gridCol w:w="367"/>
        <w:gridCol w:w="217"/>
        <w:gridCol w:w="217"/>
        <w:gridCol w:w="217"/>
      </w:tblGrid>
      <w:tr w:rsidR="00250CA8" w:rsidRPr="00544676" w14:paraId="478694F2" w14:textId="77777777">
        <w:tc>
          <w:tcPr>
            <w:tcW w:w="5495" w:type="dxa"/>
          </w:tcPr>
          <w:p w14:paraId="52FCD3B6" w14:textId="77777777" w:rsidR="00250CA8" w:rsidRPr="00544676" w:rsidRDefault="00250CA8">
            <w:pPr>
              <w:snapToGrid w:val="0"/>
              <w:spacing w:line="240" w:lineRule="atLeast"/>
              <w:rPr>
                <w:rFonts w:ascii="Arial" w:hAnsi="Arial" w:cs="Arial"/>
                <w:color w:val="000000"/>
                <w:sz w:val="18"/>
                <w:szCs w:val="18"/>
                <w:lang w:val="es-ES_tradnl"/>
              </w:rPr>
            </w:pPr>
          </w:p>
        </w:tc>
        <w:tc>
          <w:tcPr>
            <w:tcW w:w="1277" w:type="dxa"/>
            <w:tcBorders>
              <w:left w:val="single" w:sz="4" w:space="0" w:color="000000"/>
            </w:tcBorders>
          </w:tcPr>
          <w:p w14:paraId="4852C083"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Actividad</w:t>
            </w:r>
          </w:p>
        </w:tc>
        <w:tc>
          <w:tcPr>
            <w:tcW w:w="1274" w:type="dxa"/>
            <w:tcBorders>
              <w:left w:val="single" w:sz="4" w:space="0" w:color="000000"/>
            </w:tcBorders>
          </w:tcPr>
          <w:p w14:paraId="29B041CD"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Institución</w:t>
            </w:r>
          </w:p>
        </w:tc>
        <w:tc>
          <w:tcPr>
            <w:tcW w:w="944" w:type="dxa"/>
            <w:gridSpan w:val="5"/>
            <w:tcBorders>
              <w:left w:val="single" w:sz="4" w:space="0" w:color="000000"/>
              <w:right w:val="single" w:sz="4" w:space="0" w:color="000000"/>
            </w:tcBorders>
          </w:tcPr>
          <w:p w14:paraId="69D911A3"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Fecha</w:t>
            </w:r>
          </w:p>
        </w:tc>
      </w:tr>
      <w:tr w:rsidR="00250CA8" w:rsidRPr="00544676" w14:paraId="68F069E4" w14:textId="77777777">
        <w:tc>
          <w:tcPr>
            <w:tcW w:w="5495" w:type="dxa"/>
          </w:tcPr>
          <w:p w14:paraId="110CF5FD"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Financiación para reuniones y congresos, asistencia a cursos (inscripciones, bolsas de viajes, alojamiento…)</w:t>
            </w:r>
          </w:p>
        </w:tc>
        <w:tc>
          <w:tcPr>
            <w:tcW w:w="1277" w:type="dxa"/>
            <w:tcBorders>
              <w:left w:val="single" w:sz="4" w:space="0" w:color="000000"/>
            </w:tcBorders>
          </w:tcPr>
          <w:p w14:paraId="394597DE" w14:textId="77777777" w:rsidR="00250CA8" w:rsidRPr="00544676" w:rsidRDefault="00007BC1">
            <w:pPr>
              <w:snapToGrid w:val="0"/>
              <w:spacing w:line="240" w:lineRule="atLeast"/>
              <w:rPr>
                <w:rFonts w:ascii="Arial" w:hAnsi="Arial" w:cs="Arial"/>
                <w:color w:val="000000"/>
                <w:sz w:val="18"/>
                <w:szCs w:val="18"/>
                <w:lang w:val="es-ES_tradnl"/>
              </w:rPr>
            </w:pPr>
            <w:r w:rsidRPr="00544676">
              <w:rPr>
                <w:rFonts w:ascii="Arial" w:hAnsi="Arial" w:cs="Arial"/>
                <w:color w:val="000000"/>
                <w:sz w:val="18"/>
                <w:szCs w:val="18"/>
                <w:lang w:val="es-ES_tradnl"/>
              </w:rPr>
              <w:t>Congreso SEFH</w:t>
            </w:r>
          </w:p>
        </w:tc>
        <w:tc>
          <w:tcPr>
            <w:tcW w:w="1274" w:type="dxa"/>
            <w:tcBorders>
              <w:left w:val="single" w:sz="4" w:space="0" w:color="000000"/>
            </w:tcBorders>
          </w:tcPr>
          <w:p w14:paraId="3DDFF8E3" w14:textId="77777777" w:rsidR="00250CA8" w:rsidRPr="00544676" w:rsidRDefault="00007BC1">
            <w:pPr>
              <w:snapToGrid w:val="0"/>
              <w:spacing w:line="240" w:lineRule="atLeast"/>
              <w:rPr>
                <w:rFonts w:ascii="Arial" w:hAnsi="Arial" w:cs="Arial"/>
                <w:color w:val="000000"/>
                <w:sz w:val="18"/>
                <w:szCs w:val="18"/>
                <w:lang w:val="es-ES_tradnl"/>
              </w:rPr>
            </w:pPr>
            <w:r w:rsidRPr="00544676">
              <w:rPr>
                <w:rFonts w:ascii="Arial" w:hAnsi="Arial" w:cs="Arial"/>
                <w:color w:val="000000"/>
                <w:sz w:val="18"/>
                <w:szCs w:val="18"/>
                <w:lang w:val="es-ES_tradnl"/>
              </w:rPr>
              <w:t>Chiesi</w:t>
            </w:r>
          </w:p>
        </w:tc>
        <w:tc>
          <w:tcPr>
            <w:tcW w:w="944" w:type="dxa"/>
            <w:gridSpan w:val="5"/>
            <w:tcBorders>
              <w:left w:val="single" w:sz="4" w:space="0" w:color="000000"/>
              <w:right w:val="single" w:sz="4" w:space="0" w:color="000000"/>
            </w:tcBorders>
          </w:tcPr>
          <w:p w14:paraId="545C031E" w14:textId="77777777" w:rsidR="00250CA8" w:rsidRPr="00544676" w:rsidRDefault="00007BC1">
            <w:pPr>
              <w:snapToGrid w:val="0"/>
              <w:spacing w:line="240" w:lineRule="atLeast"/>
              <w:rPr>
                <w:rFonts w:ascii="Arial" w:hAnsi="Arial" w:cs="Arial"/>
                <w:color w:val="000000"/>
                <w:sz w:val="18"/>
                <w:szCs w:val="18"/>
                <w:lang w:val="es-ES_tradnl"/>
              </w:rPr>
            </w:pPr>
            <w:r w:rsidRPr="00544676">
              <w:rPr>
                <w:rFonts w:ascii="Arial" w:hAnsi="Arial" w:cs="Arial"/>
                <w:color w:val="000000"/>
                <w:sz w:val="18"/>
                <w:szCs w:val="18"/>
                <w:lang w:val="es-ES_tradnl"/>
              </w:rPr>
              <w:t>2021</w:t>
            </w:r>
          </w:p>
        </w:tc>
      </w:tr>
      <w:tr w:rsidR="00250CA8" w:rsidRPr="00544676" w14:paraId="764FD046" w14:textId="77777777">
        <w:tc>
          <w:tcPr>
            <w:tcW w:w="5495" w:type="dxa"/>
          </w:tcPr>
          <w:p w14:paraId="6A1B416B"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Honorarios como ponente (conferencias, cursos…)</w:t>
            </w:r>
          </w:p>
        </w:tc>
        <w:tc>
          <w:tcPr>
            <w:tcW w:w="1277" w:type="dxa"/>
            <w:tcBorders>
              <w:left w:val="single" w:sz="4" w:space="0" w:color="000000"/>
            </w:tcBorders>
          </w:tcPr>
          <w:p w14:paraId="32A98DCC"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2DB1A27A"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12B2F438"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147A01D8" w14:textId="77777777">
        <w:tc>
          <w:tcPr>
            <w:tcW w:w="5495" w:type="dxa"/>
          </w:tcPr>
          <w:p w14:paraId="6EF5F5A7"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Financiación de programas educativos o cursos (contratación de personal, alquiler de instalaciones…)</w:t>
            </w:r>
          </w:p>
        </w:tc>
        <w:tc>
          <w:tcPr>
            <w:tcW w:w="1277" w:type="dxa"/>
            <w:tcBorders>
              <w:left w:val="single" w:sz="4" w:space="0" w:color="000000"/>
            </w:tcBorders>
          </w:tcPr>
          <w:p w14:paraId="6CDDFAFB"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1AF25E01"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5F0D18B7"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6192E785" w14:textId="77777777">
        <w:tc>
          <w:tcPr>
            <w:tcW w:w="5495" w:type="dxa"/>
          </w:tcPr>
          <w:p w14:paraId="27A57B62"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Financiación por participar en una investigación</w:t>
            </w:r>
          </w:p>
        </w:tc>
        <w:tc>
          <w:tcPr>
            <w:tcW w:w="1277" w:type="dxa"/>
            <w:tcBorders>
              <w:left w:val="single" w:sz="4" w:space="0" w:color="000000"/>
            </w:tcBorders>
          </w:tcPr>
          <w:p w14:paraId="127B361F"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1BD7FCBC"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480777FC"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6031C7C2" w14:textId="77777777">
        <w:tc>
          <w:tcPr>
            <w:tcW w:w="5495" w:type="dxa"/>
          </w:tcPr>
          <w:p w14:paraId="5BC8C583"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Consultoría para una compañía farmacéutica/otras tecnologías</w:t>
            </w:r>
          </w:p>
        </w:tc>
        <w:tc>
          <w:tcPr>
            <w:tcW w:w="1277" w:type="dxa"/>
            <w:tcBorders>
              <w:left w:val="single" w:sz="4" w:space="0" w:color="000000"/>
            </w:tcBorders>
          </w:tcPr>
          <w:p w14:paraId="404E1785"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0EE9167F"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1F10BD10"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501FF355" w14:textId="77777777">
        <w:tc>
          <w:tcPr>
            <w:tcW w:w="5495" w:type="dxa"/>
          </w:tcPr>
          <w:p w14:paraId="70C9391C"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Accionista o con intereses comerciales en una compañía</w:t>
            </w:r>
          </w:p>
        </w:tc>
        <w:tc>
          <w:tcPr>
            <w:tcW w:w="1277" w:type="dxa"/>
            <w:tcBorders>
              <w:left w:val="single" w:sz="4" w:space="0" w:color="000000"/>
            </w:tcBorders>
          </w:tcPr>
          <w:p w14:paraId="72A0ECFE"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22B0B600"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042DCDD"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770F3727" w14:textId="77777777">
        <w:tc>
          <w:tcPr>
            <w:tcW w:w="5495" w:type="dxa"/>
          </w:tcPr>
          <w:p w14:paraId="74C6F731"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Intereses económicos en una empresa privada relacionada con la salud (propietario, empleado, accionista, consulta privada…), que puede ser significativo en relación a la autoría del informe</w:t>
            </w:r>
          </w:p>
        </w:tc>
        <w:tc>
          <w:tcPr>
            <w:tcW w:w="1277" w:type="dxa"/>
            <w:tcBorders>
              <w:left w:val="single" w:sz="4" w:space="0" w:color="000000"/>
            </w:tcBorders>
          </w:tcPr>
          <w:p w14:paraId="1006018C"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51761D51"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3B4F94E0"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45D682BF" w14:textId="77777777">
        <w:tc>
          <w:tcPr>
            <w:tcW w:w="5495" w:type="dxa"/>
          </w:tcPr>
          <w:p w14:paraId="1DC3D4F2"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Conflictos de intereses de índole no económico que pueden ser significativos en relación a la autoría en la guía</w:t>
            </w:r>
          </w:p>
        </w:tc>
        <w:tc>
          <w:tcPr>
            <w:tcW w:w="1277" w:type="dxa"/>
            <w:tcBorders>
              <w:left w:val="single" w:sz="4" w:space="0" w:color="000000"/>
            </w:tcBorders>
          </w:tcPr>
          <w:p w14:paraId="7CCD1277" w14:textId="77777777" w:rsidR="00250CA8" w:rsidRPr="00544676" w:rsidRDefault="00250CA8">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624A552A" w14:textId="77777777" w:rsidR="00250CA8" w:rsidRPr="00544676" w:rsidRDefault="00250CA8">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58B228DD"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2A55D0DA" w14:textId="77777777">
        <w:trPr>
          <w:trHeight w:val="226"/>
        </w:trPr>
        <w:tc>
          <w:tcPr>
            <w:tcW w:w="8503" w:type="dxa"/>
            <w:gridSpan w:val="4"/>
          </w:tcPr>
          <w:p w14:paraId="5162B8C5" w14:textId="77777777" w:rsidR="00250CA8" w:rsidRPr="00544676" w:rsidRDefault="00250CA8">
            <w:pPr>
              <w:snapToGrid w:val="0"/>
              <w:spacing w:line="240" w:lineRule="atLeast"/>
              <w:jc w:val="both"/>
              <w:rPr>
                <w:rFonts w:ascii="Arial" w:hAnsi="Arial" w:cs="Arial"/>
                <w:color w:val="FF0000"/>
                <w:sz w:val="18"/>
                <w:szCs w:val="18"/>
                <w:lang w:val="es-ES_tradnl"/>
              </w:rPr>
            </w:pPr>
          </w:p>
        </w:tc>
        <w:tc>
          <w:tcPr>
            <w:tcW w:w="386" w:type="dxa"/>
          </w:tcPr>
          <w:p w14:paraId="5357402C" w14:textId="77777777" w:rsidR="00250CA8" w:rsidRPr="00544676" w:rsidRDefault="00250CA8">
            <w:pPr>
              <w:snapToGrid w:val="0"/>
              <w:rPr>
                <w:rFonts w:ascii="Arial" w:hAnsi="Arial" w:cs="Arial"/>
                <w:color w:val="FF0000"/>
                <w:sz w:val="18"/>
                <w:szCs w:val="18"/>
                <w:lang w:val="es-ES_tradnl"/>
              </w:rPr>
            </w:pPr>
          </w:p>
        </w:tc>
        <w:tc>
          <w:tcPr>
            <w:tcW w:w="40" w:type="dxa"/>
          </w:tcPr>
          <w:p w14:paraId="5545B352" w14:textId="77777777" w:rsidR="00250CA8" w:rsidRPr="00544676" w:rsidRDefault="00250CA8">
            <w:pPr>
              <w:snapToGrid w:val="0"/>
              <w:rPr>
                <w:rFonts w:ascii="Arial" w:hAnsi="Arial" w:cs="Arial"/>
                <w:b/>
                <w:color w:val="FF0000"/>
                <w:sz w:val="20"/>
                <w:szCs w:val="20"/>
                <w:lang w:val="es-ES_tradnl"/>
              </w:rPr>
            </w:pPr>
          </w:p>
        </w:tc>
        <w:tc>
          <w:tcPr>
            <w:tcW w:w="41" w:type="dxa"/>
          </w:tcPr>
          <w:p w14:paraId="6DFD3ABC" w14:textId="77777777" w:rsidR="00250CA8" w:rsidRPr="00544676" w:rsidRDefault="00250CA8">
            <w:pPr>
              <w:snapToGrid w:val="0"/>
              <w:rPr>
                <w:rFonts w:ascii="Arial" w:hAnsi="Arial" w:cs="Arial"/>
                <w:b/>
                <w:color w:val="FF0000"/>
                <w:sz w:val="20"/>
                <w:szCs w:val="20"/>
                <w:lang w:val="es-ES_tradnl"/>
              </w:rPr>
            </w:pPr>
          </w:p>
        </w:tc>
        <w:tc>
          <w:tcPr>
            <w:tcW w:w="20" w:type="dxa"/>
          </w:tcPr>
          <w:p w14:paraId="26C3385B" w14:textId="77777777" w:rsidR="00250CA8" w:rsidRPr="00544676" w:rsidRDefault="00250CA8">
            <w:pPr>
              <w:rPr>
                <w:lang w:val="es-ES_tradnl"/>
              </w:rPr>
            </w:pPr>
          </w:p>
        </w:tc>
      </w:tr>
    </w:tbl>
    <w:p w14:paraId="393A1436" w14:textId="77777777" w:rsidR="00250CA8" w:rsidRPr="00544676" w:rsidRDefault="00250CA8">
      <w:pPr>
        <w:spacing w:line="240" w:lineRule="atLeast"/>
        <w:rPr>
          <w:lang w:val="es-ES_tradnl"/>
        </w:rPr>
      </w:pPr>
      <w:r w:rsidRPr="00544676">
        <w:rPr>
          <w:rFonts w:ascii="Arial" w:hAnsi="Arial" w:cs="Arial"/>
          <w:b/>
          <w:sz w:val="20"/>
          <w:szCs w:val="20"/>
          <w:lang w:val="es-ES_tradnl"/>
        </w:rPr>
        <w:t>B- Intereses no personales (</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NO</w:t>
      </w:r>
    </w:p>
    <w:p w14:paraId="04262D5E" w14:textId="77777777" w:rsidR="00250CA8" w:rsidRPr="00544676" w:rsidRDefault="00250CA8">
      <w:pPr>
        <w:spacing w:line="240" w:lineRule="atLeast"/>
        <w:rPr>
          <w:lang w:val="es-ES_tradnl"/>
        </w:rPr>
      </w:pPr>
    </w:p>
    <w:tbl>
      <w:tblPr>
        <w:tblW w:w="9039" w:type="dxa"/>
        <w:tblLook w:val="0000" w:firstRow="0" w:lastRow="0" w:firstColumn="0" w:lastColumn="0" w:noHBand="0" w:noVBand="0"/>
      </w:tblPr>
      <w:tblGrid>
        <w:gridCol w:w="9215"/>
      </w:tblGrid>
      <w:tr w:rsidR="00250CA8" w:rsidRPr="00544676" w14:paraId="2000E5B5" w14:textId="77777777">
        <w:trPr>
          <w:trHeight w:val="226"/>
        </w:trPr>
        <w:tc>
          <w:tcPr>
            <w:tcW w:w="9039" w:type="dxa"/>
          </w:tcPr>
          <w:p w14:paraId="47A72925" w14:textId="77777777" w:rsidR="00250CA8" w:rsidRPr="00544676" w:rsidRDefault="00250CA8">
            <w:pPr>
              <w:pStyle w:val="Pa1"/>
              <w:snapToGrid w:val="0"/>
              <w:rPr>
                <w:rFonts w:cs="Arial"/>
                <w:lang w:val="es-ES_tradnl"/>
              </w:rPr>
            </w:pPr>
          </w:p>
          <w:tbl>
            <w:tblPr>
              <w:tblW w:w="8989"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495"/>
              <w:gridCol w:w="1277"/>
              <w:gridCol w:w="1275"/>
              <w:gridCol w:w="942"/>
            </w:tblGrid>
            <w:tr w:rsidR="00250CA8" w:rsidRPr="00544676" w14:paraId="34081FF0" w14:textId="77777777">
              <w:tc>
                <w:tcPr>
                  <w:tcW w:w="5494" w:type="dxa"/>
                  <w:tcBorders>
                    <w:top w:val="single" w:sz="4" w:space="0" w:color="000000"/>
                    <w:left w:val="single" w:sz="4" w:space="0" w:color="000000"/>
                    <w:bottom w:val="single" w:sz="4" w:space="0" w:color="000000"/>
                  </w:tcBorders>
                </w:tcPr>
                <w:p w14:paraId="72E23A8B" w14:textId="77777777" w:rsidR="00250CA8" w:rsidRPr="00544676" w:rsidRDefault="00250CA8">
                  <w:pPr>
                    <w:snapToGrid w:val="0"/>
                    <w:spacing w:line="240" w:lineRule="atLeast"/>
                    <w:rPr>
                      <w:rFonts w:ascii="Arial" w:hAnsi="Arial" w:cs="Arial"/>
                      <w:color w:val="000000"/>
                      <w:sz w:val="18"/>
                      <w:szCs w:val="18"/>
                      <w:lang w:val="es-ES_tradnl"/>
                    </w:rPr>
                  </w:pPr>
                </w:p>
              </w:tc>
              <w:tc>
                <w:tcPr>
                  <w:tcW w:w="1277" w:type="dxa"/>
                  <w:tcBorders>
                    <w:top w:val="single" w:sz="4" w:space="0" w:color="000000"/>
                    <w:left w:val="single" w:sz="4" w:space="0" w:color="000000"/>
                    <w:bottom w:val="single" w:sz="4" w:space="0" w:color="000000"/>
                  </w:tcBorders>
                </w:tcPr>
                <w:p w14:paraId="6BECD8FC"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Actividad</w:t>
                  </w:r>
                </w:p>
              </w:tc>
              <w:tc>
                <w:tcPr>
                  <w:tcW w:w="1275" w:type="dxa"/>
                  <w:tcBorders>
                    <w:top w:val="single" w:sz="4" w:space="0" w:color="000000"/>
                    <w:left w:val="single" w:sz="4" w:space="0" w:color="000000"/>
                    <w:bottom w:val="single" w:sz="4" w:space="0" w:color="000000"/>
                  </w:tcBorders>
                </w:tcPr>
                <w:p w14:paraId="784D2A5D"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Institución</w:t>
                  </w:r>
                </w:p>
              </w:tc>
              <w:tc>
                <w:tcPr>
                  <w:tcW w:w="942" w:type="dxa"/>
                  <w:tcBorders>
                    <w:top w:val="single" w:sz="4" w:space="0" w:color="000000"/>
                    <w:left w:val="single" w:sz="4" w:space="0" w:color="000000"/>
                    <w:bottom w:val="single" w:sz="4" w:space="0" w:color="000000"/>
                    <w:right w:val="single" w:sz="4" w:space="0" w:color="000000"/>
                  </w:tcBorders>
                </w:tcPr>
                <w:p w14:paraId="435F2480" w14:textId="77777777" w:rsidR="00250CA8" w:rsidRPr="00544676" w:rsidRDefault="00250CA8">
                  <w:pPr>
                    <w:spacing w:line="240" w:lineRule="atLeast"/>
                    <w:rPr>
                      <w:lang w:val="es-ES_tradnl"/>
                    </w:rPr>
                  </w:pPr>
                  <w:r w:rsidRPr="00544676">
                    <w:rPr>
                      <w:rFonts w:ascii="Arial" w:hAnsi="Arial" w:cs="Arial"/>
                      <w:color w:val="000000"/>
                      <w:sz w:val="18"/>
                      <w:szCs w:val="18"/>
                      <w:lang w:val="es-ES_tradnl"/>
                    </w:rPr>
                    <w:t>Fecha</w:t>
                  </w:r>
                </w:p>
              </w:tc>
            </w:tr>
            <w:tr w:rsidR="00250CA8" w:rsidRPr="00544676" w14:paraId="6AFCA10E" w14:textId="77777777">
              <w:tc>
                <w:tcPr>
                  <w:tcW w:w="5494" w:type="dxa"/>
                  <w:tcBorders>
                    <w:top w:val="single" w:sz="4" w:space="0" w:color="000000"/>
                    <w:left w:val="single" w:sz="4" w:space="0" w:color="000000"/>
                    <w:bottom w:val="single" w:sz="4" w:space="0" w:color="000000"/>
                  </w:tcBorders>
                </w:tcPr>
                <w:p w14:paraId="36BE0112" w14:textId="77777777" w:rsidR="00250CA8" w:rsidRPr="00544676" w:rsidRDefault="00250CA8">
                  <w:pPr>
                    <w:spacing w:line="240" w:lineRule="atLeast"/>
                    <w:rPr>
                      <w:lang w:val="es-ES_tradnl"/>
                    </w:rPr>
                  </w:pPr>
                  <w:r w:rsidRPr="00544676">
                    <w:rPr>
                      <w:rStyle w:val="A6"/>
                      <w:rFonts w:ascii="Arial" w:hAnsi="Arial" w:cs="Arial"/>
                      <w:szCs w:val="18"/>
                      <w:lang w:val="es-ES_tradnl"/>
                    </w:rPr>
                    <w:t>Financiación o ayudas económicas para la creación de la unidad o servicio</w:t>
                  </w:r>
                </w:p>
              </w:tc>
              <w:tc>
                <w:tcPr>
                  <w:tcW w:w="1277" w:type="dxa"/>
                  <w:tcBorders>
                    <w:top w:val="single" w:sz="4" w:space="0" w:color="000000"/>
                    <w:left w:val="single" w:sz="4" w:space="0" w:color="000000"/>
                    <w:bottom w:val="single" w:sz="4" w:space="0" w:color="000000"/>
                  </w:tcBorders>
                </w:tcPr>
                <w:p w14:paraId="323BE2EF" w14:textId="77777777" w:rsidR="00250CA8" w:rsidRPr="00544676" w:rsidRDefault="00250CA8">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3E7DCB08" w14:textId="77777777" w:rsidR="00250CA8" w:rsidRPr="00544676" w:rsidRDefault="00250CA8">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7AE2D46F"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43FA98A5" w14:textId="77777777">
              <w:tc>
                <w:tcPr>
                  <w:tcW w:w="5494" w:type="dxa"/>
                  <w:tcBorders>
                    <w:top w:val="single" w:sz="4" w:space="0" w:color="000000"/>
                    <w:left w:val="single" w:sz="4" w:space="0" w:color="000000"/>
                    <w:bottom w:val="single" w:sz="4" w:space="0" w:color="000000"/>
                  </w:tcBorders>
                </w:tcPr>
                <w:p w14:paraId="78BB844D" w14:textId="77777777" w:rsidR="00250CA8" w:rsidRPr="00544676" w:rsidRDefault="00250CA8">
                  <w:pPr>
                    <w:spacing w:line="240" w:lineRule="atLeast"/>
                    <w:rPr>
                      <w:lang w:val="es-ES_tradnl"/>
                    </w:rPr>
                  </w:pPr>
                  <w:r w:rsidRPr="00544676">
                    <w:rPr>
                      <w:rStyle w:val="A6"/>
                      <w:rFonts w:ascii="Arial" w:hAnsi="Arial" w:cs="Arial"/>
                      <w:szCs w:val="18"/>
                      <w:lang w:val="es-ES_tradnl"/>
                    </w:rPr>
                    <w:t>Dotación significativa de material a la unidad o servicio</w:t>
                  </w:r>
                </w:p>
              </w:tc>
              <w:tc>
                <w:tcPr>
                  <w:tcW w:w="1277" w:type="dxa"/>
                  <w:tcBorders>
                    <w:top w:val="single" w:sz="4" w:space="0" w:color="000000"/>
                    <w:left w:val="single" w:sz="4" w:space="0" w:color="000000"/>
                    <w:bottom w:val="single" w:sz="4" w:space="0" w:color="000000"/>
                  </w:tcBorders>
                </w:tcPr>
                <w:p w14:paraId="4CCF85AB" w14:textId="77777777" w:rsidR="00250CA8" w:rsidRPr="00544676" w:rsidRDefault="00250CA8">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5047C929" w14:textId="77777777" w:rsidR="00250CA8" w:rsidRPr="00544676" w:rsidRDefault="00250CA8">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6CFD1424"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759E5EF2" w14:textId="77777777">
              <w:tc>
                <w:tcPr>
                  <w:tcW w:w="5494" w:type="dxa"/>
                  <w:tcBorders>
                    <w:top w:val="single" w:sz="4" w:space="0" w:color="000000"/>
                    <w:left w:val="single" w:sz="4" w:space="0" w:color="000000"/>
                    <w:bottom w:val="single" w:sz="4" w:space="0" w:color="000000"/>
                  </w:tcBorders>
                </w:tcPr>
                <w:p w14:paraId="7FBEDD9C" w14:textId="77777777" w:rsidR="00250CA8" w:rsidRPr="00544676" w:rsidRDefault="00250CA8">
                  <w:pPr>
                    <w:spacing w:line="240" w:lineRule="atLeast"/>
                    <w:rPr>
                      <w:lang w:val="es-ES_tradnl"/>
                    </w:rPr>
                  </w:pPr>
                  <w:r w:rsidRPr="00544676">
                    <w:rPr>
                      <w:rStyle w:val="A6"/>
                      <w:rFonts w:ascii="Arial" w:hAnsi="Arial" w:cs="Arial"/>
                      <w:szCs w:val="18"/>
                      <w:lang w:val="es-ES_tradnl"/>
                    </w:rPr>
                    <w:t>Contratación o ayudas económicas para contratar personal en la unidad o servicio</w:t>
                  </w:r>
                </w:p>
              </w:tc>
              <w:tc>
                <w:tcPr>
                  <w:tcW w:w="1277" w:type="dxa"/>
                  <w:tcBorders>
                    <w:top w:val="single" w:sz="4" w:space="0" w:color="000000"/>
                    <w:left w:val="single" w:sz="4" w:space="0" w:color="000000"/>
                    <w:bottom w:val="single" w:sz="4" w:space="0" w:color="000000"/>
                  </w:tcBorders>
                </w:tcPr>
                <w:p w14:paraId="5848AA8C" w14:textId="77777777" w:rsidR="00250CA8" w:rsidRPr="00544676" w:rsidRDefault="00250CA8">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76C3A6E1" w14:textId="77777777" w:rsidR="00250CA8" w:rsidRPr="00544676" w:rsidRDefault="00250CA8">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4AE606C4"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649BD4C5" w14:textId="77777777">
              <w:tc>
                <w:tcPr>
                  <w:tcW w:w="5494" w:type="dxa"/>
                  <w:tcBorders>
                    <w:top w:val="single" w:sz="4" w:space="0" w:color="000000"/>
                    <w:left w:val="single" w:sz="4" w:space="0" w:color="000000"/>
                    <w:bottom w:val="single" w:sz="4" w:space="0" w:color="000000"/>
                  </w:tcBorders>
                </w:tcPr>
                <w:p w14:paraId="57AD70A2" w14:textId="77777777" w:rsidR="00250CA8" w:rsidRPr="00544676" w:rsidRDefault="00250CA8">
                  <w:pPr>
                    <w:spacing w:line="240" w:lineRule="atLeast"/>
                    <w:rPr>
                      <w:lang w:val="es-ES_tradnl"/>
                    </w:rPr>
                  </w:pPr>
                  <w:r w:rsidRPr="00544676">
                    <w:rPr>
                      <w:rStyle w:val="A6"/>
                      <w:rFonts w:ascii="Arial" w:hAnsi="Arial" w:cs="Arial"/>
                      <w:szCs w:val="18"/>
                      <w:lang w:val="es-ES_tradnl"/>
                    </w:rPr>
                    <w:t>Ayuda económica para la financiación de una investigación</w:t>
                  </w:r>
                </w:p>
              </w:tc>
              <w:tc>
                <w:tcPr>
                  <w:tcW w:w="1277" w:type="dxa"/>
                  <w:tcBorders>
                    <w:top w:val="single" w:sz="4" w:space="0" w:color="000000"/>
                    <w:left w:val="single" w:sz="4" w:space="0" w:color="000000"/>
                    <w:bottom w:val="single" w:sz="4" w:space="0" w:color="000000"/>
                  </w:tcBorders>
                </w:tcPr>
                <w:p w14:paraId="33C6E778" w14:textId="77777777" w:rsidR="00250CA8" w:rsidRPr="00544676" w:rsidRDefault="00250CA8">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70AAC0A8" w14:textId="77777777" w:rsidR="00250CA8" w:rsidRPr="00544676" w:rsidRDefault="00250CA8">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61ADD39B" w14:textId="77777777" w:rsidR="00250CA8" w:rsidRPr="00544676" w:rsidRDefault="00250CA8">
                  <w:pPr>
                    <w:snapToGrid w:val="0"/>
                    <w:spacing w:line="240" w:lineRule="atLeast"/>
                    <w:rPr>
                      <w:rFonts w:ascii="Arial" w:hAnsi="Arial" w:cs="Arial"/>
                      <w:color w:val="000000"/>
                      <w:sz w:val="18"/>
                      <w:szCs w:val="18"/>
                      <w:lang w:val="es-ES_tradnl"/>
                    </w:rPr>
                  </w:pPr>
                </w:p>
              </w:tc>
            </w:tr>
            <w:tr w:rsidR="00250CA8" w:rsidRPr="00544676" w14:paraId="716F40ED" w14:textId="77777777">
              <w:tc>
                <w:tcPr>
                  <w:tcW w:w="5494" w:type="dxa"/>
                  <w:tcBorders>
                    <w:top w:val="single" w:sz="4" w:space="0" w:color="000000"/>
                    <w:left w:val="single" w:sz="4" w:space="0" w:color="000000"/>
                    <w:bottom w:val="single" w:sz="4" w:space="0" w:color="000000"/>
                  </w:tcBorders>
                </w:tcPr>
                <w:p w14:paraId="493E863F" w14:textId="77777777" w:rsidR="00250CA8" w:rsidRPr="00544676" w:rsidRDefault="00250CA8">
                  <w:pPr>
                    <w:spacing w:line="240" w:lineRule="atLeast"/>
                    <w:rPr>
                      <w:lang w:val="es-ES_tradnl"/>
                    </w:rPr>
                  </w:pPr>
                  <w:r w:rsidRPr="00544676">
                    <w:rPr>
                      <w:rStyle w:val="A6"/>
                      <w:rFonts w:ascii="Arial" w:hAnsi="Arial" w:cs="Arial"/>
                      <w:szCs w:val="18"/>
                      <w:lang w:val="es-ES_tradnl"/>
                    </w:rPr>
                    <w:t>Financiación de programas educativos o cursos para la unidad</w:t>
                  </w:r>
                </w:p>
              </w:tc>
              <w:tc>
                <w:tcPr>
                  <w:tcW w:w="1277" w:type="dxa"/>
                  <w:tcBorders>
                    <w:top w:val="single" w:sz="4" w:space="0" w:color="000000"/>
                    <w:left w:val="single" w:sz="4" w:space="0" w:color="000000"/>
                    <w:bottom w:val="single" w:sz="4" w:space="0" w:color="000000"/>
                  </w:tcBorders>
                </w:tcPr>
                <w:p w14:paraId="7EB10250" w14:textId="77777777" w:rsidR="00250CA8" w:rsidRPr="00544676" w:rsidRDefault="00250CA8">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67B2B8B0" w14:textId="77777777" w:rsidR="00250CA8" w:rsidRPr="00544676" w:rsidRDefault="00250CA8">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4E641B11" w14:textId="77777777" w:rsidR="00250CA8" w:rsidRPr="00544676" w:rsidRDefault="00250CA8">
                  <w:pPr>
                    <w:snapToGrid w:val="0"/>
                    <w:spacing w:line="240" w:lineRule="atLeast"/>
                    <w:rPr>
                      <w:rFonts w:ascii="Arial" w:hAnsi="Arial" w:cs="Arial"/>
                      <w:color w:val="000000"/>
                      <w:sz w:val="18"/>
                      <w:szCs w:val="18"/>
                      <w:lang w:val="es-ES_tradnl"/>
                    </w:rPr>
                  </w:pPr>
                </w:p>
              </w:tc>
            </w:tr>
          </w:tbl>
          <w:p w14:paraId="541AB790" w14:textId="77777777" w:rsidR="00250CA8" w:rsidRPr="00544676" w:rsidRDefault="00250CA8">
            <w:pPr>
              <w:pStyle w:val="Pa1"/>
              <w:rPr>
                <w:rFonts w:ascii="Arial" w:hAnsi="Arial" w:cs="Arial"/>
                <w:color w:val="000000"/>
                <w:sz w:val="20"/>
                <w:szCs w:val="20"/>
                <w:lang w:val="es-ES_tradnl"/>
              </w:rPr>
            </w:pPr>
          </w:p>
        </w:tc>
      </w:tr>
    </w:tbl>
    <w:p w14:paraId="5D7914CA" w14:textId="77777777" w:rsidR="00250CA8" w:rsidRPr="00544676" w:rsidRDefault="00250CA8">
      <w:pPr>
        <w:rPr>
          <w:rFonts w:ascii="Arial" w:hAnsi="Arial" w:cs="Arial"/>
          <w:b/>
          <w:color w:val="000000"/>
          <w:sz w:val="20"/>
          <w:szCs w:val="20"/>
          <w:lang w:val="es-ES_tradnl"/>
        </w:rPr>
      </w:pPr>
    </w:p>
    <w:p w14:paraId="091F6087" w14:textId="77777777" w:rsidR="00250CA8" w:rsidRPr="00544676" w:rsidRDefault="00250CA8">
      <w:pPr>
        <w:rPr>
          <w:lang w:val="es-ES_tradnl"/>
        </w:rPr>
      </w:pPr>
      <w:r w:rsidRPr="00544676">
        <w:rPr>
          <w:rFonts w:ascii="Arial" w:hAnsi="Arial" w:cs="Arial"/>
          <w:b/>
          <w:color w:val="000000"/>
          <w:sz w:val="20"/>
          <w:szCs w:val="20"/>
          <w:lang w:val="es-ES_tradnl"/>
        </w:rPr>
        <w:t>C-Otros posibles conflictos de intereses no señalados en apartados anteriores (especificar)</w:t>
      </w:r>
    </w:p>
    <w:p w14:paraId="13C6D80A" w14:textId="77777777" w:rsidR="00250CA8" w:rsidRPr="00544676" w:rsidRDefault="00250CA8">
      <w:pPr>
        <w:rPr>
          <w:rFonts w:ascii="Arial" w:hAnsi="Arial" w:cs="Arial"/>
          <w:b/>
          <w:sz w:val="20"/>
          <w:szCs w:val="20"/>
          <w:lang w:val="es-ES_tradnl"/>
        </w:rPr>
      </w:pPr>
    </w:p>
    <w:p w14:paraId="4E5AA590" w14:textId="77777777" w:rsidR="00250CA8" w:rsidRPr="00544676" w:rsidRDefault="00250CA8">
      <w:pPr>
        <w:snapToGrid w:val="0"/>
        <w:rPr>
          <w:rFonts w:ascii="Arial" w:hAnsi="Arial" w:cs="Arial"/>
          <w:b/>
          <w:sz w:val="20"/>
          <w:szCs w:val="20"/>
          <w:lang w:val="es-ES_tradnl"/>
        </w:rPr>
      </w:pPr>
      <w:r w:rsidRPr="00544676">
        <w:rPr>
          <w:rFonts w:ascii="Arial" w:hAnsi="Arial" w:cs="Arial"/>
          <w:b/>
          <w:sz w:val="20"/>
          <w:szCs w:val="20"/>
          <w:lang w:val="es-ES_tradnl"/>
        </w:rPr>
        <w:t>FECHA</w:t>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t>FIRMA</w:t>
      </w:r>
    </w:p>
    <w:p w14:paraId="068E6C6B" w14:textId="77777777" w:rsidR="00250CA8" w:rsidRPr="00544676" w:rsidRDefault="00250CA8" w:rsidP="00597AB0">
      <w:pPr>
        <w:pStyle w:val="Textoindependiente"/>
        <w:tabs>
          <w:tab w:val="left" w:pos="0"/>
        </w:tabs>
        <w:snapToGrid w:val="0"/>
        <w:rPr>
          <w:rFonts w:ascii="Arial" w:hAnsi="Arial" w:cs="Arial"/>
          <w:b/>
          <w:sz w:val="20"/>
          <w:lang w:val="es-ES_tradnl"/>
        </w:rPr>
      </w:pPr>
      <w:r w:rsidRPr="00544676">
        <w:rPr>
          <w:lang w:val="es-ES_tradnl"/>
        </w:rPr>
        <w:br w:type="page"/>
      </w:r>
      <w:r w:rsidRPr="00544676">
        <w:rPr>
          <w:rFonts w:ascii="Arial" w:hAnsi="Arial" w:cs="Arial"/>
          <w:b/>
          <w:sz w:val="20"/>
          <w:lang w:val="es-ES_tradnl"/>
        </w:rPr>
        <w:lastRenderedPageBreak/>
        <w:t>Formulario de declaración de conflictos de intereses</w:t>
      </w:r>
    </w:p>
    <w:p w14:paraId="20E1F5F4" w14:textId="77777777" w:rsidR="00250CA8" w:rsidRPr="00544676" w:rsidRDefault="00250CA8" w:rsidP="00597AB0">
      <w:pPr>
        <w:spacing w:line="240" w:lineRule="atLeast"/>
        <w:ind w:left="220" w:hanging="220"/>
        <w:rPr>
          <w:rFonts w:ascii="Arial" w:hAnsi="Arial" w:cs="Arial"/>
          <w:color w:val="000000"/>
          <w:sz w:val="20"/>
          <w:szCs w:val="20"/>
          <w:lang w:val="es-ES_tradnl"/>
        </w:rPr>
      </w:pPr>
    </w:p>
    <w:p w14:paraId="17A54425" w14:textId="77777777" w:rsidR="00250CA8" w:rsidRPr="00544676" w:rsidRDefault="00250CA8" w:rsidP="00597AB0">
      <w:pPr>
        <w:pStyle w:val="Pa53"/>
        <w:jc w:val="both"/>
        <w:rPr>
          <w:lang w:val="es-ES_tradnl"/>
        </w:rPr>
      </w:pPr>
      <w:r w:rsidRPr="00544676">
        <w:rPr>
          <w:rFonts w:ascii="Arial" w:hAnsi="Arial" w:cs="Arial"/>
          <w:sz w:val="20"/>
          <w:szCs w:val="20"/>
          <w:lang w:val="es-ES_tradnl" w:eastAsia="es-ES"/>
        </w:rPr>
        <w:t xml:space="preserve">Los potenciales conflictos de intereses en la elaboración de informes de evaluación se consideran siempre que superen la cantidad de 2.000 euros anuales (últimos 3 años). </w:t>
      </w:r>
    </w:p>
    <w:p w14:paraId="3A340341" w14:textId="77777777" w:rsidR="00250CA8" w:rsidRPr="00544676" w:rsidRDefault="00250CA8" w:rsidP="00597AB0">
      <w:pPr>
        <w:pStyle w:val="Default"/>
        <w:rPr>
          <w:rFonts w:ascii="Arial" w:hAnsi="Arial" w:cs="Arial"/>
          <w:color w:val="000080"/>
          <w:sz w:val="20"/>
          <w:szCs w:val="20"/>
          <w:lang w:val="es-ES_tradnl" w:eastAsia="es-ES"/>
        </w:rPr>
      </w:pPr>
    </w:p>
    <w:p w14:paraId="786D96D9" w14:textId="77777777" w:rsidR="00250CA8" w:rsidRPr="00544676" w:rsidRDefault="00250CA8" w:rsidP="00597AB0">
      <w:pPr>
        <w:spacing w:line="240" w:lineRule="atLeast"/>
        <w:ind w:left="220" w:hanging="220"/>
        <w:rPr>
          <w:rFonts w:ascii="Arial" w:hAnsi="Arial" w:cs="Arial"/>
          <w:b/>
          <w:color w:val="000000"/>
          <w:sz w:val="20"/>
          <w:szCs w:val="20"/>
          <w:lang w:val="es-ES_tradnl"/>
        </w:rPr>
      </w:pPr>
      <w:r w:rsidRPr="00544676">
        <w:rPr>
          <w:rFonts w:ascii="Arial" w:hAnsi="Arial" w:cs="Arial"/>
          <w:b/>
          <w:color w:val="000000"/>
          <w:sz w:val="20"/>
          <w:szCs w:val="20"/>
          <w:lang w:val="es-ES_tradnl"/>
        </w:rPr>
        <w:t xml:space="preserve">–Nombre y apellidos: </w:t>
      </w:r>
      <w:r w:rsidR="00D76E13" w:rsidRPr="00544676">
        <w:rPr>
          <w:rFonts w:ascii="Arial" w:hAnsi="Arial" w:cs="Arial"/>
          <w:b/>
          <w:color w:val="000000"/>
          <w:sz w:val="20"/>
          <w:szCs w:val="20"/>
          <w:lang w:val="es-ES_tradnl"/>
        </w:rPr>
        <w:t>Miguel Vázquez Real</w:t>
      </w:r>
    </w:p>
    <w:p w14:paraId="1F40F28D" w14:textId="77777777" w:rsidR="00250CA8" w:rsidRPr="00544676" w:rsidRDefault="00250CA8" w:rsidP="00597AB0">
      <w:pPr>
        <w:spacing w:line="240" w:lineRule="atLeast"/>
        <w:ind w:left="220" w:hanging="220"/>
        <w:rPr>
          <w:lang w:val="es-ES_tradnl"/>
        </w:rPr>
      </w:pPr>
      <w:r w:rsidRPr="00544676">
        <w:rPr>
          <w:rFonts w:ascii="Arial" w:hAnsi="Arial" w:cs="Arial"/>
          <w:b/>
          <w:color w:val="000000"/>
          <w:sz w:val="20"/>
          <w:szCs w:val="20"/>
          <w:lang w:val="es-ES_tradnl"/>
        </w:rPr>
        <w:t>–Institución en la que trabaja:</w:t>
      </w:r>
      <w:r w:rsidR="00D76E13" w:rsidRPr="00544676">
        <w:rPr>
          <w:rFonts w:ascii="Arial" w:hAnsi="Arial" w:cs="Arial"/>
          <w:b/>
          <w:color w:val="000000"/>
          <w:sz w:val="20"/>
          <w:szCs w:val="20"/>
          <w:lang w:val="es-ES_tradnl"/>
        </w:rPr>
        <w:t xml:space="preserve"> H.U. Jerez de la Frontera</w:t>
      </w:r>
    </w:p>
    <w:p w14:paraId="19A5DE78" w14:textId="77777777" w:rsidR="00250CA8" w:rsidRPr="00544676" w:rsidRDefault="00250CA8" w:rsidP="00597AB0">
      <w:pPr>
        <w:spacing w:line="240" w:lineRule="atLeast"/>
        <w:ind w:left="220" w:hanging="220"/>
        <w:rPr>
          <w:rFonts w:ascii="Arial" w:hAnsi="Arial" w:cs="Arial"/>
          <w:b/>
          <w:color w:val="000000"/>
          <w:sz w:val="20"/>
          <w:szCs w:val="20"/>
          <w:lang w:val="es-ES_tradnl"/>
        </w:rPr>
      </w:pPr>
    </w:p>
    <w:p w14:paraId="0B5473DE" w14:textId="77777777" w:rsidR="00250CA8" w:rsidRPr="00544676" w:rsidRDefault="00250CA8" w:rsidP="00597AB0">
      <w:pPr>
        <w:spacing w:line="240" w:lineRule="atLeast"/>
        <w:ind w:left="220" w:hanging="220"/>
        <w:rPr>
          <w:lang w:val="es-ES_tradnl"/>
        </w:rPr>
      </w:pPr>
      <w:r w:rsidRPr="00544676">
        <w:rPr>
          <w:rFonts w:ascii="Arial" w:hAnsi="Arial" w:cs="Arial"/>
          <w:b/>
          <w:color w:val="000000"/>
          <w:sz w:val="20"/>
          <w:szCs w:val="20"/>
          <w:lang w:val="es-ES_tradnl"/>
        </w:rPr>
        <w:t xml:space="preserve">–Institución que le vincula al informe. </w:t>
      </w:r>
      <w:r w:rsidRPr="00544676">
        <w:rPr>
          <w:rFonts w:ascii="Arial" w:hAnsi="Arial" w:cs="Arial"/>
          <w:color w:val="000000"/>
          <w:sz w:val="20"/>
          <w:szCs w:val="20"/>
          <w:lang w:val="es-ES_tradnl"/>
        </w:rPr>
        <w:t>GHEMA</w:t>
      </w:r>
    </w:p>
    <w:p w14:paraId="41EDD00F" w14:textId="77777777" w:rsidR="00250CA8" w:rsidRPr="00544676" w:rsidRDefault="00250CA8" w:rsidP="00597AB0">
      <w:pPr>
        <w:spacing w:after="40" w:line="240" w:lineRule="atLeast"/>
        <w:rPr>
          <w:rFonts w:ascii="Arial" w:hAnsi="Arial" w:cs="Arial"/>
          <w:color w:val="000000"/>
          <w:sz w:val="20"/>
          <w:szCs w:val="20"/>
          <w:lang w:val="es-ES_tradnl"/>
        </w:rPr>
      </w:pPr>
    </w:p>
    <w:p w14:paraId="5B53A311" w14:textId="77777777" w:rsidR="00250CA8" w:rsidRPr="00544676" w:rsidRDefault="00250CA8" w:rsidP="00597AB0">
      <w:pPr>
        <w:spacing w:after="40" w:line="240" w:lineRule="atLeast"/>
        <w:rPr>
          <w:lang w:val="es-ES_tradnl"/>
        </w:rPr>
      </w:pPr>
      <w:r w:rsidRPr="00544676">
        <w:rPr>
          <w:rFonts w:ascii="Arial" w:hAnsi="Arial" w:cs="Arial"/>
          <w:color w:val="000000"/>
          <w:sz w:val="20"/>
          <w:szCs w:val="20"/>
          <w:lang w:val="es-ES_tradnl"/>
        </w:rPr>
        <w:t>Participación en el informe de evaluación como:</w:t>
      </w:r>
    </w:p>
    <w:p w14:paraId="32A3B84A" w14:textId="77777777" w:rsidR="00250CA8" w:rsidRPr="00544676" w:rsidRDefault="00250CA8" w:rsidP="00597AB0">
      <w:pPr>
        <w:spacing w:line="240" w:lineRule="atLeast"/>
        <w:ind w:left="560"/>
        <w:rPr>
          <w:lang w:val="es-ES_tradnl"/>
        </w:rPr>
      </w:pPr>
      <w:r w:rsidRPr="00544676">
        <w:rPr>
          <w:rFonts w:ascii="Arial" w:hAnsi="Arial" w:cs="Arial"/>
          <w:color w:val="000000"/>
          <w:sz w:val="20"/>
          <w:szCs w:val="20"/>
          <w:lang w:val="es-ES_tradnl"/>
        </w:rPr>
        <w:t>1-Autor/a</w:t>
      </w:r>
    </w:p>
    <w:p w14:paraId="4DE1C50D" w14:textId="77777777" w:rsidR="00250CA8" w:rsidRPr="00544676" w:rsidRDefault="00250CA8" w:rsidP="00597AB0">
      <w:pPr>
        <w:spacing w:line="240" w:lineRule="atLeast"/>
        <w:ind w:left="560"/>
        <w:rPr>
          <w:b/>
          <w:lang w:val="es-ES_tradnl"/>
        </w:rPr>
      </w:pPr>
      <w:r w:rsidRPr="00544676">
        <w:rPr>
          <w:rFonts w:ascii="Arial" w:hAnsi="Arial" w:cs="Arial"/>
          <w:b/>
          <w:color w:val="000000"/>
          <w:sz w:val="20"/>
          <w:szCs w:val="20"/>
          <w:lang w:val="es-ES_tradnl"/>
        </w:rPr>
        <w:t>2-Tutor/a</w:t>
      </w:r>
    </w:p>
    <w:p w14:paraId="69515937" w14:textId="77777777" w:rsidR="00250CA8" w:rsidRPr="00544676" w:rsidRDefault="00250CA8" w:rsidP="00597AB0">
      <w:pPr>
        <w:spacing w:line="240" w:lineRule="atLeast"/>
        <w:ind w:left="560"/>
        <w:rPr>
          <w:lang w:val="es-ES_tradnl"/>
        </w:rPr>
      </w:pPr>
      <w:r w:rsidRPr="00544676">
        <w:rPr>
          <w:rFonts w:ascii="Arial" w:hAnsi="Arial" w:cs="Arial"/>
          <w:color w:val="000000"/>
          <w:sz w:val="20"/>
          <w:szCs w:val="20"/>
          <w:lang w:val="es-ES_tradnl"/>
        </w:rPr>
        <w:t>3-Revisor/a externo/a</w:t>
      </w:r>
    </w:p>
    <w:p w14:paraId="70D8767C" w14:textId="77777777" w:rsidR="00250CA8" w:rsidRPr="00544676" w:rsidRDefault="00250CA8" w:rsidP="00597AB0">
      <w:pPr>
        <w:spacing w:line="240" w:lineRule="atLeast"/>
        <w:jc w:val="both"/>
        <w:rPr>
          <w:rFonts w:ascii="Arial" w:hAnsi="Arial" w:cs="Arial"/>
          <w:color w:val="000000"/>
          <w:sz w:val="20"/>
          <w:szCs w:val="20"/>
          <w:lang w:val="es-ES_tradnl"/>
        </w:rPr>
      </w:pPr>
    </w:p>
    <w:p w14:paraId="3B465547" w14:textId="77777777" w:rsidR="00250CA8" w:rsidRPr="00544676" w:rsidRDefault="00250CA8" w:rsidP="00597AB0">
      <w:pPr>
        <w:spacing w:line="240" w:lineRule="atLeast"/>
        <w:jc w:val="both"/>
        <w:rPr>
          <w:lang w:val="es-ES_tradnl"/>
        </w:rPr>
      </w:pPr>
      <w:r w:rsidRPr="00544676">
        <w:rPr>
          <w:rFonts w:ascii="Arial" w:hAnsi="Arial" w:cs="Arial"/>
          <w:color w:val="000000"/>
          <w:sz w:val="20"/>
          <w:szCs w:val="20"/>
          <w:lang w:val="es-ES_tradnl"/>
        </w:rPr>
        <w:t>Tras haber y leído y comprendido la información remitida sobre la declaración de conflictos para el presente informe, formulo la siguiente declaración:</w:t>
      </w:r>
    </w:p>
    <w:p w14:paraId="144263BB" w14:textId="77777777" w:rsidR="00250CA8" w:rsidRPr="00544676" w:rsidRDefault="00250CA8" w:rsidP="00597AB0">
      <w:pPr>
        <w:spacing w:after="40" w:line="240" w:lineRule="atLeast"/>
        <w:rPr>
          <w:rFonts w:ascii="Arial" w:hAnsi="Arial" w:cs="Arial"/>
          <w:color w:val="000000"/>
          <w:sz w:val="20"/>
          <w:szCs w:val="20"/>
          <w:lang w:val="es-ES_tradnl"/>
        </w:rPr>
      </w:pPr>
    </w:p>
    <w:p w14:paraId="51F8B5BA" w14:textId="77777777" w:rsidR="00250CA8" w:rsidRPr="00544676" w:rsidRDefault="00250CA8" w:rsidP="00597AB0">
      <w:pPr>
        <w:spacing w:line="240" w:lineRule="atLeast"/>
        <w:rPr>
          <w:lang w:val="es-ES_tradnl"/>
        </w:rPr>
      </w:pPr>
      <w:r w:rsidRPr="00544676">
        <w:rPr>
          <w:rFonts w:ascii="Arial" w:hAnsi="Arial" w:cs="Arial"/>
          <w:b/>
          <w:color w:val="000000"/>
          <w:sz w:val="20"/>
          <w:szCs w:val="20"/>
          <w:lang w:val="es-ES_tradnl"/>
        </w:rPr>
        <w:t xml:space="preserve">A- Intereses personales </w:t>
      </w:r>
      <w:r w:rsidRPr="00544676">
        <w:rPr>
          <w:rStyle w:val="A6"/>
          <w:rFonts w:ascii="Arial" w:hAnsi="Arial" w:cs="Arial"/>
          <w:b/>
          <w:sz w:val="20"/>
          <w:szCs w:val="20"/>
          <w:lang w:val="es-ES_tradnl"/>
        </w:rPr>
        <w:t>(</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 xml:space="preserve">NO </w:t>
      </w:r>
    </w:p>
    <w:p w14:paraId="4D6094A2" w14:textId="77777777" w:rsidR="00250CA8" w:rsidRPr="00544676" w:rsidRDefault="00250CA8" w:rsidP="00597AB0">
      <w:pPr>
        <w:spacing w:line="240" w:lineRule="atLeast"/>
        <w:rPr>
          <w:rFonts w:ascii="Arial" w:hAnsi="Arial" w:cs="Arial"/>
          <w:b/>
          <w:color w:val="000000"/>
          <w:sz w:val="20"/>
          <w:szCs w:val="20"/>
          <w:lang w:val="es-ES_tradnl"/>
        </w:rPr>
      </w:pPr>
    </w:p>
    <w:tbl>
      <w:tblPr>
        <w:tblW w:w="8990" w:type="dxa"/>
        <w:tblInd w:w="-5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079"/>
        <w:gridCol w:w="1240"/>
        <w:gridCol w:w="1246"/>
        <w:gridCol w:w="407"/>
        <w:gridCol w:w="367"/>
        <w:gridCol w:w="217"/>
        <w:gridCol w:w="217"/>
        <w:gridCol w:w="217"/>
      </w:tblGrid>
      <w:tr w:rsidR="00250CA8" w:rsidRPr="00544676" w14:paraId="31C59D35" w14:textId="77777777" w:rsidTr="00AA5006">
        <w:tc>
          <w:tcPr>
            <w:tcW w:w="5495" w:type="dxa"/>
          </w:tcPr>
          <w:p w14:paraId="0D32F28E"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7" w:type="dxa"/>
            <w:tcBorders>
              <w:left w:val="single" w:sz="4" w:space="0" w:color="000000"/>
            </w:tcBorders>
          </w:tcPr>
          <w:p w14:paraId="768FF40B"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Actividad</w:t>
            </w:r>
          </w:p>
        </w:tc>
        <w:tc>
          <w:tcPr>
            <w:tcW w:w="1274" w:type="dxa"/>
            <w:tcBorders>
              <w:left w:val="single" w:sz="4" w:space="0" w:color="000000"/>
            </w:tcBorders>
          </w:tcPr>
          <w:p w14:paraId="0B924E9F"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Institución</w:t>
            </w:r>
          </w:p>
        </w:tc>
        <w:tc>
          <w:tcPr>
            <w:tcW w:w="944" w:type="dxa"/>
            <w:gridSpan w:val="5"/>
            <w:tcBorders>
              <w:left w:val="single" w:sz="4" w:space="0" w:color="000000"/>
              <w:right w:val="single" w:sz="4" w:space="0" w:color="000000"/>
            </w:tcBorders>
          </w:tcPr>
          <w:p w14:paraId="06DEF0B9"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Fecha</w:t>
            </w:r>
          </w:p>
        </w:tc>
      </w:tr>
      <w:tr w:rsidR="00250CA8" w:rsidRPr="00544676" w14:paraId="791C5B5C" w14:textId="77777777" w:rsidTr="00AA5006">
        <w:tc>
          <w:tcPr>
            <w:tcW w:w="5495" w:type="dxa"/>
          </w:tcPr>
          <w:p w14:paraId="052CD658"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Financiación para reuniones y congresos, asistencia a cursos (inscripciones, bolsas de viajes, alojamiento…)</w:t>
            </w:r>
          </w:p>
        </w:tc>
        <w:tc>
          <w:tcPr>
            <w:tcW w:w="1277" w:type="dxa"/>
            <w:tcBorders>
              <w:left w:val="single" w:sz="4" w:space="0" w:color="000000"/>
            </w:tcBorders>
          </w:tcPr>
          <w:p w14:paraId="2427AA83"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20C53471"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48798627"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0DBA1AA9" w14:textId="77777777" w:rsidTr="00AA5006">
        <w:tc>
          <w:tcPr>
            <w:tcW w:w="5495" w:type="dxa"/>
          </w:tcPr>
          <w:p w14:paraId="4FE9C66A"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Honorarios como ponente (conferencias, cursos…)</w:t>
            </w:r>
          </w:p>
        </w:tc>
        <w:tc>
          <w:tcPr>
            <w:tcW w:w="1277" w:type="dxa"/>
            <w:tcBorders>
              <w:left w:val="single" w:sz="4" w:space="0" w:color="000000"/>
            </w:tcBorders>
          </w:tcPr>
          <w:p w14:paraId="566DC339"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4BE73F11"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016B5575"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6C47E574" w14:textId="77777777" w:rsidTr="00AA5006">
        <w:tc>
          <w:tcPr>
            <w:tcW w:w="5495" w:type="dxa"/>
          </w:tcPr>
          <w:p w14:paraId="379D7EDE"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Financiación de programas educativos o cursos (contratación de personal, alquiler de instalaciones…)</w:t>
            </w:r>
          </w:p>
        </w:tc>
        <w:tc>
          <w:tcPr>
            <w:tcW w:w="1277" w:type="dxa"/>
            <w:tcBorders>
              <w:left w:val="single" w:sz="4" w:space="0" w:color="000000"/>
            </w:tcBorders>
          </w:tcPr>
          <w:p w14:paraId="3018D5D7"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43D06A54"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2D8BEE76"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43C3EB4E" w14:textId="77777777" w:rsidTr="00AA5006">
        <w:tc>
          <w:tcPr>
            <w:tcW w:w="5495" w:type="dxa"/>
          </w:tcPr>
          <w:p w14:paraId="1D3A8303"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Financiación por participar en una investigación</w:t>
            </w:r>
          </w:p>
        </w:tc>
        <w:tc>
          <w:tcPr>
            <w:tcW w:w="1277" w:type="dxa"/>
            <w:tcBorders>
              <w:left w:val="single" w:sz="4" w:space="0" w:color="000000"/>
            </w:tcBorders>
          </w:tcPr>
          <w:p w14:paraId="68C0C4E8"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464EE8AC"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5C40FA01"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392D4CCE" w14:textId="77777777" w:rsidTr="00AA5006">
        <w:tc>
          <w:tcPr>
            <w:tcW w:w="5495" w:type="dxa"/>
          </w:tcPr>
          <w:p w14:paraId="4E26DB3D"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Consultoría para una compañía farmacéutica/otras tecnologías</w:t>
            </w:r>
          </w:p>
        </w:tc>
        <w:tc>
          <w:tcPr>
            <w:tcW w:w="1277" w:type="dxa"/>
            <w:tcBorders>
              <w:left w:val="single" w:sz="4" w:space="0" w:color="000000"/>
            </w:tcBorders>
          </w:tcPr>
          <w:p w14:paraId="43B58D13"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26F1EA8B"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29BFABC4"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4F9316F6" w14:textId="77777777" w:rsidTr="00AA5006">
        <w:tc>
          <w:tcPr>
            <w:tcW w:w="5495" w:type="dxa"/>
          </w:tcPr>
          <w:p w14:paraId="19E84312"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Accionista o con intereses comerciales en una compañía</w:t>
            </w:r>
          </w:p>
        </w:tc>
        <w:tc>
          <w:tcPr>
            <w:tcW w:w="1277" w:type="dxa"/>
            <w:tcBorders>
              <w:left w:val="single" w:sz="4" w:space="0" w:color="000000"/>
            </w:tcBorders>
          </w:tcPr>
          <w:p w14:paraId="7E61C0E8"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07328D67"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39676B7B"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7C6A31BC" w14:textId="77777777" w:rsidTr="00AA5006">
        <w:tc>
          <w:tcPr>
            <w:tcW w:w="5495" w:type="dxa"/>
          </w:tcPr>
          <w:p w14:paraId="58E4CDEE"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Intereses económicos en una empresa privada relacionada con la salud (propietario, empleado, accionista, consulta privada…), que puede ser significativo en relación a la autoría del informe</w:t>
            </w:r>
          </w:p>
        </w:tc>
        <w:tc>
          <w:tcPr>
            <w:tcW w:w="1277" w:type="dxa"/>
            <w:tcBorders>
              <w:left w:val="single" w:sz="4" w:space="0" w:color="000000"/>
            </w:tcBorders>
          </w:tcPr>
          <w:p w14:paraId="5CBD193F"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5D7E7468"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5744908C"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18BEDC71" w14:textId="77777777" w:rsidTr="00AA5006">
        <w:tc>
          <w:tcPr>
            <w:tcW w:w="5495" w:type="dxa"/>
          </w:tcPr>
          <w:p w14:paraId="1102E233"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Conflictos de intereses de índole no económico que pueden ser significativos en relación a la autoría en la guía</w:t>
            </w:r>
          </w:p>
        </w:tc>
        <w:tc>
          <w:tcPr>
            <w:tcW w:w="1277" w:type="dxa"/>
            <w:tcBorders>
              <w:left w:val="single" w:sz="4" w:space="0" w:color="000000"/>
            </w:tcBorders>
          </w:tcPr>
          <w:p w14:paraId="36AC7D65"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12534E61"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20F2AC0B"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34E79FD5" w14:textId="77777777" w:rsidTr="00AA5006">
        <w:trPr>
          <w:trHeight w:val="226"/>
        </w:trPr>
        <w:tc>
          <w:tcPr>
            <w:tcW w:w="8503" w:type="dxa"/>
            <w:gridSpan w:val="4"/>
          </w:tcPr>
          <w:p w14:paraId="6D1BA899" w14:textId="77777777" w:rsidR="00250CA8" w:rsidRPr="00544676" w:rsidRDefault="00250CA8" w:rsidP="00AA5006">
            <w:pPr>
              <w:snapToGrid w:val="0"/>
              <w:spacing w:line="240" w:lineRule="atLeast"/>
              <w:jc w:val="both"/>
              <w:rPr>
                <w:rFonts w:ascii="Arial" w:hAnsi="Arial" w:cs="Arial"/>
                <w:color w:val="FF0000"/>
                <w:sz w:val="18"/>
                <w:szCs w:val="18"/>
                <w:lang w:val="es-ES_tradnl"/>
              </w:rPr>
            </w:pPr>
          </w:p>
        </w:tc>
        <w:tc>
          <w:tcPr>
            <w:tcW w:w="386" w:type="dxa"/>
          </w:tcPr>
          <w:p w14:paraId="591FF5B5" w14:textId="77777777" w:rsidR="00250CA8" w:rsidRPr="00544676" w:rsidRDefault="00250CA8" w:rsidP="00AA5006">
            <w:pPr>
              <w:snapToGrid w:val="0"/>
              <w:rPr>
                <w:rFonts w:ascii="Arial" w:hAnsi="Arial" w:cs="Arial"/>
                <w:color w:val="FF0000"/>
                <w:sz w:val="18"/>
                <w:szCs w:val="18"/>
                <w:lang w:val="es-ES_tradnl"/>
              </w:rPr>
            </w:pPr>
          </w:p>
        </w:tc>
        <w:tc>
          <w:tcPr>
            <w:tcW w:w="40" w:type="dxa"/>
          </w:tcPr>
          <w:p w14:paraId="3A2211F9" w14:textId="77777777" w:rsidR="00250CA8" w:rsidRPr="00544676" w:rsidRDefault="00250CA8" w:rsidP="00AA5006">
            <w:pPr>
              <w:snapToGrid w:val="0"/>
              <w:rPr>
                <w:rFonts w:ascii="Arial" w:hAnsi="Arial" w:cs="Arial"/>
                <w:b/>
                <w:color w:val="FF0000"/>
                <w:sz w:val="20"/>
                <w:szCs w:val="20"/>
                <w:lang w:val="es-ES_tradnl"/>
              </w:rPr>
            </w:pPr>
          </w:p>
        </w:tc>
        <w:tc>
          <w:tcPr>
            <w:tcW w:w="41" w:type="dxa"/>
          </w:tcPr>
          <w:p w14:paraId="4818428A" w14:textId="77777777" w:rsidR="00250CA8" w:rsidRPr="00544676" w:rsidRDefault="00250CA8" w:rsidP="00AA5006">
            <w:pPr>
              <w:snapToGrid w:val="0"/>
              <w:rPr>
                <w:rFonts w:ascii="Arial" w:hAnsi="Arial" w:cs="Arial"/>
                <w:b/>
                <w:color w:val="FF0000"/>
                <w:sz w:val="20"/>
                <w:szCs w:val="20"/>
                <w:lang w:val="es-ES_tradnl"/>
              </w:rPr>
            </w:pPr>
          </w:p>
        </w:tc>
        <w:tc>
          <w:tcPr>
            <w:tcW w:w="20" w:type="dxa"/>
          </w:tcPr>
          <w:p w14:paraId="65BD941A" w14:textId="77777777" w:rsidR="00250CA8" w:rsidRPr="00544676" w:rsidRDefault="00250CA8" w:rsidP="00AA5006">
            <w:pPr>
              <w:rPr>
                <w:lang w:val="es-ES_tradnl"/>
              </w:rPr>
            </w:pPr>
          </w:p>
        </w:tc>
      </w:tr>
    </w:tbl>
    <w:p w14:paraId="34EB87EB" w14:textId="77777777" w:rsidR="00250CA8" w:rsidRPr="00544676" w:rsidRDefault="00250CA8" w:rsidP="00597AB0">
      <w:pPr>
        <w:spacing w:line="240" w:lineRule="atLeast"/>
        <w:rPr>
          <w:lang w:val="es-ES_tradnl"/>
        </w:rPr>
      </w:pPr>
      <w:r w:rsidRPr="00544676">
        <w:rPr>
          <w:rFonts w:ascii="Arial" w:hAnsi="Arial" w:cs="Arial"/>
          <w:b/>
          <w:sz w:val="20"/>
          <w:szCs w:val="20"/>
          <w:lang w:val="es-ES_tradnl"/>
        </w:rPr>
        <w:t>B- Intereses no personales (</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NO</w:t>
      </w:r>
    </w:p>
    <w:p w14:paraId="4ACA1E88" w14:textId="77777777" w:rsidR="00250CA8" w:rsidRPr="00544676" w:rsidRDefault="00250CA8" w:rsidP="00597AB0">
      <w:pPr>
        <w:spacing w:line="240" w:lineRule="atLeast"/>
        <w:rPr>
          <w:lang w:val="es-ES_tradnl"/>
        </w:rPr>
      </w:pPr>
    </w:p>
    <w:tbl>
      <w:tblPr>
        <w:tblW w:w="9039" w:type="dxa"/>
        <w:tblLook w:val="0000" w:firstRow="0" w:lastRow="0" w:firstColumn="0" w:lastColumn="0" w:noHBand="0" w:noVBand="0"/>
      </w:tblPr>
      <w:tblGrid>
        <w:gridCol w:w="9215"/>
      </w:tblGrid>
      <w:tr w:rsidR="00250CA8" w:rsidRPr="00544676" w14:paraId="55E941AF" w14:textId="77777777" w:rsidTr="00AA5006">
        <w:trPr>
          <w:trHeight w:val="226"/>
        </w:trPr>
        <w:tc>
          <w:tcPr>
            <w:tcW w:w="9039" w:type="dxa"/>
          </w:tcPr>
          <w:p w14:paraId="47023148" w14:textId="77777777" w:rsidR="00250CA8" w:rsidRPr="00544676" w:rsidRDefault="00250CA8" w:rsidP="00AA5006">
            <w:pPr>
              <w:pStyle w:val="Pa1"/>
              <w:snapToGrid w:val="0"/>
              <w:rPr>
                <w:rFonts w:cs="Arial"/>
                <w:lang w:val="es-ES_tradnl"/>
              </w:rPr>
            </w:pPr>
          </w:p>
          <w:tbl>
            <w:tblPr>
              <w:tblW w:w="8989"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495"/>
              <w:gridCol w:w="1277"/>
              <w:gridCol w:w="1275"/>
              <w:gridCol w:w="942"/>
            </w:tblGrid>
            <w:tr w:rsidR="00250CA8" w:rsidRPr="00544676" w14:paraId="480CEE62" w14:textId="77777777" w:rsidTr="00AA5006">
              <w:tc>
                <w:tcPr>
                  <w:tcW w:w="5494" w:type="dxa"/>
                  <w:tcBorders>
                    <w:top w:val="single" w:sz="4" w:space="0" w:color="000000"/>
                    <w:left w:val="single" w:sz="4" w:space="0" w:color="000000"/>
                    <w:bottom w:val="single" w:sz="4" w:space="0" w:color="000000"/>
                  </w:tcBorders>
                </w:tcPr>
                <w:p w14:paraId="3A2963E2"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7" w:type="dxa"/>
                  <w:tcBorders>
                    <w:top w:val="single" w:sz="4" w:space="0" w:color="000000"/>
                    <w:left w:val="single" w:sz="4" w:space="0" w:color="000000"/>
                    <w:bottom w:val="single" w:sz="4" w:space="0" w:color="000000"/>
                  </w:tcBorders>
                </w:tcPr>
                <w:p w14:paraId="60E9AEF0"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Actividad</w:t>
                  </w:r>
                </w:p>
              </w:tc>
              <w:tc>
                <w:tcPr>
                  <w:tcW w:w="1275" w:type="dxa"/>
                  <w:tcBorders>
                    <w:top w:val="single" w:sz="4" w:space="0" w:color="000000"/>
                    <w:left w:val="single" w:sz="4" w:space="0" w:color="000000"/>
                    <w:bottom w:val="single" w:sz="4" w:space="0" w:color="000000"/>
                  </w:tcBorders>
                </w:tcPr>
                <w:p w14:paraId="7FE92538"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Institución</w:t>
                  </w:r>
                </w:p>
              </w:tc>
              <w:tc>
                <w:tcPr>
                  <w:tcW w:w="942" w:type="dxa"/>
                  <w:tcBorders>
                    <w:top w:val="single" w:sz="4" w:space="0" w:color="000000"/>
                    <w:left w:val="single" w:sz="4" w:space="0" w:color="000000"/>
                    <w:bottom w:val="single" w:sz="4" w:space="0" w:color="000000"/>
                    <w:right w:val="single" w:sz="4" w:space="0" w:color="000000"/>
                  </w:tcBorders>
                </w:tcPr>
                <w:p w14:paraId="2E45D519" w14:textId="77777777" w:rsidR="00250CA8" w:rsidRPr="00544676" w:rsidRDefault="00250CA8" w:rsidP="00AA5006">
                  <w:pPr>
                    <w:spacing w:line="240" w:lineRule="atLeast"/>
                    <w:rPr>
                      <w:lang w:val="es-ES_tradnl"/>
                    </w:rPr>
                  </w:pPr>
                  <w:r w:rsidRPr="00544676">
                    <w:rPr>
                      <w:rFonts w:ascii="Arial" w:hAnsi="Arial" w:cs="Arial"/>
                      <w:color w:val="000000"/>
                      <w:sz w:val="18"/>
                      <w:szCs w:val="18"/>
                      <w:lang w:val="es-ES_tradnl"/>
                    </w:rPr>
                    <w:t>Fecha</w:t>
                  </w:r>
                </w:p>
              </w:tc>
            </w:tr>
            <w:tr w:rsidR="00250CA8" w:rsidRPr="00544676" w14:paraId="55CC64F9" w14:textId="77777777" w:rsidTr="00AA5006">
              <w:tc>
                <w:tcPr>
                  <w:tcW w:w="5494" w:type="dxa"/>
                  <w:tcBorders>
                    <w:top w:val="single" w:sz="4" w:space="0" w:color="000000"/>
                    <w:left w:val="single" w:sz="4" w:space="0" w:color="000000"/>
                    <w:bottom w:val="single" w:sz="4" w:space="0" w:color="000000"/>
                  </w:tcBorders>
                </w:tcPr>
                <w:p w14:paraId="3321F853" w14:textId="77777777" w:rsidR="00250CA8" w:rsidRPr="00544676" w:rsidRDefault="00250CA8" w:rsidP="00AA5006">
                  <w:pPr>
                    <w:spacing w:line="240" w:lineRule="atLeast"/>
                    <w:rPr>
                      <w:lang w:val="es-ES_tradnl"/>
                    </w:rPr>
                  </w:pPr>
                  <w:r w:rsidRPr="00544676">
                    <w:rPr>
                      <w:rStyle w:val="A6"/>
                      <w:rFonts w:ascii="Arial" w:hAnsi="Arial" w:cs="Arial"/>
                      <w:szCs w:val="18"/>
                      <w:lang w:val="es-ES_tradnl"/>
                    </w:rPr>
                    <w:t>Financiación o ayudas económicas para la creación de la unidad o servicio</w:t>
                  </w:r>
                </w:p>
              </w:tc>
              <w:tc>
                <w:tcPr>
                  <w:tcW w:w="1277" w:type="dxa"/>
                  <w:tcBorders>
                    <w:top w:val="single" w:sz="4" w:space="0" w:color="000000"/>
                    <w:left w:val="single" w:sz="4" w:space="0" w:color="000000"/>
                    <w:bottom w:val="single" w:sz="4" w:space="0" w:color="000000"/>
                  </w:tcBorders>
                </w:tcPr>
                <w:p w14:paraId="39405002"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734A3DFB"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0238BD8C"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7B57B6D7" w14:textId="77777777" w:rsidTr="00AA5006">
              <w:tc>
                <w:tcPr>
                  <w:tcW w:w="5494" w:type="dxa"/>
                  <w:tcBorders>
                    <w:top w:val="single" w:sz="4" w:space="0" w:color="000000"/>
                    <w:left w:val="single" w:sz="4" w:space="0" w:color="000000"/>
                    <w:bottom w:val="single" w:sz="4" w:space="0" w:color="000000"/>
                  </w:tcBorders>
                </w:tcPr>
                <w:p w14:paraId="1D4A7862" w14:textId="77777777" w:rsidR="00250CA8" w:rsidRPr="00544676" w:rsidRDefault="00250CA8" w:rsidP="00AA5006">
                  <w:pPr>
                    <w:spacing w:line="240" w:lineRule="atLeast"/>
                    <w:rPr>
                      <w:lang w:val="es-ES_tradnl"/>
                    </w:rPr>
                  </w:pPr>
                  <w:r w:rsidRPr="00544676">
                    <w:rPr>
                      <w:rStyle w:val="A6"/>
                      <w:rFonts w:ascii="Arial" w:hAnsi="Arial" w:cs="Arial"/>
                      <w:szCs w:val="18"/>
                      <w:lang w:val="es-ES_tradnl"/>
                    </w:rPr>
                    <w:t>Dotación significativa de material a la unidad o servicio</w:t>
                  </w:r>
                </w:p>
              </w:tc>
              <w:tc>
                <w:tcPr>
                  <w:tcW w:w="1277" w:type="dxa"/>
                  <w:tcBorders>
                    <w:top w:val="single" w:sz="4" w:space="0" w:color="000000"/>
                    <w:left w:val="single" w:sz="4" w:space="0" w:color="000000"/>
                    <w:bottom w:val="single" w:sz="4" w:space="0" w:color="000000"/>
                  </w:tcBorders>
                </w:tcPr>
                <w:p w14:paraId="4CF8FC80"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06FB9D7C"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7DD54F7F"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67862BC5" w14:textId="77777777" w:rsidTr="00AA5006">
              <w:tc>
                <w:tcPr>
                  <w:tcW w:w="5494" w:type="dxa"/>
                  <w:tcBorders>
                    <w:top w:val="single" w:sz="4" w:space="0" w:color="000000"/>
                    <w:left w:val="single" w:sz="4" w:space="0" w:color="000000"/>
                    <w:bottom w:val="single" w:sz="4" w:space="0" w:color="000000"/>
                  </w:tcBorders>
                </w:tcPr>
                <w:p w14:paraId="6F0E521C" w14:textId="77777777" w:rsidR="00250CA8" w:rsidRPr="00544676" w:rsidRDefault="00250CA8" w:rsidP="00AA5006">
                  <w:pPr>
                    <w:spacing w:line="240" w:lineRule="atLeast"/>
                    <w:rPr>
                      <w:lang w:val="es-ES_tradnl"/>
                    </w:rPr>
                  </w:pPr>
                  <w:r w:rsidRPr="00544676">
                    <w:rPr>
                      <w:rStyle w:val="A6"/>
                      <w:rFonts w:ascii="Arial" w:hAnsi="Arial" w:cs="Arial"/>
                      <w:szCs w:val="18"/>
                      <w:lang w:val="es-ES_tradnl"/>
                    </w:rPr>
                    <w:t>Contratación o ayudas económicas para contratar personal en la unidad o servicio</w:t>
                  </w:r>
                </w:p>
              </w:tc>
              <w:tc>
                <w:tcPr>
                  <w:tcW w:w="1277" w:type="dxa"/>
                  <w:tcBorders>
                    <w:top w:val="single" w:sz="4" w:space="0" w:color="000000"/>
                    <w:left w:val="single" w:sz="4" w:space="0" w:color="000000"/>
                    <w:bottom w:val="single" w:sz="4" w:space="0" w:color="000000"/>
                  </w:tcBorders>
                </w:tcPr>
                <w:p w14:paraId="1370EDB1"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6E5B59F8"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4197618D"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0F26BF2A" w14:textId="77777777" w:rsidTr="00AA5006">
              <w:tc>
                <w:tcPr>
                  <w:tcW w:w="5494" w:type="dxa"/>
                  <w:tcBorders>
                    <w:top w:val="single" w:sz="4" w:space="0" w:color="000000"/>
                    <w:left w:val="single" w:sz="4" w:space="0" w:color="000000"/>
                    <w:bottom w:val="single" w:sz="4" w:space="0" w:color="000000"/>
                  </w:tcBorders>
                </w:tcPr>
                <w:p w14:paraId="214A24B2" w14:textId="77777777" w:rsidR="00250CA8" w:rsidRPr="00544676" w:rsidRDefault="00250CA8" w:rsidP="00AA5006">
                  <w:pPr>
                    <w:spacing w:line="240" w:lineRule="atLeast"/>
                    <w:rPr>
                      <w:lang w:val="es-ES_tradnl"/>
                    </w:rPr>
                  </w:pPr>
                  <w:r w:rsidRPr="00544676">
                    <w:rPr>
                      <w:rStyle w:val="A6"/>
                      <w:rFonts w:ascii="Arial" w:hAnsi="Arial" w:cs="Arial"/>
                      <w:szCs w:val="18"/>
                      <w:lang w:val="es-ES_tradnl"/>
                    </w:rPr>
                    <w:t>Ayuda económica para la financiación de una investigación</w:t>
                  </w:r>
                </w:p>
              </w:tc>
              <w:tc>
                <w:tcPr>
                  <w:tcW w:w="1277" w:type="dxa"/>
                  <w:tcBorders>
                    <w:top w:val="single" w:sz="4" w:space="0" w:color="000000"/>
                    <w:left w:val="single" w:sz="4" w:space="0" w:color="000000"/>
                    <w:bottom w:val="single" w:sz="4" w:space="0" w:color="000000"/>
                  </w:tcBorders>
                </w:tcPr>
                <w:p w14:paraId="346E8B5E"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0FE572AA"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706C8B3E" w14:textId="77777777" w:rsidR="00250CA8" w:rsidRPr="00544676" w:rsidRDefault="00250CA8" w:rsidP="00AA5006">
                  <w:pPr>
                    <w:snapToGrid w:val="0"/>
                    <w:spacing w:line="240" w:lineRule="atLeast"/>
                    <w:rPr>
                      <w:rFonts w:ascii="Arial" w:hAnsi="Arial" w:cs="Arial"/>
                      <w:color w:val="000000"/>
                      <w:sz w:val="18"/>
                      <w:szCs w:val="18"/>
                      <w:lang w:val="es-ES_tradnl"/>
                    </w:rPr>
                  </w:pPr>
                </w:p>
              </w:tc>
            </w:tr>
            <w:tr w:rsidR="00250CA8" w:rsidRPr="00544676" w14:paraId="63C42321" w14:textId="77777777" w:rsidTr="00AA5006">
              <w:tc>
                <w:tcPr>
                  <w:tcW w:w="5494" w:type="dxa"/>
                  <w:tcBorders>
                    <w:top w:val="single" w:sz="4" w:space="0" w:color="000000"/>
                    <w:left w:val="single" w:sz="4" w:space="0" w:color="000000"/>
                    <w:bottom w:val="single" w:sz="4" w:space="0" w:color="000000"/>
                  </w:tcBorders>
                </w:tcPr>
                <w:p w14:paraId="5C8068A0" w14:textId="77777777" w:rsidR="00250CA8" w:rsidRPr="00544676" w:rsidRDefault="00250CA8" w:rsidP="00AA5006">
                  <w:pPr>
                    <w:spacing w:line="240" w:lineRule="atLeast"/>
                    <w:rPr>
                      <w:lang w:val="es-ES_tradnl"/>
                    </w:rPr>
                  </w:pPr>
                  <w:r w:rsidRPr="00544676">
                    <w:rPr>
                      <w:rStyle w:val="A6"/>
                      <w:rFonts w:ascii="Arial" w:hAnsi="Arial" w:cs="Arial"/>
                      <w:szCs w:val="18"/>
                      <w:lang w:val="es-ES_tradnl"/>
                    </w:rPr>
                    <w:t>Financiación de programas educativos o cursos para la unidad</w:t>
                  </w:r>
                </w:p>
              </w:tc>
              <w:tc>
                <w:tcPr>
                  <w:tcW w:w="1277" w:type="dxa"/>
                  <w:tcBorders>
                    <w:top w:val="single" w:sz="4" w:space="0" w:color="000000"/>
                    <w:left w:val="single" w:sz="4" w:space="0" w:color="000000"/>
                    <w:bottom w:val="single" w:sz="4" w:space="0" w:color="000000"/>
                  </w:tcBorders>
                </w:tcPr>
                <w:p w14:paraId="453AAF12"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775B236C" w14:textId="77777777" w:rsidR="00250CA8" w:rsidRPr="00544676" w:rsidRDefault="00250CA8" w:rsidP="00AA5006">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7E6AD6EC" w14:textId="77777777" w:rsidR="00250CA8" w:rsidRPr="00544676" w:rsidRDefault="00250CA8" w:rsidP="00AA5006">
                  <w:pPr>
                    <w:snapToGrid w:val="0"/>
                    <w:spacing w:line="240" w:lineRule="atLeast"/>
                    <w:rPr>
                      <w:rFonts w:ascii="Arial" w:hAnsi="Arial" w:cs="Arial"/>
                      <w:color w:val="000000"/>
                      <w:sz w:val="18"/>
                      <w:szCs w:val="18"/>
                      <w:lang w:val="es-ES_tradnl"/>
                    </w:rPr>
                  </w:pPr>
                </w:p>
              </w:tc>
            </w:tr>
          </w:tbl>
          <w:p w14:paraId="76848B84" w14:textId="77777777" w:rsidR="00250CA8" w:rsidRPr="00544676" w:rsidRDefault="00250CA8" w:rsidP="00AA5006">
            <w:pPr>
              <w:pStyle w:val="Pa1"/>
              <w:rPr>
                <w:rFonts w:ascii="Arial" w:hAnsi="Arial" w:cs="Arial"/>
                <w:color w:val="000000"/>
                <w:sz w:val="20"/>
                <w:szCs w:val="20"/>
                <w:lang w:val="es-ES_tradnl"/>
              </w:rPr>
            </w:pPr>
          </w:p>
        </w:tc>
      </w:tr>
    </w:tbl>
    <w:p w14:paraId="7089C4CB" w14:textId="77777777" w:rsidR="00250CA8" w:rsidRPr="00544676" w:rsidRDefault="00250CA8" w:rsidP="00597AB0">
      <w:pPr>
        <w:rPr>
          <w:rFonts w:ascii="Arial" w:hAnsi="Arial" w:cs="Arial"/>
          <w:b/>
          <w:color w:val="000000"/>
          <w:sz w:val="20"/>
          <w:szCs w:val="20"/>
          <w:lang w:val="es-ES_tradnl"/>
        </w:rPr>
      </w:pPr>
    </w:p>
    <w:p w14:paraId="704F8100" w14:textId="77777777" w:rsidR="00250CA8" w:rsidRPr="00544676" w:rsidRDefault="00250CA8" w:rsidP="00597AB0">
      <w:pPr>
        <w:rPr>
          <w:lang w:val="es-ES_tradnl"/>
        </w:rPr>
      </w:pPr>
      <w:r w:rsidRPr="00544676">
        <w:rPr>
          <w:rFonts w:ascii="Arial" w:hAnsi="Arial" w:cs="Arial"/>
          <w:b/>
          <w:color w:val="000000"/>
          <w:sz w:val="20"/>
          <w:szCs w:val="20"/>
          <w:lang w:val="es-ES_tradnl"/>
        </w:rPr>
        <w:t>C-Otros posibles conflictos de intereses no señalados en apartados anteriores (especificar)</w:t>
      </w:r>
    </w:p>
    <w:p w14:paraId="3514D483" w14:textId="77777777" w:rsidR="00250CA8" w:rsidRPr="00544676" w:rsidRDefault="00250CA8" w:rsidP="00597AB0">
      <w:pPr>
        <w:rPr>
          <w:rFonts w:ascii="Arial" w:hAnsi="Arial" w:cs="Arial"/>
          <w:b/>
          <w:sz w:val="20"/>
          <w:szCs w:val="20"/>
          <w:lang w:val="es-ES_tradnl"/>
        </w:rPr>
      </w:pPr>
    </w:p>
    <w:p w14:paraId="7B2974A3" w14:textId="77777777" w:rsidR="00250CA8" w:rsidRPr="00544676" w:rsidRDefault="00250CA8" w:rsidP="00597AB0">
      <w:pPr>
        <w:snapToGrid w:val="0"/>
        <w:rPr>
          <w:rFonts w:ascii="Arial" w:hAnsi="Arial" w:cs="Arial"/>
          <w:b/>
          <w:sz w:val="20"/>
          <w:szCs w:val="20"/>
          <w:lang w:val="es-ES_tradnl"/>
        </w:rPr>
      </w:pPr>
      <w:r w:rsidRPr="00544676">
        <w:rPr>
          <w:rFonts w:ascii="Arial" w:hAnsi="Arial" w:cs="Arial"/>
          <w:b/>
          <w:sz w:val="20"/>
          <w:szCs w:val="20"/>
          <w:lang w:val="es-ES_tradnl"/>
        </w:rPr>
        <w:t>FECHA</w:t>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t>FIRMA</w:t>
      </w:r>
    </w:p>
    <w:p w14:paraId="006C8343" w14:textId="77777777" w:rsidR="009B53B1" w:rsidRPr="00544676" w:rsidRDefault="009B53B1" w:rsidP="009B53B1">
      <w:pPr>
        <w:snapToGrid w:val="0"/>
        <w:jc w:val="right"/>
        <w:rPr>
          <w:rFonts w:ascii="Arial" w:hAnsi="Arial" w:cs="Arial"/>
          <w:bCs/>
          <w:color w:val="000080"/>
          <w:sz w:val="20"/>
          <w:szCs w:val="20"/>
          <w:lang w:val="es-ES_tradnl" w:eastAsia="en-US"/>
        </w:rPr>
      </w:pPr>
    </w:p>
    <w:p w14:paraId="5DF44022" w14:textId="77777777" w:rsidR="000D2608" w:rsidRPr="00544676" w:rsidRDefault="000D2608" w:rsidP="000D2608">
      <w:pPr>
        <w:pStyle w:val="Textoindependiente"/>
        <w:tabs>
          <w:tab w:val="left" w:pos="0"/>
        </w:tabs>
        <w:snapToGrid w:val="0"/>
        <w:rPr>
          <w:rFonts w:ascii="Arial" w:hAnsi="Arial" w:cs="Arial"/>
          <w:b/>
          <w:sz w:val="20"/>
          <w:lang w:val="es-ES_tradnl"/>
        </w:rPr>
      </w:pPr>
      <w:r w:rsidRPr="00544676">
        <w:rPr>
          <w:rFonts w:ascii="Arial" w:hAnsi="Arial" w:cs="Arial"/>
          <w:b/>
          <w:sz w:val="20"/>
          <w:lang w:val="es-ES_tradnl"/>
        </w:rPr>
        <w:lastRenderedPageBreak/>
        <w:t>Formulario de declaración de conflictos de intereses</w:t>
      </w:r>
    </w:p>
    <w:p w14:paraId="7E4D4B4A" w14:textId="77777777" w:rsidR="000D2608" w:rsidRPr="00544676" w:rsidRDefault="000D2608" w:rsidP="000D2608">
      <w:pPr>
        <w:spacing w:line="240" w:lineRule="atLeast"/>
        <w:ind w:left="220" w:hanging="220"/>
        <w:rPr>
          <w:rFonts w:ascii="Arial" w:hAnsi="Arial" w:cs="Arial"/>
          <w:color w:val="000000"/>
          <w:sz w:val="20"/>
          <w:szCs w:val="20"/>
          <w:lang w:val="es-ES_tradnl"/>
        </w:rPr>
      </w:pPr>
    </w:p>
    <w:p w14:paraId="764E539C" w14:textId="77777777" w:rsidR="000D2608" w:rsidRPr="00544676" w:rsidRDefault="000D2608" w:rsidP="000D2608">
      <w:pPr>
        <w:pStyle w:val="Pa53"/>
        <w:jc w:val="both"/>
        <w:rPr>
          <w:lang w:val="es-ES_tradnl"/>
        </w:rPr>
      </w:pPr>
      <w:r w:rsidRPr="00544676">
        <w:rPr>
          <w:rFonts w:ascii="Arial" w:hAnsi="Arial" w:cs="Arial"/>
          <w:sz w:val="20"/>
          <w:szCs w:val="20"/>
          <w:lang w:val="es-ES_tradnl" w:eastAsia="es-ES"/>
        </w:rPr>
        <w:t xml:space="preserve">Los potenciales conflictos de intereses en la elaboración de informes de evaluación se consideran siempre que superen la cantidad de 2.000 euros anuales (últimos 3 años). </w:t>
      </w:r>
    </w:p>
    <w:p w14:paraId="35EA8015" w14:textId="77777777" w:rsidR="000D2608" w:rsidRPr="00544676" w:rsidRDefault="000D2608" w:rsidP="000D2608">
      <w:pPr>
        <w:pStyle w:val="Default"/>
        <w:rPr>
          <w:rFonts w:ascii="Arial" w:hAnsi="Arial" w:cs="Arial"/>
          <w:color w:val="000080"/>
          <w:sz w:val="20"/>
          <w:szCs w:val="20"/>
          <w:lang w:val="es-ES_tradnl" w:eastAsia="es-ES"/>
        </w:rPr>
      </w:pPr>
    </w:p>
    <w:p w14:paraId="00407B93" w14:textId="77777777" w:rsidR="000D2608" w:rsidRPr="00544676" w:rsidRDefault="000D2608" w:rsidP="000D2608">
      <w:pPr>
        <w:spacing w:line="240" w:lineRule="atLeast"/>
        <w:ind w:left="220" w:hanging="220"/>
        <w:rPr>
          <w:rFonts w:ascii="Arial" w:hAnsi="Arial" w:cs="Arial"/>
          <w:b/>
          <w:color w:val="000000"/>
          <w:sz w:val="20"/>
          <w:szCs w:val="20"/>
          <w:lang w:val="es-ES_tradnl"/>
        </w:rPr>
      </w:pPr>
      <w:r w:rsidRPr="00544676">
        <w:rPr>
          <w:rFonts w:ascii="Arial" w:hAnsi="Arial" w:cs="Arial"/>
          <w:b/>
          <w:color w:val="000000"/>
          <w:sz w:val="20"/>
          <w:szCs w:val="20"/>
          <w:lang w:val="es-ES_tradnl"/>
        </w:rPr>
        <w:t>–Nombre y apellidos: Silvia Fénix Caballero</w:t>
      </w:r>
    </w:p>
    <w:p w14:paraId="44D176FE" w14:textId="77777777" w:rsidR="000D2608" w:rsidRPr="00544676" w:rsidRDefault="000D2608" w:rsidP="000D2608">
      <w:pPr>
        <w:spacing w:line="240" w:lineRule="atLeast"/>
        <w:ind w:left="220" w:hanging="220"/>
        <w:rPr>
          <w:lang w:val="es-ES_tradnl"/>
        </w:rPr>
      </w:pPr>
      <w:r w:rsidRPr="00544676">
        <w:rPr>
          <w:rFonts w:ascii="Arial" w:hAnsi="Arial" w:cs="Arial"/>
          <w:b/>
          <w:color w:val="000000"/>
          <w:sz w:val="20"/>
          <w:szCs w:val="20"/>
          <w:lang w:val="es-ES_tradnl"/>
        </w:rPr>
        <w:t>–Institución en la que trabaja: H.U. Puerto Real</w:t>
      </w:r>
    </w:p>
    <w:p w14:paraId="32CEB7C8" w14:textId="77777777" w:rsidR="000D2608" w:rsidRPr="00544676" w:rsidRDefault="000D2608" w:rsidP="000D2608">
      <w:pPr>
        <w:spacing w:line="240" w:lineRule="atLeast"/>
        <w:ind w:left="220" w:hanging="220"/>
        <w:rPr>
          <w:rFonts w:ascii="Arial" w:hAnsi="Arial" w:cs="Arial"/>
          <w:b/>
          <w:color w:val="000000"/>
          <w:sz w:val="20"/>
          <w:szCs w:val="20"/>
          <w:lang w:val="es-ES_tradnl"/>
        </w:rPr>
      </w:pPr>
    </w:p>
    <w:p w14:paraId="3F6D3CC9" w14:textId="77777777" w:rsidR="000D2608" w:rsidRPr="00544676" w:rsidRDefault="000D2608" w:rsidP="000D2608">
      <w:pPr>
        <w:spacing w:line="240" w:lineRule="atLeast"/>
        <w:ind w:left="220" w:hanging="220"/>
        <w:rPr>
          <w:lang w:val="es-ES_tradnl"/>
        </w:rPr>
      </w:pPr>
      <w:r w:rsidRPr="00544676">
        <w:rPr>
          <w:rFonts w:ascii="Arial" w:hAnsi="Arial" w:cs="Arial"/>
          <w:b/>
          <w:color w:val="000000"/>
          <w:sz w:val="20"/>
          <w:szCs w:val="20"/>
          <w:lang w:val="es-ES_tradnl"/>
        </w:rPr>
        <w:t xml:space="preserve">–Institución que le vincula al informe. </w:t>
      </w:r>
      <w:r w:rsidRPr="00544676">
        <w:rPr>
          <w:rFonts w:ascii="Arial" w:hAnsi="Arial" w:cs="Arial"/>
          <w:color w:val="000000"/>
          <w:sz w:val="20"/>
          <w:szCs w:val="20"/>
          <w:lang w:val="es-ES_tradnl"/>
        </w:rPr>
        <w:t>GHEMA</w:t>
      </w:r>
    </w:p>
    <w:p w14:paraId="5CC1CFA6" w14:textId="77777777" w:rsidR="000D2608" w:rsidRPr="00544676" w:rsidRDefault="000D2608" w:rsidP="000D2608">
      <w:pPr>
        <w:spacing w:after="40" w:line="240" w:lineRule="atLeast"/>
        <w:rPr>
          <w:rFonts w:ascii="Arial" w:hAnsi="Arial" w:cs="Arial"/>
          <w:color w:val="000000"/>
          <w:sz w:val="20"/>
          <w:szCs w:val="20"/>
          <w:lang w:val="es-ES_tradnl"/>
        </w:rPr>
      </w:pPr>
    </w:p>
    <w:p w14:paraId="1247EAF9" w14:textId="77777777" w:rsidR="000D2608" w:rsidRPr="00544676" w:rsidRDefault="000D2608" w:rsidP="000D2608">
      <w:pPr>
        <w:spacing w:after="40" w:line="240" w:lineRule="atLeast"/>
        <w:rPr>
          <w:lang w:val="es-ES_tradnl"/>
        </w:rPr>
      </w:pPr>
      <w:r w:rsidRPr="00544676">
        <w:rPr>
          <w:rFonts w:ascii="Arial" w:hAnsi="Arial" w:cs="Arial"/>
          <w:color w:val="000000"/>
          <w:sz w:val="20"/>
          <w:szCs w:val="20"/>
          <w:lang w:val="es-ES_tradnl"/>
        </w:rPr>
        <w:t>Participación en el informe de evaluación como:</w:t>
      </w:r>
    </w:p>
    <w:p w14:paraId="6C0E19DD" w14:textId="77777777" w:rsidR="000D2608" w:rsidRPr="00544676" w:rsidRDefault="000D2608" w:rsidP="000D2608">
      <w:pPr>
        <w:spacing w:line="240" w:lineRule="atLeast"/>
        <w:ind w:left="560"/>
        <w:rPr>
          <w:lang w:val="es-ES_tradnl"/>
        </w:rPr>
      </w:pPr>
      <w:r w:rsidRPr="00544676">
        <w:rPr>
          <w:rFonts w:ascii="Arial" w:hAnsi="Arial" w:cs="Arial"/>
          <w:color w:val="000000"/>
          <w:sz w:val="20"/>
          <w:szCs w:val="20"/>
          <w:lang w:val="es-ES_tradnl"/>
        </w:rPr>
        <w:t>1-Autor/a</w:t>
      </w:r>
    </w:p>
    <w:p w14:paraId="74031118" w14:textId="77777777" w:rsidR="000D2608" w:rsidRPr="00544676" w:rsidRDefault="000D2608" w:rsidP="000D2608">
      <w:pPr>
        <w:spacing w:line="240" w:lineRule="atLeast"/>
        <w:ind w:left="560"/>
        <w:rPr>
          <w:lang w:val="es-ES_tradnl"/>
        </w:rPr>
      </w:pPr>
      <w:r w:rsidRPr="00544676">
        <w:rPr>
          <w:rFonts w:ascii="Arial" w:hAnsi="Arial" w:cs="Arial"/>
          <w:color w:val="000000"/>
          <w:sz w:val="20"/>
          <w:szCs w:val="20"/>
          <w:lang w:val="es-ES_tradnl"/>
        </w:rPr>
        <w:t>2-Tutor/a</w:t>
      </w:r>
    </w:p>
    <w:p w14:paraId="34B3AF72" w14:textId="77777777" w:rsidR="000D2608" w:rsidRPr="00544676" w:rsidRDefault="000D2608" w:rsidP="000D2608">
      <w:pPr>
        <w:spacing w:line="240" w:lineRule="atLeast"/>
        <w:ind w:left="560"/>
        <w:rPr>
          <w:b/>
          <w:lang w:val="es-ES_tradnl"/>
        </w:rPr>
      </w:pPr>
      <w:r w:rsidRPr="00544676">
        <w:rPr>
          <w:rFonts w:ascii="Arial" w:hAnsi="Arial" w:cs="Arial"/>
          <w:b/>
          <w:color w:val="000000"/>
          <w:sz w:val="20"/>
          <w:szCs w:val="20"/>
          <w:lang w:val="es-ES_tradnl"/>
        </w:rPr>
        <w:t>3-Revisor/a externo/a</w:t>
      </w:r>
    </w:p>
    <w:p w14:paraId="6C5E6747" w14:textId="77777777" w:rsidR="000D2608" w:rsidRPr="00544676" w:rsidRDefault="000D2608" w:rsidP="000D2608">
      <w:pPr>
        <w:spacing w:line="240" w:lineRule="atLeast"/>
        <w:jc w:val="both"/>
        <w:rPr>
          <w:rFonts w:ascii="Arial" w:hAnsi="Arial" w:cs="Arial"/>
          <w:color w:val="000000"/>
          <w:sz w:val="20"/>
          <w:szCs w:val="20"/>
          <w:lang w:val="es-ES_tradnl"/>
        </w:rPr>
      </w:pPr>
    </w:p>
    <w:p w14:paraId="7CACF7D7" w14:textId="77777777" w:rsidR="000D2608" w:rsidRPr="00544676" w:rsidRDefault="000D2608" w:rsidP="000D2608">
      <w:pPr>
        <w:spacing w:line="240" w:lineRule="atLeast"/>
        <w:jc w:val="both"/>
        <w:rPr>
          <w:lang w:val="es-ES_tradnl"/>
        </w:rPr>
      </w:pPr>
      <w:r w:rsidRPr="00544676">
        <w:rPr>
          <w:rFonts w:ascii="Arial" w:hAnsi="Arial" w:cs="Arial"/>
          <w:color w:val="000000"/>
          <w:sz w:val="20"/>
          <w:szCs w:val="20"/>
          <w:lang w:val="es-ES_tradnl"/>
        </w:rPr>
        <w:t>Tras haber y leído y comprendido la información remitida sobre la declaración de conflictos para el presente informe, formulo la siguiente declaración:</w:t>
      </w:r>
    </w:p>
    <w:p w14:paraId="12ACE66C" w14:textId="77777777" w:rsidR="000D2608" w:rsidRPr="00544676" w:rsidRDefault="000D2608" w:rsidP="000D2608">
      <w:pPr>
        <w:spacing w:after="40" w:line="240" w:lineRule="atLeast"/>
        <w:rPr>
          <w:rFonts w:ascii="Arial" w:hAnsi="Arial" w:cs="Arial"/>
          <w:color w:val="000000"/>
          <w:sz w:val="20"/>
          <w:szCs w:val="20"/>
          <w:lang w:val="es-ES_tradnl"/>
        </w:rPr>
      </w:pPr>
    </w:p>
    <w:p w14:paraId="0E1085B2" w14:textId="77777777" w:rsidR="000D2608" w:rsidRPr="00544676" w:rsidRDefault="000D2608" w:rsidP="000D2608">
      <w:pPr>
        <w:spacing w:line="240" w:lineRule="atLeast"/>
        <w:rPr>
          <w:lang w:val="es-ES_tradnl"/>
        </w:rPr>
      </w:pPr>
      <w:r w:rsidRPr="00544676">
        <w:rPr>
          <w:rFonts w:ascii="Arial" w:hAnsi="Arial" w:cs="Arial"/>
          <w:b/>
          <w:color w:val="000000"/>
          <w:sz w:val="20"/>
          <w:szCs w:val="20"/>
          <w:lang w:val="es-ES_tradnl"/>
        </w:rPr>
        <w:t xml:space="preserve">A- Intereses personales </w:t>
      </w:r>
      <w:r w:rsidRPr="00544676">
        <w:rPr>
          <w:rStyle w:val="A6"/>
          <w:rFonts w:ascii="Arial" w:hAnsi="Arial" w:cs="Arial"/>
          <w:b/>
          <w:sz w:val="20"/>
          <w:szCs w:val="20"/>
          <w:lang w:val="es-ES_tradnl"/>
        </w:rPr>
        <w:t>(</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 xml:space="preserve">NO </w:t>
      </w:r>
    </w:p>
    <w:p w14:paraId="2AE5A394" w14:textId="77777777" w:rsidR="000D2608" w:rsidRPr="00544676" w:rsidRDefault="000D2608" w:rsidP="000D2608">
      <w:pPr>
        <w:spacing w:line="240" w:lineRule="atLeast"/>
        <w:rPr>
          <w:rFonts w:ascii="Arial" w:hAnsi="Arial" w:cs="Arial"/>
          <w:b/>
          <w:color w:val="000000"/>
          <w:sz w:val="20"/>
          <w:szCs w:val="20"/>
          <w:lang w:val="es-ES_tradnl"/>
        </w:rPr>
      </w:pPr>
    </w:p>
    <w:tbl>
      <w:tblPr>
        <w:tblW w:w="8990" w:type="dxa"/>
        <w:tblInd w:w="-55"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079"/>
        <w:gridCol w:w="1240"/>
        <w:gridCol w:w="1246"/>
        <w:gridCol w:w="407"/>
        <w:gridCol w:w="367"/>
        <w:gridCol w:w="217"/>
        <w:gridCol w:w="217"/>
        <w:gridCol w:w="217"/>
      </w:tblGrid>
      <w:tr w:rsidR="000D2608" w:rsidRPr="00544676" w14:paraId="1C44F537" w14:textId="77777777" w:rsidTr="009C3844">
        <w:tc>
          <w:tcPr>
            <w:tcW w:w="5495" w:type="dxa"/>
          </w:tcPr>
          <w:p w14:paraId="46C13B28"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7" w:type="dxa"/>
            <w:tcBorders>
              <w:left w:val="single" w:sz="4" w:space="0" w:color="000000"/>
            </w:tcBorders>
          </w:tcPr>
          <w:p w14:paraId="7E0757ED"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Actividad</w:t>
            </w:r>
          </w:p>
        </w:tc>
        <w:tc>
          <w:tcPr>
            <w:tcW w:w="1274" w:type="dxa"/>
            <w:tcBorders>
              <w:left w:val="single" w:sz="4" w:space="0" w:color="000000"/>
            </w:tcBorders>
          </w:tcPr>
          <w:p w14:paraId="7AC51C99"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Institución</w:t>
            </w:r>
          </w:p>
        </w:tc>
        <w:tc>
          <w:tcPr>
            <w:tcW w:w="944" w:type="dxa"/>
            <w:gridSpan w:val="5"/>
            <w:tcBorders>
              <w:left w:val="single" w:sz="4" w:space="0" w:color="000000"/>
              <w:right w:val="single" w:sz="4" w:space="0" w:color="000000"/>
            </w:tcBorders>
          </w:tcPr>
          <w:p w14:paraId="76E7235F"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Fecha</w:t>
            </w:r>
          </w:p>
        </w:tc>
      </w:tr>
      <w:tr w:rsidR="000D2608" w:rsidRPr="00544676" w14:paraId="782EEACA" w14:textId="77777777" w:rsidTr="009C3844">
        <w:tc>
          <w:tcPr>
            <w:tcW w:w="5495" w:type="dxa"/>
          </w:tcPr>
          <w:p w14:paraId="1C8002A5"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Financiación para reuniones y congresos, asistencia a cursos (inscripciones, bolsas de viajes, alojamiento…)</w:t>
            </w:r>
          </w:p>
        </w:tc>
        <w:tc>
          <w:tcPr>
            <w:tcW w:w="1277" w:type="dxa"/>
            <w:tcBorders>
              <w:left w:val="single" w:sz="4" w:space="0" w:color="000000"/>
            </w:tcBorders>
          </w:tcPr>
          <w:p w14:paraId="75F2283D"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65FEA41E"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4EB0BC1"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202F86AB" w14:textId="77777777" w:rsidTr="009C3844">
        <w:tc>
          <w:tcPr>
            <w:tcW w:w="5495" w:type="dxa"/>
          </w:tcPr>
          <w:p w14:paraId="3AF23501"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Honorarios como ponente (conferencias, cursos…)</w:t>
            </w:r>
          </w:p>
        </w:tc>
        <w:tc>
          <w:tcPr>
            <w:tcW w:w="1277" w:type="dxa"/>
            <w:tcBorders>
              <w:left w:val="single" w:sz="4" w:space="0" w:color="000000"/>
            </w:tcBorders>
          </w:tcPr>
          <w:p w14:paraId="78E8374F"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7F9ECAA1"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09D0894A"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14DD0309" w14:textId="77777777" w:rsidTr="009C3844">
        <w:tc>
          <w:tcPr>
            <w:tcW w:w="5495" w:type="dxa"/>
          </w:tcPr>
          <w:p w14:paraId="5A4E1D18"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Financiación de programas educativos o cursos (contratación de personal, alquiler de instalaciones…)</w:t>
            </w:r>
          </w:p>
        </w:tc>
        <w:tc>
          <w:tcPr>
            <w:tcW w:w="1277" w:type="dxa"/>
            <w:tcBorders>
              <w:left w:val="single" w:sz="4" w:space="0" w:color="000000"/>
            </w:tcBorders>
          </w:tcPr>
          <w:p w14:paraId="01BF0CCC"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195A90E1"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4274C602"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157DBD08" w14:textId="77777777" w:rsidTr="009C3844">
        <w:tc>
          <w:tcPr>
            <w:tcW w:w="5495" w:type="dxa"/>
          </w:tcPr>
          <w:p w14:paraId="7DCA2E9B"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Financiación por participar en una investigación</w:t>
            </w:r>
          </w:p>
        </w:tc>
        <w:tc>
          <w:tcPr>
            <w:tcW w:w="1277" w:type="dxa"/>
            <w:tcBorders>
              <w:left w:val="single" w:sz="4" w:space="0" w:color="000000"/>
            </w:tcBorders>
          </w:tcPr>
          <w:p w14:paraId="506AF54E"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32519B10"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FB67399"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1FAF862B" w14:textId="77777777" w:rsidTr="009C3844">
        <w:tc>
          <w:tcPr>
            <w:tcW w:w="5495" w:type="dxa"/>
          </w:tcPr>
          <w:p w14:paraId="13C9868B"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Consultoría para una compañía farmacéutica/otras tecnologías</w:t>
            </w:r>
          </w:p>
        </w:tc>
        <w:tc>
          <w:tcPr>
            <w:tcW w:w="1277" w:type="dxa"/>
            <w:tcBorders>
              <w:left w:val="single" w:sz="4" w:space="0" w:color="000000"/>
            </w:tcBorders>
          </w:tcPr>
          <w:p w14:paraId="353B4389"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3D9AABB9"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1BAA096"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08B21ECD" w14:textId="77777777" w:rsidTr="009C3844">
        <w:tc>
          <w:tcPr>
            <w:tcW w:w="5495" w:type="dxa"/>
          </w:tcPr>
          <w:p w14:paraId="2BBAD3D9"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Accionista o con intereses comerciales en una compañía</w:t>
            </w:r>
          </w:p>
        </w:tc>
        <w:tc>
          <w:tcPr>
            <w:tcW w:w="1277" w:type="dxa"/>
            <w:tcBorders>
              <w:left w:val="single" w:sz="4" w:space="0" w:color="000000"/>
            </w:tcBorders>
          </w:tcPr>
          <w:p w14:paraId="395DF676"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64C4E368"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055051D"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58B81402" w14:textId="77777777" w:rsidTr="009C3844">
        <w:tc>
          <w:tcPr>
            <w:tcW w:w="5495" w:type="dxa"/>
          </w:tcPr>
          <w:p w14:paraId="34545C4A"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Intereses económicos en una empresa privada relacionada con la salud (propietario, empleado, accionista, consulta privada…), que puede ser significativo en relación a la autoría del informe</w:t>
            </w:r>
          </w:p>
        </w:tc>
        <w:tc>
          <w:tcPr>
            <w:tcW w:w="1277" w:type="dxa"/>
            <w:tcBorders>
              <w:left w:val="single" w:sz="4" w:space="0" w:color="000000"/>
            </w:tcBorders>
          </w:tcPr>
          <w:p w14:paraId="2365571B"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01CB6095"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244E953"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2A022038" w14:textId="77777777" w:rsidTr="009C3844">
        <w:tc>
          <w:tcPr>
            <w:tcW w:w="5495" w:type="dxa"/>
          </w:tcPr>
          <w:p w14:paraId="28E46F10"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Conflictos de intereses de índole no económico que pueden ser significativos en relación a la autoría en la guía</w:t>
            </w:r>
          </w:p>
        </w:tc>
        <w:tc>
          <w:tcPr>
            <w:tcW w:w="1277" w:type="dxa"/>
            <w:tcBorders>
              <w:left w:val="single" w:sz="4" w:space="0" w:color="000000"/>
            </w:tcBorders>
          </w:tcPr>
          <w:p w14:paraId="5E858696"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4" w:type="dxa"/>
            <w:tcBorders>
              <w:left w:val="single" w:sz="4" w:space="0" w:color="000000"/>
            </w:tcBorders>
          </w:tcPr>
          <w:p w14:paraId="43891729"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4" w:type="dxa"/>
            <w:gridSpan w:val="5"/>
            <w:tcBorders>
              <w:left w:val="single" w:sz="4" w:space="0" w:color="000000"/>
              <w:right w:val="single" w:sz="4" w:space="0" w:color="000000"/>
            </w:tcBorders>
          </w:tcPr>
          <w:p w14:paraId="7D4A6498"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5C743AE1" w14:textId="77777777" w:rsidTr="009C3844">
        <w:trPr>
          <w:trHeight w:val="226"/>
        </w:trPr>
        <w:tc>
          <w:tcPr>
            <w:tcW w:w="8503" w:type="dxa"/>
            <w:gridSpan w:val="4"/>
          </w:tcPr>
          <w:p w14:paraId="2E9AC7B5" w14:textId="77777777" w:rsidR="000D2608" w:rsidRPr="00544676" w:rsidRDefault="000D2608" w:rsidP="009C3844">
            <w:pPr>
              <w:snapToGrid w:val="0"/>
              <w:spacing w:line="240" w:lineRule="atLeast"/>
              <w:jc w:val="both"/>
              <w:rPr>
                <w:rFonts w:ascii="Arial" w:hAnsi="Arial" w:cs="Arial"/>
                <w:color w:val="FF0000"/>
                <w:sz w:val="18"/>
                <w:szCs w:val="18"/>
                <w:lang w:val="es-ES_tradnl"/>
              </w:rPr>
            </w:pPr>
          </w:p>
        </w:tc>
        <w:tc>
          <w:tcPr>
            <w:tcW w:w="386" w:type="dxa"/>
          </w:tcPr>
          <w:p w14:paraId="02EC298C" w14:textId="77777777" w:rsidR="000D2608" w:rsidRPr="00544676" w:rsidRDefault="000D2608" w:rsidP="009C3844">
            <w:pPr>
              <w:snapToGrid w:val="0"/>
              <w:rPr>
                <w:rFonts w:ascii="Arial" w:hAnsi="Arial" w:cs="Arial"/>
                <w:color w:val="FF0000"/>
                <w:sz w:val="18"/>
                <w:szCs w:val="18"/>
                <w:lang w:val="es-ES_tradnl"/>
              </w:rPr>
            </w:pPr>
          </w:p>
        </w:tc>
        <w:tc>
          <w:tcPr>
            <w:tcW w:w="40" w:type="dxa"/>
          </w:tcPr>
          <w:p w14:paraId="39029B94" w14:textId="77777777" w:rsidR="000D2608" w:rsidRPr="00544676" w:rsidRDefault="000D2608" w:rsidP="009C3844">
            <w:pPr>
              <w:snapToGrid w:val="0"/>
              <w:rPr>
                <w:rFonts w:ascii="Arial" w:hAnsi="Arial" w:cs="Arial"/>
                <w:b/>
                <w:color w:val="FF0000"/>
                <w:sz w:val="20"/>
                <w:szCs w:val="20"/>
                <w:lang w:val="es-ES_tradnl"/>
              </w:rPr>
            </w:pPr>
          </w:p>
        </w:tc>
        <w:tc>
          <w:tcPr>
            <w:tcW w:w="41" w:type="dxa"/>
          </w:tcPr>
          <w:p w14:paraId="34174DB1" w14:textId="77777777" w:rsidR="000D2608" w:rsidRPr="00544676" w:rsidRDefault="000D2608" w:rsidP="009C3844">
            <w:pPr>
              <w:snapToGrid w:val="0"/>
              <w:rPr>
                <w:rFonts w:ascii="Arial" w:hAnsi="Arial" w:cs="Arial"/>
                <w:b/>
                <w:color w:val="FF0000"/>
                <w:sz w:val="20"/>
                <w:szCs w:val="20"/>
                <w:lang w:val="es-ES_tradnl"/>
              </w:rPr>
            </w:pPr>
          </w:p>
        </w:tc>
        <w:tc>
          <w:tcPr>
            <w:tcW w:w="20" w:type="dxa"/>
          </w:tcPr>
          <w:p w14:paraId="7D0C505F" w14:textId="77777777" w:rsidR="000D2608" w:rsidRPr="00544676" w:rsidRDefault="000D2608" w:rsidP="009C3844">
            <w:pPr>
              <w:rPr>
                <w:lang w:val="es-ES_tradnl"/>
              </w:rPr>
            </w:pPr>
          </w:p>
        </w:tc>
      </w:tr>
    </w:tbl>
    <w:p w14:paraId="7203B901" w14:textId="77777777" w:rsidR="000D2608" w:rsidRPr="00544676" w:rsidRDefault="000D2608" w:rsidP="000D2608">
      <w:pPr>
        <w:spacing w:line="240" w:lineRule="atLeast"/>
        <w:rPr>
          <w:lang w:val="es-ES_tradnl"/>
        </w:rPr>
      </w:pPr>
      <w:r w:rsidRPr="00544676">
        <w:rPr>
          <w:rFonts w:ascii="Arial" w:hAnsi="Arial" w:cs="Arial"/>
          <w:b/>
          <w:sz w:val="20"/>
          <w:szCs w:val="20"/>
          <w:lang w:val="es-ES_tradnl"/>
        </w:rPr>
        <w:t>B- Intereses no personales (</w:t>
      </w:r>
      <w:r w:rsidRPr="00544676">
        <w:rPr>
          <w:rFonts w:ascii="Arial" w:hAnsi="Arial" w:cs="Arial"/>
          <w:color w:val="000000"/>
          <w:sz w:val="20"/>
          <w:szCs w:val="20"/>
          <w:lang w:val="es-ES_tradnl"/>
        </w:rPr>
        <w:t>En caso afirmativo especificar</w:t>
      </w:r>
      <w:r w:rsidRPr="00544676">
        <w:rPr>
          <w:rStyle w:val="A6"/>
          <w:rFonts w:ascii="Arial" w:hAnsi="Arial" w:cs="Arial"/>
          <w:b/>
          <w:sz w:val="20"/>
          <w:szCs w:val="20"/>
          <w:lang w:val="es-ES_tradnl"/>
        </w:rPr>
        <w:t xml:space="preserve">): </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SI</w:t>
      </w:r>
      <w:r w:rsidRPr="00544676">
        <w:rPr>
          <w:rStyle w:val="A6"/>
          <w:rFonts w:ascii="Arial" w:hAnsi="Arial" w:cs="Arial"/>
          <w:b/>
          <w:sz w:val="20"/>
          <w:szCs w:val="20"/>
          <w:lang w:val="es-ES_tradnl"/>
        </w:rPr>
        <w:tab/>
      </w:r>
      <w:r w:rsidRPr="00544676">
        <w:rPr>
          <w:rStyle w:val="A6"/>
          <w:rFonts w:ascii="Arial" w:hAnsi="Arial" w:cs="Arial"/>
          <w:b/>
          <w:sz w:val="20"/>
          <w:szCs w:val="20"/>
          <w:lang w:val="es-ES_tradnl"/>
        </w:rPr>
        <w:tab/>
      </w:r>
      <w:r w:rsidRPr="00544676">
        <w:rPr>
          <w:rStyle w:val="A6"/>
          <w:rFonts w:ascii="Wingdings" w:hAnsi="Wingdings" w:cs="Wingdings"/>
          <w:b/>
          <w:sz w:val="20"/>
          <w:szCs w:val="20"/>
          <w:lang w:val="es-ES_tradnl"/>
        </w:rPr>
        <w:t></w:t>
      </w:r>
      <w:r w:rsidRPr="00544676">
        <w:rPr>
          <w:rStyle w:val="A6"/>
          <w:rFonts w:ascii="Arial" w:hAnsi="Arial" w:cs="Arial"/>
          <w:b/>
          <w:sz w:val="20"/>
          <w:szCs w:val="20"/>
          <w:lang w:val="es-ES_tradnl"/>
        </w:rPr>
        <w:t>NO</w:t>
      </w:r>
    </w:p>
    <w:p w14:paraId="13DD5174" w14:textId="77777777" w:rsidR="000D2608" w:rsidRPr="00544676" w:rsidRDefault="000D2608" w:rsidP="000D2608">
      <w:pPr>
        <w:spacing w:line="240" w:lineRule="atLeast"/>
        <w:rPr>
          <w:lang w:val="es-ES_tradnl"/>
        </w:rPr>
      </w:pPr>
    </w:p>
    <w:tbl>
      <w:tblPr>
        <w:tblW w:w="9039" w:type="dxa"/>
        <w:tblLook w:val="0000" w:firstRow="0" w:lastRow="0" w:firstColumn="0" w:lastColumn="0" w:noHBand="0" w:noVBand="0"/>
      </w:tblPr>
      <w:tblGrid>
        <w:gridCol w:w="9215"/>
      </w:tblGrid>
      <w:tr w:rsidR="000D2608" w:rsidRPr="00544676" w14:paraId="472A7DE1" w14:textId="77777777" w:rsidTr="009C3844">
        <w:trPr>
          <w:trHeight w:val="226"/>
        </w:trPr>
        <w:tc>
          <w:tcPr>
            <w:tcW w:w="9039" w:type="dxa"/>
          </w:tcPr>
          <w:p w14:paraId="2C8A8CCF" w14:textId="77777777" w:rsidR="000D2608" w:rsidRPr="00544676" w:rsidRDefault="000D2608" w:rsidP="009C3844">
            <w:pPr>
              <w:pStyle w:val="Pa1"/>
              <w:snapToGrid w:val="0"/>
              <w:rPr>
                <w:rFonts w:cs="Arial"/>
                <w:lang w:val="es-ES_tradnl"/>
              </w:rPr>
            </w:pPr>
          </w:p>
          <w:tbl>
            <w:tblPr>
              <w:tblW w:w="8989" w:type="dxa"/>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5495"/>
              <w:gridCol w:w="1277"/>
              <w:gridCol w:w="1275"/>
              <w:gridCol w:w="942"/>
            </w:tblGrid>
            <w:tr w:rsidR="000D2608" w:rsidRPr="00544676" w14:paraId="2D3A748E" w14:textId="77777777" w:rsidTr="009C3844">
              <w:tc>
                <w:tcPr>
                  <w:tcW w:w="5494" w:type="dxa"/>
                  <w:tcBorders>
                    <w:top w:val="single" w:sz="4" w:space="0" w:color="000000"/>
                    <w:left w:val="single" w:sz="4" w:space="0" w:color="000000"/>
                    <w:bottom w:val="single" w:sz="4" w:space="0" w:color="000000"/>
                  </w:tcBorders>
                </w:tcPr>
                <w:p w14:paraId="5A48A77B"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7" w:type="dxa"/>
                  <w:tcBorders>
                    <w:top w:val="single" w:sz="4" w:space="0" w:color="000000"/>
                    <w:left w:val="single" w:sz="4" w:space="0" w:color="000000"/>
                    <w:bottom w:val="single" w:sz="4" w:space="0" w:color="000000"/>
                  </w:tcBorders>
                </w:tcPr>
                <w:p w14:paraId="304E020F"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Actividad</w:t>
                  </w:r>
                </w:p>
              </w:tc>
              <w:tc>
                <w:tcPr>
                  <w:tcW w:w="1275" w:type="dxa"/>
                  <w:tcBorders>
                    <w:top w:val="single" w:sz="4" w:space="0" w:color="000000"/>
                    <w:left w:val="single" w:sz="4" w:space="0" w:color="000000"/>
                    <w:bottom w:val="single" w:sz="4" w:space="0" w:color="000000"/>
                  </w:tcBorders>
                </w:tcPr>
                <w:p w14:paraId="3BB1D443"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Institución</w:t>
                  </w:r>
                </w:p>
              </w:tc>
              <w:tc>
                <w:tcPr>
                  <w:tcW w:w="942" w:type="dxa"/>
                  <w:tcBorders>
                    <w:top w:val="single" w:sz="4" w:space="0" w:color="000000"/>
                    <w:left w:val="single" w:sz="4" w:space="0" w:color="000000"/>
                    <w:bottom w:val="single" w:sz="4" w:space="0" w:color="000000"/>
                    <w:right w:val="single" w:sz="4" w:space="0" w:color="000000"/>
                  </w:tcBorders>
                </w:tcPr>
                <w:p w14:paraId="3028EDE0" w14:textId="77777777" w:rsidR="000D2608" w:rsidRPr="00544676" w:rsidRDefault="000D2608" w:rsidP="009C3844">
                  <w:pPr>
                    <w:spacing w:line="240" w:lineRule="atLeast"/>
                    <w:rPr>
                      <w:lang w:val="es-ES_tradnl"/>
                    </w:rPr>
                  </w:pPr>
                  <w:r w:rsidRPr="00544676">
                    <w:rPr>
                      <w:rFonts w:ascii="Arial" w:hAnsi="Arial" w:cs="Arial"/>
                      <w:color w:val="000000"/>
                      <w:sz w:val="18"/>
                      <w:szCs w:val="18"/>
                      <w:lang w:val="es-ES_tradnl"/>
                    </w:rPr>
                    <w:t>Fecha</w:t>
                  </w:r>
                </w:p>
              </w:tc>
            </w:tr>
            <w:tr w:rsidR="000D2608" w:rsidRPr="00544676" w14:paraId="6E862079" w14:textId="77777777" w:rsidTr="009C3844">
              <w:tc>
                <w:tcPr>
                  <w:tcW w:w="5494" w:type="dxa"/>
                  <w:tcBorders>
                    <w:top w:val="single" w:sz="4" w:space="0" w:color="000000"/>
                    <w:left w:val="single" w:sz="4" w:space="0" w:color="000000"/>
                    <w:bottom w:val="single" w:sz="4" w:space="0" w:color="000000"/>
                  </w:tcBorders>
                </w:tcPr>
                <w:p w14:paraId="36963EAF" w14:textId="77777777" w:rsidR="000D2608" w:rsidRPr="00544676" w:rsidRDefault="000D2608" w:rsidP="009C3844">
                  <w:pPr>
                    <w:spacing w:line="240" w:lineRule="atLeast"/>
                    <w:rPr>
                      <w:lang w:val="es-ES_tradnl"/>
                    </w:rPr>
                  </w:pPr>
                  <w:r w:rsidRPr="00544676">
                    <w:rPr>
                      <w:rStyle w:val="A6"/>
                      <w:rFonts w:ascii="Arial" w:hAnsi="Arial" w:cs="Arial"/>
                      <w:szCs w:val="18"/>
                      <w:lang w:val="es-ES_tradnl"/>
                    </w:rPr>
                    <w:t>Financiación o ayudas económicas para la creación de la unidad o servicio</w:t>
                  </w:r>
                </w:p>
              </w:tc>
              <w:tc>
                <w:tcPr>
                  <w:tcW w:w="1277" w:type="dxa"/>
                  <w:tcBorders>
                    <w:top w:val="single" w:sz="4" w:space="0" w:color="000000"/>
                    <w:left w:val="single" w:sz="4" w:space="0" w:color="000000"/>
                    <w:bottom w:val="single" w:sz="4" w:space="0" w:color="000000"/>
                  </w:tcBorders>
                </w:tcPr>
                <w:p w14:paraId="3CEF83E9"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4BA44E4C"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795C8C7A"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4FCD37AF" w14:textId="77777777" w:rsidTr="009C3844">
              <w:tc>
                <w:tcPr>
                  <w:tcW w:w="5494" w:type="dxa"/>
                  <w:tcBorders>
                    <w:top w:val="single" w:sz="4" w:space="0" w:color="000000"/>
                    <w:left w:val="single" w:sz="4" w:space="0" w:color="000000"/>
                    <w:bottom w:val="single" w:sz="4" w:space="0" w:color="000000"/>
                  </w:tcBorders>
                </w:tcPr>
                <w:p w14:paraId="2A98C169" w14:textId="77777777" w:rsidR="000D2608" w:rsidRPr="00544676" w:rsidRDefault="000D2608" w:rsidP="009C3844">
                  <w:pPr>
                    <w:spacing w:line="240" w:lineRule="atLeast"/>
                    <w:rPr>
                      <w:lang w:val="es-ES_tradnl"/>
                    </w:rPr>
                  </w:pPr>
                  <w:r w:rsidRPr="00544676">
                    <w:rPr>
                      <w:rStyle w:val="A6"/>
                      <w:rFonts w:ascii="Arial" w:hAnsi="Arial" w:cs="Arial"/>
                      <w:szCs w:val="18"/>
                      <w:lang w:val="es-ES_tradnl"/>
                    </w:rPr>
                    <w:t>Dotación significativa de material a la unidad o servicio</w:t>
                  </w:r>
                </w:p>
              </w:tc>
              <w:tc>
                <w:tcPr>
                  <w:tcW w:w="1277" w:type="dxa"/>
                  <w:tcBorders>
                    <w:top w:val="single" w:sz="4" w:space="0" w:color="000000"/>
                    <w:left w:val="single" w:sz="4" w:space="0" w:color="000000"/>
                    <w:bottom w:val="single" w:sz="4" w:space="0" w:color="000000"/>
                  </w:tcBorders>
                </w:tcPr>
                <w:p w14:paraId="4140B1EF"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69F70107"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43EF5644"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774A439B" w14:textId="77777777" w:rsidTr="009C3844">
              <w:tc>
                <w:tcPr>
                  <w:tcW w:w="5494" w:type="dxa"/>
                  <w:tcBorders>
                    <w:top w:val="single" w:sz="4" w:space="0" w:color="000000"/>
                    <w:left w:val="single" w:sz="4" w:space="0" w:color="000000"/>
                    <w:bottom w:val="single" w:sz="4" w:space="0" w:color="000000"/>
                  </w:tcBorders>
                </w:tcPr>
                <w:p w14:paraId="0EDE0B45" w14:textId="77777777" w:rsidR="000D2608" w:rsidRPr="00544676" w:rsidRDefault="000D2608" w:rsidP="009C3844">
                  <w:pPr>
                    <w:spacing w:line="240" w:lineRule="atLeast"/>
                    <w:rPr>
                      <w:lang w:val="es-ES_tradnl"/>
                    </w:rPr>
                  </w:pPr>
                  <w:r w:rsidRPr="00544676">
                    <w:rPr>
                      <w:rStyle w:val="A6"/>
                      <w:rFonts w:ascii="Arial" w:hAnsi="Arial" w:cs="Arial"/>
                      <w:szCs w:val="18"/>
                      <w:lang w:val="es-ES_tradnl"/>
                    </w:rPr>
                    <w:t>Contratación o ayudas económicas para contratar personal en la unidad o servicio</w:t>
                  </w:r>
                </w:p>
              </w:tc>
              <w:tc>
                <w:tcPr>
                  <w:tcW w:w="1277" w:type="dxa"/>
                  <w:tcBorders>
                    <w:top w:val="single" w:sz="4" w:space="0" w:color="000000"/>
                    <w:left w:val="single" w:sz="4" w:space="0" w:color="000000"/>
                    <w:bottom w:val="single" w:sz="4" w:space="0" w:color="000000"/>
                  </w:tcBorders>
                </w:tcPr>
                <w:p w14:paraId="77630F9C"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2E5AC0B2"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6A9F2B3A"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5BC03CB7" w14:textId="77777777" w:rsidTr="009C3844">
              <w:tc>
                <w:tcPr>
                  <w:tcW w:w="5494" w:type="dxa"/>
                  <w:tcBorders>
                    <w:top w:val="single" w:sz="4" w:space="0" w:color="000000"/>
                    <w:left w:val="single" w:sz="4" w:space="0" w:color="000000"/>
                    <w:bottom w:val="single" w:sz="4" w:space="0" w:color="000000"/>
                  </w:tcBorders>
                </w:tcPr>
                <w:p w14:paraId="771094F4" w14:textId="77777777" w:rsidR="000D2608" w:rsidRPr="00544676" w:rsidRDefault="000D2608" w:rsidP="009C3844">
                  <w:pPr>
                    <w:spacing w:line="240" w:lineRule="atLeast"/>
                    <w:rPr>
                      <w:lang w:val="es-ES_tradnl"/>
                    </w:rPr>
                  </w:pPr>
                  <w:r w:rsidRPr="00544676">
                    <w:rPr>
                      <w:rStyle w:val="A6"/>
                      <w:rFonts w:ascii="Arial" w:hAnsi="Arial" w:cs="Arial"/>
                      <w:szCs w:val="18"/>
                      <w:lang w:val="es-ES_tradnl"/>
                    </w:rPr>
                    <w:t>Ayuda económica para la financiación de una investigación</w:t>
                  </w:r>
                </w:p>
              </w:tc>
              <w:tc>
                <w:tcPr>
                  <w:tcW w:w="1277" w:type="dxa"/>
                  <w:tcBorders>
                    <w:top w:val="single" w:sz="4" w:space="0" w:color="000000"/>
                    <w:left w:val="single" w:sz="4" w:space="0" w:color="000000"/>
                    <w:bottom w:val="single" w:sz="4" w:space="0" w:color="000000"/>
                  </w:tcBorders>
                </w:tcPr>
                <w:p w14:paraId="522F5A63"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7DAB6AA4"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34271E40" w14:textId="77777777" w:rsidR="000D2608" w:rsidRPr="00544676" w:rsidRDefault="000D2608" w:rsidP="009C3844">
                  <w:pPr>
                    <w:snapToGrid w:val="0"/>
                    <w:spacing w:line="240" w:lineRule="atLeast"/>
                    <w:rPr>
                      <w:rFonts w:ascii="Arial" w:hAnsi="Arial" w:cs="Arial"/>
                      <w:color w:val="000000"/>
                      <w:sz w:val="18"/>
                      <w:szCs w:val="18"/>
                      <w:lang w:val="es-ES_tradnl"/>
                    </w:rPr>
                  </w:pPr>
                </w:p>
              </w:tc>
            </w:tr>
            <w:tr w:rsidR="000D2608" w:rsidRPr="00544676" w14:paraId="78ADE41E" w14:textId="77777777" w:rsidTr="009C3844">
              <w:tc>
                <w:tcPr>
                  <w:tcW w:w="5494" w:type="dxa"/>
                  <w:tcBorders>
                    <w:top w:val="single" w:sz="4" w:space="0" w:color="000000"/>
                    <w:left w:val="single" w:sz="4" w:space="0" w:color="000000"/>
                    <w:bottom w:val="single" w:sz="4" w:space="0" w:color="000000"/>
                  </w:tcBorders>
                </w:tcPr>
                <w:p w14:paraId="78E60C8C" w14:textId="77777777" w:rsidR="000D2608" w:rsidRPr="00544676" w:rsidRDefault="000D2608" w:rsidP="009C3844">
                  <w:pPr>
                    <w:spacing w:line="240" w:lineRule="atLeast"/>
                    <w:rPr>
                      <w:lang w:val="es-ES_tradnl"/>
                    </w:rPr>
                  </w:pPr>
                  <w:r w:rsidRPr="00544676">
                    <w:rPr>
                      <w:rStyle w:val="A6"/>
                      <w:rFonts w:ascii="Arial" w:hAnsi="Arial" w:cs="Arial"/>
                      <w:szCs w:val="18"/>
                      <w:lang w:val="es-ES_tradnl"/>
                    </w:rPr>
                    <w:t>Financiación de programas educativos o cursos para la unidad</w:t>
                  </w:r>
                </w:p>
              </w:tc>
              <w:tc>
                <w:tcPr>
                  <w:tcW w:w="1277" w:type="dxa"/>
                  <w:tcBorders>
                    <w:top w:val="single" w:sz="4" w:space="0" w:color="000000"/>
                    <w:left w:val="single" w:sz="4" w:space="0" w:color="000000"/>
                    <w:bottom w:val="single" w:sz="4" w:space="0" w:color="000000"/>
                  </w:tcBorders>
                </w:tcPr>
                <w:p w14:paraId="2C7C4F6C"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1275" w:type="dxa"/>
                  <w:tcBorders>
                    <w:top w:val="single" w:sz="4" w:space="0" w:color="000000"/>
                    <w:left w:val="single" w:sz="4" w:space="0" w:color="000000"/>
                    <w:bottom w:val="single" w:sz="4" w:space="0" w:color="000000"/>
                  </w:tcBorders>
                </w:tcPr>
                <w:p w14:paraId="37FF9FC0" w14:textId="77777777" w:rsidR="000D2608" w:rsidRPr="00544676" w:rsidRDefault="000D2608" w:rsidP="009C3844">
                  <w:pPr>
                    <w:snapToGrid w:val="0"/>
                    <w:spacing w:line="240" w:lineRule="atLeast"/>
                    <w:rPr>
                      <w:rFonts w:ascii="Arial" w:hAnsi="Arial" w:cs="Arial"/>
                      <w:color w:val="000000"/>
                      <w:sz w:val="18"/>
                      <w:szCs w:val="18"/>
                      <w:lang w:val="es-ES_tradnl"/>
                    </w:rPr>
                  </w:pPr>
                </w:p>
              </w:tc>
              <w:tc>
                <w:tcPr>
                  <w:tcW w:w="942" w:type="dxa"/>
                  <w:tcBorders>
                    <w:top w:val="single" w:sz="4" w:space="0" w:color="000000"/>
                    <w:left w:val="single" w:sz="4" w:space="0" w:color="000000"/>
                    <w:bottom w:val="single" w:sz="4" w:space="0" w:color="000000"/>
                    <w:right w:val="single" w:sz="4" w:space="0" w:color="000000"/>
                  </w:tcBorders>
                </w:tcPr>
                <w:p w14:paraId="64A06775" w14:textId="77777777" w:rsidR="000D2608" w:rsidRPr="00544676" w:rsidRDefault="000D2608" w:rsidP="009C3844">
                  <w:pPr>
                    <w:snapToGrid w:val="0"/>
                    <w:spacing w:line="240" w:lineRule="atLeast"/>
                    <w:rPr>
                      <w:rFonts w:ascii="Arial" w:hAnsi="Arial" w:cs="Arial"/>
                      <w:color w:val="000000"/>
                      <w:sz w:val="18"/>
                      <w:szCs w:val="18"/>
                      <w:lang w:val="es-ES_tradnl"/>
                    </w:rPr>
                  </w:pPr>
                </w:p>
              </w:tc>
            </w:tr>
          </w:tbl>
          <w:p w14:paraId="42155353" w14:textId="77777777" w:rsidR="000D2608" w:rsidRPr="00544676" w:rsidRDefault="000D2608" w:rsidP="009C3844">
            <w:pPr>
              <w:pStyle w:val="Pa1"/>
              <w:rPr>
                <w:rFonts w:ascii="Arial" w:hAnsi="Arial" w:cs="Arial"/>
                <w:color w:val="000000"/>
                <w:sz w:val="20"/>
                <w:szCs w:val="20"/>
                <w:lang w:val="es-ES_tradnl"/>
              </w:rPr>
            </w:pPr>
          </w:p>
        </w:tc>
      </w:tr>
    </w:tbl>
    <w:p w14:paraId="442BFBB4" w14:textId="77777777" w:rsidR="000D2608" w:rsidRPr="00544676" w:rsidRDefault="000D2608" w:rsidP="000D2608">
      <w:pPr>
        <w:rPr>
          <w:rFonts w:ascii="Arial" w:hAnsi="Arial" w:cs="Arial"/>
          <w:b/>
          <w:color w:val="000000"/>
          <w:sz w:val="20"/>
          <w:szCs w:val="20"/>
          <w:lang w:val="es-ES_tradnl"/>
        </w:rPr>
      </w:pPr>
    </w:p>
    <w:p w14:paraId="6663EF7F" w14:textId="77777777" w:rsidR="000D2608" w:rsidRPr="00544676" w:rsidRDefault="000D2608" w:rsidP="000D2608">
      <w:pPr>
        <w:rPr>
          <w:lang w:val="es-ES_tradnl"/>
        </w:rPr>
      </w:pPr>
      <w:r w:rsidRPr="00544676">
        <w:rPr>
          <w:rFonts w:ascii="Arial" w:hAnsi="Arial" w:cs="Arial"/>
          <w:b/>
          <w:color w:val="000000"/>
          <w:sz w:val="20"/>
          <w:szCs w:val="20"/>
          <w:lang w:val="es-ES_tradnl"/>
        </w:rPr>
        <w:t>C-Otros posibles conflictos de intereses no señalados en apartados anteriores (especificar)</w:t>
      </w:r>
    </w:p>
    <w:p w14:paraId="22E7C370" w14:textId="77777777" w:rsidR="000D2608" w:rsidRPr="00544676" w:rsidRDefault="000D2608" w:rsidP="000D2608">
      <w:pPr>
        <w:rPr>
          <w:rFonts w:ascii="Arial" w:hAnsi="Arial" w:cs="Arial"/>
          <w:b/>
          <w:sz w:val="20"/>
          <w:szCs w:val="20"/>
          <w:lang w:val="es-ES_tradnl"/>
        </w:rPr>
      </w:pPr>
    </w:p>
    <w:p w14:paraId="30417389" w14:textId="77777777" w:rsidR="000D2608" w:rsidRPr="00544676" w:rsidRDefault="000D2608" w:rsidP="000D2608">
      <w:pPr>
        <w:snapToGrid w:val="0"/>
        <w:rPr>
          <w:rFonts w:ascii="Arial" w:hAnsi="Arial" w:cs="Arial"/>
          <w:b/>
          <w:sz w:val="20"/>
          <w:szCs w:val="20"/>
          <w:lang w:val="es-ES_tradnl"/>
        </w:rPr>
      </w:pPr>
      <w:r w:rsidRPr="00544676">
        <w:rPr>
          <w:rFonts w:ascii="Arial" w:hAnsi="Arial" w:cs="Arial"/>
          <w:b/>
          <w:sz w:val="20"/>
          <w:szCs w:val="20"/>
          <w:lang w:val="es-ES_tradnl"/>
        </w:rPr>
        <w:t>FECHA</w:t>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r>
      <w:r w:rsidRPr="00544676">
        <w:rPr>
          <w:rFonts w:ascii="Arial" w:hAnsi="Arial" w:cs="Arial"/>
          <w:b/>
          <w:sz w:val="20"/>
          <w:szCs w:val="20"/>
          <w:lang w:val="es-ES_tradnl"/>
        </w:rPr>
        <w:tab/>
        <w:t>FIRMA</w:t>
      </w:r>
    </w:p>
    <w:p w14:paraId="59FA0C0F" w14:textId="77777777" w:rsidR="000D2608" w:rsidRPr="00544676" w:rsidRDefault="000D2608" w:rsidP="009B53B1">
      <w:pPr>
        <w:snapToGrid w:val="0"/>
        <w:jc w:val="right"/>
        <w:rPr>
          <w:rFonts w:ascii="Arial" w:hAnsi="Arial" w:cs="Arial"/>
          <w:bCs/>
          <w:color w:val="000080"/>
          <w:sz w:val="20"/>
          <w:szCs w:val="20"/>
          <w:lang w:val="es-ES_tradnl" w:eastAsia="en-US"/>
        </w:rPr>
      </w:pPr>
    </w:p>
    <w:sectPr w:rsidR="000D2608" w:rsidRPr="00544676" w:rsidSect="00957BD4">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885F7" w14:textId="77777777" w:rsidR="00234F7E" w:rsidRDefault="00234F7E" w:rsidP="001B76F5">
      <w:r>
        <w:separator/>
      </w:r>
    </w:p>
  </w:endnote>
  <w:endnote w:type="continuationSeparator" w:id="0">
    <w:p w14:paraId="73195C59" w14:textId="77777777" w:rsidR="00234F7E" w:rsidRDefault="00234F7E" w:rsidP="001B7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DZMIPA+HelveticaNeue-Medium">
    <w:altName w:val="Calibri"/>
    <w:panose1 w:val="00000000000000000000"/>
    <w:charset w:val="00"/>
    <w:family w:val="swiss"/>
    <w:notTrueType/>
    <w:pitch w:val="default"/>
    <w:sig w:usb0="00000003" w:usb1="00000000" w:usb2="00000000" w:usb3="00000000" w:csb0="00000001" w:csb1="00000000"/>
  </w:font>
  <w:font w:name="OpenSymbol">
    <w:altName w:val="Segoe UI Symbol"/>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ZYYKLI+TimesTen-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BIQZG+HelveticaNeue-Light">
    <w:altName w:val="Calibri"/>
    <w:panose1 w:val="00000000000000000000"/>
    <w:charset w:val="00"/>
    <w:family w:val="swiss"/>
    <w:notTrueType/>
    <w:pitch w:val="default"/>
    <w:sig w:usb0="00000003" w:usb1="00000000" w:usb2="00000000" w:usb3="00000000" w:csb0="00000001" w:csb1="00000000"/>
  </w:font>
  <w:font w:name="GNQAFU+HelveticaNeue-Black">
    <w:altName w:val="Calibri"/>
    <w:panose1 w:val="00000000000000000000"/>
    <w:charset w:val="00"/>
    <w:family w:val="swiss"/>
    <w:notTrueType/>
    <w:pitch w:val="default"/>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3BA69" w14:textId="77777777" w:rsidR="00D23E19" w:rsidRDefault="00D23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C00C" w14:textId="77777777" w:rsidR="00D23E19" w:rsidRDefault="00D23E19">
    <w:pPr>
      <w:pStyle w:val="Piedepgina1"/>
    </w:pPr>
  </w:p>
  <w:p w14:paraId="1B0793C2" w14:textId="77777777" w:rsidR="00D23E19" w:rsidRDefault="00D23E19">
    <w:pPr>
      <w:pStyle w:val="Piedepgina1"/>
    </w:pPr>
  </w:p>
  <w:p w14:paraId="0CBC35A6" w14:textId="77777777" w:rsidR="00D23E19" w:rsidRDefault="00D23E19">
    <w:pPr>
      <w:pStyle w:val="Piedepgina1"/>
    </w:pPr>
  </w:p>
  <w:p w14:paraId="2B62CF50" w14:textId="77777777" w:rsidR="00D23E19" w:rsidRDefault="00234F7E">
    <w:pPr>
      <w:pStyle w:val="Piedepgina1"/>
    </w:pPr>
    <w:r>
      <w:rPr>
        <w:noProof/>
      </w:rPr>
      <w:pict w14:anchorId="6D3D0A6C">
        <v:rect id="Text Box 1" o:spid="_x0000_s2049" style="position:absolute;margin-left:283.1pt;margin-top:-4.45pt;width:34.4pt;height:26.8pt;z-index:2516602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" stroked="f">
          <v:textbox>
            <w:txbxContent>
              <w:p w14:paraId="129F9EF4" w14:textId="77777777" w:rsidR="00D23E19" w:rsidRPr="00BA2E39" w:rsidRDefault="00D23E19">
                <w:pPr>
                  <w:pStyle w:val="Piedepgina1"/>
                  <w:rPr>
                    <w:rFonts w:ascii="Arial" w:hAnsi="Arial" w:cs="Arial"/>
                    <w:sz w:val="16"/>
                  </w:rPr>
                </w:pPr>
                <w:r w:rsidRPr="00BA2E39">
                  <w:rPr>
                    <w:rStyle w:val="Nmerodepgina"/>
                    <w:rFonts w:ascii="Arial" w:hAnsi="Arial" w:cs="Arial"/>
                    <w:szCs w:val="24"/>
                  </w:rPr>
                  <w:fldChar w:fldCharType="begin"/>
                </w:r>
                <w:r w:rsidRPr="00BA2E39">
                  <w:rPr>
                    <w:rStyle w:val="Nmerodepgina"/>
                    <w:rFonts w:ascii="Arial" w:hAnsi="Arial" w:cs="Arial"/>
                    <w:szCs w:val="24"/>
                  </w:rPr>
                  <w:instrText>PAGE</w:instrText>
                </w:r>
                <w:r w:rsidRPr="00BA2E39">
                  <w:rPr>
                    <w:rStyle w:val="Nmerodepgina"/>
                    <w:rFonts w:ascii="Arial" w:hAnsi="Arial" w:cs="Arial"/>
                    <w:szCs w:val="24"/>
                  </w:rPr>
                  <w:fldChar w:fldCharType="separate"/>
                </w:r>
                <w:r w:rsidR="006472FF">
                  <w:rPr>
                    <w:rStyle w:val="Nmerodepgina"/>
                    <w:rFonts w:ascii="Arial" w:hAnsi="Arial" w:cs="Arial"/>
                    <w:noProof/>
                    <w:szCs w:val="24"/>
                  </w:rPr>
                  <w:t>54</w:t>
                </w:r>
                <w:r w:rsidRPr="00BA2E39">
                  <w:rPr>
                    <w:rStyle w:val="Nmerodepgina"/>
                    <w:rFonts w:ascii="Arial" w:hAnsi="Arial" w:cs="Arial"/>
                    <w:szCs w:val="24"/>
                  </w:rPr>
                  <w:fldChar w:fldCharType="end"/>
                </w:r>
              </w:p>
            </w:txbxContent>
          </v:textbox>
          <w10:wrap type="square" anchorx="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140B" w14:textId="77777777" w:rsidR="00D23E19" w:rsidRDefault="00D23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283BE" w14:textId="77777777" w:rsidR="00234F7E" w:rsidRDefault="00234F7E" w:rsidP="001B76F5">
      <w:r>
        <w:separator/>
      </w:r>
    </w:p>
  </w:footnote>
  <w:footnote w:type="continuationSeparator" w:id="0">
    <w:p w14:paraId="5A811FE0" w14:textId="77777777" w:rsidR="00234F7E" w:rsidRDefault="00234F7E" w:rsidP="001B76F5">
      <w:r>
        <w:continuationSeparator/>
      </w:r>
    </w:p>
  </w:footnote>
  <w:footnote w:id="1">
    <w:p w14:paraId="085D8154" w14:textId="769B8DDA" w:rsidR="00097A03" w:rsidRDefault="00097A03">
      <w:pPr>
        <w:pStyle w:val="Textonotapie"/>
      </w:pPr>
      <w:r>
        <w:rPr>
          <w:rStyle w:val="Refdenotaalpie"/>
        </w:rPr>
        <w:footnoteRef/>
      </w:r>
      <w:r>
        <w:t xml:space="preserve"> </w:t>
      </w:r>
      <w:r w:rsidRPr="00097A03">
        <w:t>https://cancerdiscovery.aacrjournals.org/content/8/4/428?utm_source=171226&amp;utm_medium=topic9&amp;utm_campaign=cjtrials#ref-2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4E93" w14:textId="77777777" w:rsidR="00D23E19" w:rsidRDefault="00D23E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25" w:type="dxa"/>
      <w:tblLayout w:type="fixed"/>
      <w:tblCellMar>
        <w:left w:w="70" w:type="dxa"/>
        <w:right w:w="70" w:type="dxa"/>
      </w:tblCellMar>
      <w:tblLook w:val="0000" w:firstRow="0" w:lastRow="0" w:firstColumn="0" w:lastColumn="0" w:noHBand="0" w:noVBand="0"/>
    </w:tblPr>
    <w:tblGrid>
      <w:gridCol w:w="6480"/>
      <w:gridCol w:w="2890"/>
    </w:tblGrid>
    <w:tr w:rsidR="00D23E19" w14:paraId="2E6A9850" w14:textId="77777777" w:rsidTr="00AC2B19">
      <w:trPr>
        <w:cantSplit/>
        <w:trHeight w:val="240"/>
      </w:trPr>
      <w:tc>
        <w:tcPr>
          <w:tcW w:w="6480" w:type="dxa"/>
          <w:vMerge w:val="restart"/>
          <w:tcBorders>
            <w:top w:val="single" w:sz="4" w:space="0" w:color="000000"/>
            <w:left w:val="single" w:sz="4" w:space="0" w:color="000000"/>
          </w:tcBorders>
          <w:shd w:val="clear" w:color="auto" w:fill="auto"/>
          <w:vAlign w:val="center"/>
        </w:tcPr>
        <w:p w14:paraId="2CACC35B" w14:textId="77777777" w:rsidR="00D23E19" w:rsidRDefault="00D23E19" w:rsidP="009B53B1">
          <w:pPr>
            <w:pStyle w:val="Encabezado"/>
            <w:snapToGrid w:val="0"/>
          </w:pPr>
          <w:bookmarkStart w:id="10" w:name="_Hlk24481179"/>
          <w:r>
            <w:rPr>
              <w:rFonts w:ascii="Verdana" w:hAnsi="Verdana" w:cs="Verdana"/>
              <w:b/>
              <w:i/>
              <w:color w:val="808080"/>
              <w:sz w:val="14"/>
            </w:rPr>
            <w:t>Guía Farmacoterapéutica de Hospitales de Andalucía</w:t>
          </w:r>
        </w:p>
        <w:p w14:paraId="7ACF4595" w14:textId="77777777" w:rsidR="00D23E19" w:rsidRDefault="00D23E19" w:rsidP="009B53B1">
          <w:pPr>
            <w:pStyle w:val="Encabezado"/>
          </w:pPr>
          <w:r>
            <w:rPr>
              <w:rFonts w:ascii="Verdana" w:hAnsi="Verdana" w:cs="Verdana"/>
              <w:b/>
              <w:i/>
              <w:color w:val="808080"/>
              <w:sz w:val="14"/>
            </w:rPr>
            <w:t xml:space="preserve">Grupo Hospitalario de Evaluación de Medicamentos de Andalucía (GHEMA-SAFH)   </w:t>
          </w:r>
        </w:p>
        <w:p w14:paraId="7CAD68ED" w14:textId="77777777" w:rsidR="00D23E19" w:rsidRDefault="00D23E19" w:rsidP="009B53B1">
          <w:pPr>
            <w:pStyle w:val="Encabezado"/>
          </w:pPr>
          <w:r>
            <w:rPr>
              <w:rFonts w:ascii="Verdana" w:hAnsi="Verdana" w:cs="Verdana"/>
              <w:b/>
              <w:i/>
              <w:color w:val="808080"/>
              <w:sz w:val="14"/>
            </w:rPr>
            <w:t>Modelo de informe base: MADRE 4.0 (GENESIS)</w:t>
          </w:r>
        </w:p>
      </w:tc>
      <w:tc>
        <w:tcPr>
          <w:tcW w:w="2890" w:type="dxa"/>
          <w:tcBorders>
            <w:top w:val="single" w:sz="4" w:space="0" w:color="000000"/>
            <w:left w:val="single" w:sz="4" w:space="0" w:color="000000"/>
            <w:right w:val="single" w:sz="4" w:space="0" w:color="000000"/>
          </w:tcBorders>
          <w:shd w:val="clear" w:color="auto" w:fill="auto"/>
          <w:vAlign w:val="center"/>
        </w:tcPr>
        <w:p w14:paraId="239F396C" w14:textId="77777777" w:rsidR="00D23E19" w:rsidRDefault="00D23E19" w:rsidP="009B53B1">
          <w:pPr>
            <w:pStyle w:val="Encabezado"/>
            <w:jc w:val="right"/>
          </w:pPr>
          <w:r>
            <w:rPr>
              <w:rFonts w:ascii="Verdana" w:hAnsi="Verdana" w:cs="Verdana"/>
              <w:b/>
              <w:i/>
              <w:color w:val="808080"/>
              <w:sz w:val="14"/>
            </w:rPr>
            <w:t>ENCORAFENIB + CETUXIMAB</w:t>
          </w:r>
        </w:p>
      </w:tc>
    </w:tr>
    <w:tr w:rsidR="00D23E19" w14:paraId="322CE3C7" w14:textId="77777777" w:rsidTr="00AC2B19">
      <w:trPr>
        <w:cantSplit/>
        <w:trHeight w:val="502"/>
      </w:trPr>
      <w:tc>
        <w:tcPr>
          <w:tcW w:w="6480" w:type="dxa"/>
          <w:vMerge/>
          <w:tcBorders>
            <w:top w:val="single" w:sz="4" w:space="0" w:color="000000"/>
            <w:left w:val="single" w:sz="4" w:space="0" w:color="000000"/>
          </w:tcBorders>
          <w:shd w:val="clear" w:color="auto" w:fill="auto"/>
          <w:vAlign w:val="center"/>
        </w:tcPr>
        <w:p w14:paraId="4A61F1C1" w14:textId="77777777" w:rsidR="00D23E19" w:rsidRDefault="00D23E19" w:rsidP="009B53B1">
          <w:pPr>
            <w:pStyle w:val="Encabezado"/>
            <w:snapToGrid w:val="0"/>
            <w:spacing w:line="360" w:lineRule="auto"/>
            <w:rPr>
              <w:rFonts w:ascii="Verdana" w:hAnsi="Verdana" w:cs="Arial"/>
              <w:b/>
              <w:i/>
              <w:color w:val="7B7B7B"/>
              <w:sz w:val="14"/>
            </w:rPr>
          </w:pPr>
        </w:p>
      </w:tc>
      <w:tc>
        <w:tcPr>
          <w:tcW w:w="2890" w:type="dxa"/>
          <w:tcBorders>
            <w:left w:val="single" w:sz="4" w:space="0" w:color="000000"/>
            <w:bottom w:val="single" w:sz="4" w:space="0" w:color="000000"/>
            <w:right w:val="single" w:sz="4" w:space="0" w:color="000000"/>
          </w:tcBorders>
          <w:shd w:val="clear" w:color="auto" w:fill="auto"/>
          <w:vAlign w:val="center"/>
        </w:tcPr>
        <w:p w14:paraId="2A8457E6" w14:textId="77777777" w:rsidR="00D23E19" w:rsidRDefault="00D23E19" w:rsidP="009B53B1">
          <w:pPr>
            <w:pStyle w:val="Encabezado"/>
            <w:jc w:val="right"/>
          </w:pPr>
          <w:r>
            <w:rPr>
              <w:rFonts w:ascii="Verdana" w:hAnsi="Verdana" w:cs="Verdana"/>
              <w:b/>
              <w:i/>
              <w:color w:val="808080"/>
              <w:sz w:val="14"/>
            </w:rPr>
            <w:t>Ca colorrectal metastásico</w:t>
          </w:r>
          <w:bookmarkEnd w:id="10"/>
        </w:p>
      </w:tc>
    </w:tr>
  </w:tbl>
  <w:p w14:paraId="7F2B1F3B" w14:textId="77777777" w:rsidR="00D23E19" w:rsidRDefault="00D23E19">
    <w:pPr>
      <w:pStyle w:val="Encabezado1"/>
      <w:rPr>
        <w:color w:val="FFFF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13E4" w14:textId="77777777" w:rsidR="00D23E19" w:rsidRDefault="00D23E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F63"/>
    <w:multiLevelType w:val="multilevel"/>
    <w:tmpl w:val="2BCA69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8549F0"/>
    <w:multiLevelType w:val="multilevel"/>
    <w:tmpl w:val="223CD276"/>
    <w:lvl w:ilvl="0">
      <w:start w:val="1"/>
      <w:numFmt w:val="none"/>
      <w:pStyle w:val="Ttulo11"/>
      <w:suff w:val="nothing"/>
      <w:lvlText w:val=""/>
      <w:lvlJc w:val="left"/>
      <w:rPr>
        <w:rFonts w:cs="Times New Roman"/>
      </w:rPr>
    </w:lvl>
    <w:lvl w:ilvl="1">
      <w:start w:val="1"/>
      <w:numFmt w:val="none"/>
      <w:pStyle w:val="Ttulo21"/>
      <w:suff w:val="nothing"/>
      <w:lvlText w:val=""/>
      <w:lvlJc w:val="left"/>
      <w:rPr>
        <w:rFonts w:cs="Times New Roman"/>
      </w:rPr>
    </w:lvl>
    <w:lvl w:ilvl="2">
      <w:start w:val="1"/>
      <w:numFmt w:val="none"/>
      <w:pStyle w:val="Ttulo31"/>
      <w:suff w:val="nothing"/>
      <w:lvlText w:val=""/>
      <w:lvlJc w:val="left"/>
      <w:rPr>
        <w:rFonts w:cs="Times New Roman"/>
      </w:rPr>
    </w:lvl>
    <w:lvl w:ilvl="3">
      <w:start w:val="1"/>
      <w:numFmt w:val="none"/>
      <w:pStyle w:val="Ttulo41"/>
      <w:suff w:val="nothing"/>
      <w:lvlText w:val=""/>
      <w:lvlJc w:val="left"/>
      <w:rPr>
        <w:rFonts w:cs="Times New Roman"/>
      </w:rPr>
    </w:lvl>
    <w:lvl w:ilvl="4">
      <w:start w:val="1"/>
      <w:numFmt w:val="none"/>
      <w:pStyle w:val="Ttulo51"/>
      <w:suff w:val="nothing"/>
      <w:lvlText w:val=""/>
      <w:lvlJc w:val="left"/>
      <w:rPr>
        <w:rFonts w:cs="Times New Roman"/>
      </w:rPr>
    </w:lvl>
    <w:lvl w:ilvl="5">
      <w:start w:val="1"/>
      <w:numFmt w:val="none"/>
      <w:pStyle w:val="Ttulo61"/>
      <w:suff w:val="nothing"/>
      <w:lvlText w:val=""/>
      <w:lvlJc w:val="left"/>
      <w:rPr>
        <w:rFonts w:cs="Times New Roman"/>
      </w:rPr>
    </w:lvl>
    <w:lvl w:ilvl="6">
      <w:start w:val="1"/>
      <w:numFmt w:val="none"/>
      <w:pStyle w:val="Ttulo71"/>
      <w:suff w:val="nothing"/>
      <w:lvlText w:val=""/>
      <w:lvlJc w:val="left"/>
      <w:rPr>
        <w:rFonts w:cs="Times New Roman"/>
      </w:rPr>
    </w:lvl>
    <w:lvl w:ilvl="7">
      <w:start w:val="1"/>
      <w:numFmt w:val="none"/>
      <w:pStyle w:val="Ttulo81"/>
      <w:suff w:val="nothing"/>
      <w:lvlText w:val=""/>
      <w:lvlJc w:val="left"/>
      <w:rPr>
        <w:rFonts w:cs="Times New Roman"/>
      </w:rPr>
    </w:lvl>
    <w:lvl w:ilvl="8">
      <w:start w:val="1"/>
      <w:numFmt w:val="none"/>
      <w:pStyle w:val="Ttulo91"/>
      <w:suff w:val="nothing"/>
      <w:lvlText w:val=""/>
      <w:lvlJc w:val="left"/>
      <w:rPr>
        <w:rFonts w:cs="Times New Roman"/>
      </w:rPr>
    </w:lvl>
  </w:abstractNum>
  <w:abstractNum w:abstractNumId="2" w15:restartNumberingAfterBreak="0">
    <w:nsid w:val="1E1E2E41"/>
    <w:multiLevelType w:val="multilevel"/>
    <w:tmpl w:val="43DCD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01B421C"/>
    <w:multiLevelType w:val="multilevel"/>
    <w:tmpl w:val="DB8C05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3CA1622"/>
    <w:multiLevelType w:val="multilevel"/>
    <w:tmpl w:val="A3346F9E"/>
    <w:lvl w:ilvl="0">
      <w:start w:val="1"/>
      <w:numFmt w:val="decimal"/>
      <w:lvlText w:val="%1.0"/>
      <w:lvlJc w:val="left"/>
      <w:pPr>
        <w:tabs>
          <w:tab w:val="num" w:pos="495"/>
        </w:tabs>
        <w:ind w:left="495" w:hanging="495"/>
      </w:pPr>
      <w:rPr>
        <w:rFonts w:cs="Times New Roman" w:hint="default"/>
      </w:rPr>
    </w:lvl>
    <w:lvl w:ilvl="1">
      <w:start w:val="1"/>
      <w:numFmt w:val="decimalZero"/>
      <w:lvlText w:val="%1.%2"/>
      <w:lvlJc w:val="left"/>
      <w:pPr>
        <w:tabs>
          <w:tab w:val="num" w:pos="1215"/>
        </w:tabs>
        <w:ind w:left="1215" w:hanging="495"/>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600"/>
        </w:tabs>
        <w:ind w:left="3600" w:hanging="72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5" w15:restartNumberingAfterBreak="0">
    <w:nsid w:val="44360E2B"/>
    <w:multiLevelType w:val="multilevel"/>
    <w:tmpl w:val="969669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230689"/>
    <w:multiLevelType w:val="multilevel"/>
    <w:tmpl w:val="DD907FE6"/>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7" w15:restartNumberingAfterBreak="0">
    <w:nsid w:val="4C702CDD"/>
    <w:multiLevelType w:val="multilevel"/>
    <w:tmpl w:val="C5DE87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01F038C"/>
    <w:multiLevelType w:val="multilevel"/>
    <w:tmpl w:val="9ECA37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50A7561"/>
    <w:multiLevelType w:val="multilevel"/>
    <w:tmpl w:val="B67682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77A7881"/>
    <w:multiLevelType w:val="hybridMultilevel"/>
    <w:tmpl w:val="92BA8A58"/>
    <w:lvl w:ilvl="0" w:tplc="7F1A96A0">
      <w:numFmt w:val="bullet"/>
      <w:lvlText w:val="-"/>
      <w:lvlJc w:val="left"/>
      <w:pPr>
        <w:ind w:left="720" w:hanging="360"/>
      </w:pPr>
      <w:rPr>
        <w:rFonts w:ascii="Arial" w:eastAsia="SimSu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2"/>
  </w:num>
  <w:num w:numId="5">
    <w:abstractNumId w:val="7"/>
  </w:num>
  <w:num w:numId="6">
    <w:abstractNumId w:val="5"/>
  </w:num>
  <w:num w:numId="7">
    <w:abstractNumId w:val="9"/>
  </w:num>
  <w:num w:numId="8">
    <w:abstractNumId w:val="3"/>
  </w:num>
  <w:num w:numId="9">
    <w:abstractNumId w:val="8"/>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SystemFonts/>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ES_tradnl"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B76F5"/>
    <w:rsid w:val="00004F83"/>
    <w:rsid w:val="00007BC1"/>
    <w:rsid w:val="000126C9"/>
    <w:rsid w:val="00012F85"/>
    <w:rsid w:val="00014C39"/>
    <w:rsid w:val="00026709"/>
    <w:rsid w:val="00033AC7"/>
    <w:rsid w:val="0003453C"/>
    <w:rsid w:val="000366F6"/>
    <w:rsid w:val="0005762C"/>
    <w:rsid w:val="000640D9"/>
    <w:rsid w:val="00066997"/>
    <w:rsid w:val="000732DD"/>
    <w:rsid w:val="00075EBD"/>
    <w:rsid w:val="00076BA3"/>
    <w:rsid w:val="00083E18"/>
    <w:rsid w:val="00091BBC"/>
    <w:rsid w:val="00094474"/>
    <w:rsid w:val="00095927"/>
    <w:rsid w:val="00097A03"/>
    <w:rsid w:val="000A1612"/>
    <w:rsid w:val="000A442E"/>
    <w:rsid w:val="000B0AAD"/>
    <w:rsid w:val="000B1B4D"/>
    <w:rsid w:val="000B2E76"/>
    <w:rsid w:val="000D2608"/>
    <w:rsid w:val="000D3A62"/>
    <w:rsid w:val="000D6560"/>
    <w:rsid w:val="000E7DC9"/>
    <w:rsid w:val="000F17D9"/>
    <w:rsid w:val="00104BB7"/>
    <w:rsid w:val="00106E15"/>
    <w:rsid w:val="0011121F"/>
    <w:rsid w:val="00113FCF"/>
    <w:rsid w:val="001219BC"/>
    <w:rsid w:val="001306FF"/>
    <w:rsid w:val="001320C6"/>
    <w:rsid w:val="001335DB"/>
    <w:rsid w:val="0014233B"/>
    <w:rsid w:val="00144464"/>
    <w:rsid w:val="00151F6C"/>
    <w:rsid w:val="001576C7"/>
    <w:rsid w:val="00170E2D"/>
    <w:rsid w:val="001A5086"/>
    <w:rsid w:val="001A61C1"/>
    <w:rsid w:val="001B76F5"/>
    <w:rsid w:val="001B7D01"/>
    <w:rsid w:val="001B7EDF"/>
    <w:rsid w:val="001C330F"/>
    <w:rsid w:val="001D187F"/>
    <w:rsid w:val="001D37C5"/>
    <w:rsid w:val="001D5AAF"/>
    <w:rsid w:val="001D60E3"/>
    <w:rsid w:val="001E37E2"/>
    <w:rsid w:val="001F1477"/>
    <w:rsid w:val="00211CAF"/>
    <w:rsid w:val="002128D4"/>
    <w:rsid w:val="002131D6"/>
    <w:rsid w:val="00213E68"/>
    <w:rsid w:val="002151A7"/>
    <w:rsid w:val="0022575B"/>
    <w:rsid w:val="00226184"/>
    <w:rsid w:val="002306BD"/>
    <w:rsid w:val="00234416"/>
    <w:rsid w:val="00234F7E"/>
    <w:rsid w:val="00236110"/>
    <w:rsid w:val="002448F9"/>
    <w:rsid w:val="00250CA8"/>
    <w:rsid w:val="002513EC"/>
    <w:rsid w:val="002518EE"/>
    <w:rsid w:val="0025196E"/>
    <w:rsid w:val="002650E2"/>
    <w:rsid w:val="0027210E"/>
    <w:rsid w:val="002721FB"/>
    <w:rsid w:val="00273478"/>
    <w:rsid w:val="002761A8"/>
    <w:rsid w:val="00281139"/>
    <w:rsid w:val="00283199"/>
    <w:rsid w:val="00283BD0"/>
    <w:rsid w:val="0028450F"/>
    <w:rsid w:val="00297F60"/>
    <w:rsid w:val="002A2AD6"/>
    <w:rsid w:val="002A3C12"/>
    <w:rsid w:val="002A7541"/>
    <w:rsid w:val="002B1428"/>
    <w:rsid w:val="002C19D5"/>
    <w:rsid w:val="002C7364"/>
    <w:rsid w:val="002D1663"/>
    <w:rsid w:val="002D3DAD"/>
    <w:rsid w:val="002D62E2"/>
    <w:rsid w:val="002D63BD"/>
    <w:rsid w:val="002E2653"/>
    <w:rsid w:val="002E4802"/>
    <w:rsid w:val="00304193"/>
    <w:rsid w:val="00304487"/>
    <w:rsid w:val="00305069"/>
    <w:rsid w:val="003077CB"/>
    <w:rsid w:val="00322724"/>
    <w:rsid w:val="00323ECF"/>
    <w:rsid w:val="00324C67"/>
    <w:rsid w:val="003319F8"/>
    <w:rsid w:val="003341B5"/>
    <w:rsid w:val="00337931"/>
    <w:rsid w:val="00341682"/>
    <w:rsid w:val="00346852"/>
    <w:rsid w:val="00352E42"/>
    <w:rsid w:val="00356D03"/>
    <w:rsid w:val="00365298"/>
    <w:rsid w:val="00366D80"/>
    <w:rsid w:val="00371EFF"/>
    <w:rsid w:val="00380A50"/>
    <w:rsid w:val="003839FF"/>
    <w:rsid w:val="0039359C"/>
    <w:rsid w:val="0039585F"/>
    <w:rsid w:val="003B2FA1"/>
    <w:rsid w:val="003B670E"/>
    <w:rsid w:val="003D3A41"/>
    <w:rsid w:val="003D4ABC"/>
    <w:rsid w:val="003D4CCA"/>
    <w:rsid w:val="003D6CE7"/>
    <w:rsid w:val="003E3C35"/>
    <w:rsid w:val="003E49D3"/>
    <w:rsid w:val="003E50EC"/>
    <w:rsid w:val="003F33C8"/>
    <w:rsid w:val="00403594"/>
    <w:rsid w:val="00404DAB"/>
    <w:rsid w:val="00413CBD"/>
    <w:rsid w:val="00425CE0"/>
    <w:rsid w:val="00430470"/>
    <w:rsid w:val="004307AC"/>
    <w:rsid w:val="00432741"/>
    <w:rsid w:val="0043543F"/>
    <w:rsid w:val="00440632"/>
    <w:rsid w:val="00440AF9"/>
    <w:rsid w:val="0044564D"/>
    <w:rsid w:val="00471932"/>
    <w:rsid w:val="00471A41"/>
    <w:rsid w:val="00474CBB"/>
    <w:rsid w:val="00475E12"/>
    <w:rsid w:val="004807B4"/>
    <w:rsid w:val="00491439"/>
    <w:rsid w:val="00491E47"/>
    <w:rsid w:val="004A3A6B"/>
    <w:rsid w:val="004B0B4C"/>
    <w:rsid w:val="004B0E01"/>
    <w:rsid w:val="004B17E7"/>
    <w:rsid w:val="004B3456"/>
    <w:rsid w:val="004B4DE6"/>
    <w:rsid w:val="004B7E46"/>
    <w:rsid w:val="004C00C0"/>
    <w:rsid w:val="004C1E5D"/>
    <w:rsid w:val="004C51A7"/>
    <w:rsid w:val="004E2489"/>
    <w:rsid w:val="004E745A"/>
    <w:rsid w:val="00504AD9"/>
    <w:rsid w:val="0050531C"/>
    <w:rsid w:val="005172BE"/>
    <w:rsid w:val="0052557F"/>
    <w:rsid w:val="00525682"/>
    <w:rsid w:val="00537931"/>
    <w:rsid w:val="005403AA"/>
    <w:rsid w:val="00541727"/>
    <w:rsid w:val="00544676"/>
    <w:rsid w:val="0055232F"/>
    <w:rsid w:val="00555249"/>
    <w:rsid w:val="00557816"/>
    <w:rsid w:val="00557EEB"/>
    <w:rsid w:val="00560EE9"/>
    <w:rsid w:val="00562FB6"/>
    <w:rsid w:val="00565C24"/>
    <w:rsid w:val="0057166B"/>
    <w:rsid w:val="00571D4D"/>
    <w:rsid w:val="00571F8C"/>
    <w:rsid w:val="00577CF5"/>
    <w:rsid w:val="005863DC"/>
    <w:rsid w:val="005913E6"/>
    <w:rsid w:val="00597AB0"/>
    <w:rsid w:val="005A199B"/>
    <w:rsid w:val="005A57AF"/>
    <w:rsid w:val="005C3E67"/>
    <w:rsid w:val="005C52F8"/>
    <w:rsid w:val="005C769E"/>
    <w:rsid w:val="005D305B"/>
    <w:rsid w:val="005D419E"/>
    <w:rsid w:val="005D6044"/>
    <w:rsid w:val="005D6094"/>
    <w:rsid w:val="005F54FD"/>
    <w:rsid w:val="00615594"/>
    <w:rsid w:val="00632CB8"/>
    <w:rsid w:val="006342AD"/>
    <w:rsid w:val="006472FF"/>
    <w:rsid w:val="00653B3B"/>
    <w:rsid w:val="00655BD9"/>
    <w:rsid w:val="006573F9"/>
    <w:rsid w:val="00663E53"/>
    <w:rsid w:val="006648F9"/>
    <w:rsid w:val="00666219"/>
    <w:rsid w:val="00666EC1"/>
    <w:rsid w:val="006703C0"/>
    <w:rsid w:val="00670EA5"/>
    <w:rsid w:val="006768DF"/>
    <w:rsid w:val="00684216"/>
    <w:rsid w:val="006853AE"/>
    <w:rsid w:val="0069271F"/>
    <w:rsid w:val="00693402"/>
    <w:rsid w:val="00693D5C"/>
    <w:rsid w:val="006A6CC2"/>
    <w:rsid w:val="006B07BD"/>
    <w:rsid w:val="006E3B62"/>
    <w:rsid w:val="006E5139"/>
    <w:rsid w:val="006F4D6B"/>
    <w:rsid w:val="006F6ABB"/>
    <w:rsid w:val="00702E24"/>
    <w:rsid w:val="00706DEB"/>
    <w:rsid w:val="00720A51"/>
    <w:rsid w:val="00722780"/>
    <w:rsid w:val="00743E39"/>
    <w:rsid w:val="00746192"/>
    <w:rsid w:val="00752B69"/>
    <w:rsid w:val="00754B47"/>
    <w:rsid w:val="0076138B"/>
    <w:rsid w:val="00770768"/>
    <w:rsid w:val="00771A18"/>
    <w:rsid w:val="00771BB4"/>
    <w:rsid w:val="00773CC7"/>
    <w:rsid w:val="00775A28"/>
    <w:rsid w:val="00776B13"/>
    <w:rsid w:val="00782115"/>
    <w:rsid w:val="0078536F"/>
    <w:rsid w:val="00791F92"/>
    <w:rsid w:val="00793C92"/>
    <w:rsid w:val="007A132D"/>
    <w:rsid w:val="007A2B54"/>
    <w:rsid w:val="007B05F3"/>
    <w:rsid w:val="007C622F"/>
    <w:rsid w:val="007D0B3E"/>
    <w:rsid w:val="007D21A9"/>
    <w:rsid w:val="007D26E0"/>
    <w:rsid w:val="007E5C05"/>
    <w:rsid w:val="007F1D41"/>
    <w:rsid w:val="007F6844"/>
    <w:rsid w:val="00802D9E"/>
    <w:rsid w:val="008161BE"/>
    <w:rsid w:val="00825C3C"/>
    <w:rsid w:val="0083115A"/>
    <w:rsid w:val="00842B2A"/>
    <w:rsid w:val="008521F2"/>
    <w:rsid w:val="0086280E"/>
    <w:rsid w:val="00865FEF"/>
    <w:rsid w:val="00885D95"/>
    <w:rsid w:val="008A326D"/>
    <w:rsid w:val="008B15A2"/>
    <w:rsid w:val="008B2B30"/>
    <w:rsid w:val="008C6D2E"/>
    <w:rsid w:val="008D2A3D"/>
    <w:rsid w:val="008D7E75"/>
    <w:rsid w:val="008E453D"/>
    <w:rsid w:val="008F0E02"/>
    <w:rsid w:val="008F303F"/>
    <w:rsid w:val="008F3CA8"/>
    <w:rsid w:val="009012A7"/>
    <w:rsid w:val="00902492"/>
    <w:rsid w:val="00903AA5"/>
    <w:rsid w:val="00904758"/>
    <w:rsid w:val="00907389"/>
    <w:rsid w:val="0092208E"/>
    <w:rsid w:val="00922C28"/>
    <w:rsid w:val="0092347E"/>
    <w:rsid w:val="00940C8F"/>
    <w:rsid w:val="009559E7"/>
    <w:rsid w:val="00955D30"/>
    <w:rsid w:val="00957BD4"/>
    <w:rsid w:val="00961F1B"/>
    <w:rsid w:val="00962AAD"/>
    <w:rsid w:val="00973208"/>
    <w:rsid w:val="00977357"/>
    <w:rsid w:val="009803C6"/>
    <w:rsid w:val="00983082"/>
    <w:rsid w:val="0098582D"/>
    <w:rsid w:val="009863ED"/>
    <w:rsid w:val="009933EA"/>
    <w:rsid w:val="0099767B"/>
    <w:rsid w:val="009A1509"/>
    <w:rsid w:val="009B0687"/>
    <w:rsid w:val="009B10DF"/>
    <w:rsid w:val="009B5370"/>
    <w:rsid w:val="009B53B1"/>
    <w:rsid w:val="009B6865"/>
    <w:rsid w:val="009C23F5"/>
    <w:rsid w:val="009C24C8"/>
    <w:rsid w:val="009C324C"/>
    <w:rsid w:val="009C3844"/>
    <w:rsid w:val="009D1C7E"/>
    <w:rsid w:val="009D4BFC"/>
    <w:rsid w:val="009D4D6A"/>
    <w:rsid w:val="009F03E3"/>
    <w:rsid w:val="009F486D"/>
    <w:rsid w:val="00A00F71"/>
    <w:rsid w:val="00A12804"/>
    <w:rsid w:val="00A13D31"/>
    <w:rsid w:val="00A14802"/>
    <w:rsid w:val="00A25210"/>
    <w:rsid w:val="00A32A07"/>
    <w:rsid w:val="00A357E9"/>
    <w:rsid w:val="00A40C2F"/>
    <w:rsid w:val="00A5717C"/>
    <w:rsid w:val="00A57DCD"/>
    <w:rsid w:val="00A606FE"/>
    <w:rsid w:val="00A81290"/>
    <w:rsid w:val="00A96DF3"/>
    <w:rsid w:val="00A97B12"/>
    <w:rsid w:val="00AA5006"/>
    <w:rsid w:val="00AB3659"/>
    <w:rsid w:val="00AB5D4E"/>
    <w:rsid w:val="00AC2B19"/>
    <w:rsid w:val="00AC480A"/>
    <w:rsid w:val="00AC7DBC"/>
    <w:rsid w:val="00AC7F9D"/>
    <w:rsid w:val="00AD2236"/>
    <w:rsid w:val="00AD45BA"/>
    <w:rsid w:val="00AE1AD0"/>
    <w:rsid w:val="00AF020A"/>
    <w:rsid w:val="00B11D6F"/>
    <w:rsid w:val="00B15E99"/>
    <w:rsid w:val="00B17723"/>
    <w:rsid w:val="00B23746"/>
    <w:rsid w:val="00B25C6A"/>
    <w:rsid w:val="00B31F28"/>
    <w:rsid w:val="00B33944"/>
    <w:rsid w:val="00B33DB7"/>
    <w:rsid w:val="00B40390"/>
    <w:rsid w:val="00B45706"/>
    <w:rsid w:val="00B47651"/>
    <w:rsid w:val="00B50FB9"/>
    <w:rsid w:val="00B53298"/>
    <w:rsid w:val="00B64419"/>
    <w:rsid w:val="00B71596"/>
    <w:rsid w:val="00B75FAA"/>
    <w:rsid w:val="00B8056D"/>
    <w:rsid w:val="00BA2E39"/>
    <w:rsid w:val="00BB2944"/>
    <w:rsid w:val="00BB2D77"/>
    <w:rsid w:val="00BC3947"/>
    <w:rsid w:val="00BD1A45"/>
    <w:rsid w:val="00BD61EA"/>
    <w:rsid w:val="00BD687D"/>
    <w:rsid w:val="00BE2343"/>
    <w:rsid w:val="00BF6051"/>
    <w:rsid w:val="00C044EB"/>
    <w:rsid w:val="00C05EEB"/>
    <w:rsid w:val="00C1602D"/>
    <w:rsid w:val="00C17F36"/>
    <w:rsid w:val="00C20B20"/>
    <w:rsid w:val="00C22C11"/>
    <w:rsid w:val="00C263AE"/>
    <w:rsid w:val="00C50164"/>
    <w:rsid w:val="00C52773"/>
    <w:rsid w:val="00C56792"/>
    <w:rsid w:val="00C57B3A"/>
    <w:rsid w:val="00C6111A"/>
    <w:rsid w:val="00C67C39"/>
    <w:rsid w:val="00C73B30"/>
    <w:rsid w:val="00C77109"/>
    <w:rsid w:val="00C87F6F"/>
    <w:rsid w:val="00C9057A"/>
    <w:rsid w:val="00C96474"/>
    <w:rsid w:val="00C97CF2"/>
    <w:rsid w:val="00CA2345"/>
    <w:rsid w:val="00CA61C8"/>
    <w:rsid w:val="00CB1178"/>
    <w:rsid w:val="00CB3DF9"/>
    <w:rsid w:val="00CB3E6F"/>
    <w:rsid w:val="00CF0BF4"/>
    <w:rsid w:val="00CF0D00"/>
    <w:rsid w:val="00CF5A4F"/>
    <w:rsid w:val="00D23E19"/>
    <w:rsid w:val="00D30168"/>
    <w:rsid w:val="00D36529"/>
    <w:rsid w:val="00D37A25"/>
    <w:rsid w:val="00D4554E"/>
    <w:rsid w:val="00D5439A"/>
    <w:rsid w:val="00D54B6E"/>
    <w:rsid w:val="00D61B44"/>
    <w:rsid w:val="00D6477B"/>
    <w:rsid w:val="00D65E0E"/>
    <w:rsid w:val="00D7009D"/>
    <w:rsid w:val="00D76E13"/>
    <w:rsid w:val="00D904DB"/>
    <w:rsid w:val="00D9253B"/>
    <w:rsid w:val="00D93947"/>
    <w:rsid w:val="00D96939"/>
    <w:rsid w:val="00DA2ED1"/>
    <w:rsid w:val="00DA6B24"/>
    <w:rsid w:val="00DB0B85"/>
    <w:rsid w:val="00DC43A3"/>
    <w:rsid w:val="00DC470B"/>
    <w:rsid w:val="00DD3379"/>
    <w:rsid w:val="00DE4633"/>
    <w:rsid w:val="00DE4D73"/>
    <w:rsid w:val="00DF3FEC"/>
    <w:rsid w:val="00E063DF"/>
    <w:rsid w:val="00E07C5E"/>
    <w:rsid w:val="00E259C1"/>
    <w:rsid w:val="00E2638A"/>
    <w:rsid w:val="00E341AF"/>
    <w:rsid w:val="00E415A8"/>
    <w:rsid w:val="00E42608"/>
    <w:rsid w:val="00E440E9"/>
    <w:rsid w:val="00E46E16"/>
    <w:rsid w:val="00E5531A"/>
    <w:rsid w:val="00E671B0"/>
    <w:rsid w:val="00E82F13"/>
    <w:rsid w:val="00EA4371"/>
    <w:rsid w:val="00EA6833"/>
    <w:rsid w:val="00ED4401"/>
    <w:rsid w:val="00EE170D"/>
    <w:rsid w:val="00EE1894"/>
    <w:rsid w:val="00EE1A7C"/>
    <w:rsid w:val="00EF7C44"/>
    <w:rsid w:val="00F00AAF"/>
    <w:rsid w:val="00F01F90"/>
    <w:rsid w:val="00F0238A"/>
    <w:rsid w:val="00F032FA"/>
    <w:rsid w:val="00F05322"/>
    <w:rsid w:val="00F077D9"/>
    <w:rsid w:val="00F163D1"/>
    <w:rsid w:val="00F17E82"/>
    <w:rsid w:val="00F24487"/>
    <w:rsid w:val="00F42ADE"/>
    <w:rsid w:val="00F518A4"/>
    <w:rsid w:val="00F55DCF"/>
    <w:rsid w:val="00F56F56"/>
    <w:rsid w:val="00F64FCD"/>
    <w:rsid w:val="00F70B27"/>
    <w:rsid w:val="00F8476F"/>
    <w:rsid w:val="00F873C5"/>
    <w:rsid w:val="00F87E2A"/>
    <w:rsid w:val="00F97234"/>
    <w:rsid w:val="00FA27CB"/>
    <w:rsid w:val="00FA6F5D"/>
    <w:rsid w:val="00FC13A5"/>
    <w:rsid w:val="00FC7E8F"/>
    <w:rsid w:val="00FD0F69"/>
    <w:rsid w:val="00FD27F0"/>
    <w:rsid w:val="00FE4D4E"/>
    <w:rsid w:val="00FE72EA"/>
    <w:rsid w:val="00FF1CD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4129F2"/>
  <w15:docId w15:val="{2F8D0A74-AE0B-40AC-AF62-A719E778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5F"/>
    <w:pPr>
      <w:suppressAutoHyphens/>
    </w:pPr>
    <w:rPr>
      <w:sz w:val="24"/>
      <w:szCs w:val="24"/>
      <w:lang w:eastAsia="zh-CN"/>
    </w:rPr>
  </w:style>
  <w:style w:type="paragraph" w:styleId="Ttulo4">
    <w:name w:val="heading 4"/>
    <w:basedOn w:val="Normal"/>
    <w:next w:val="Normal"/>
    <w:link w:val="Ttulo4Car"/>
    <w:qFormat/>
    <w:locked/>
    <w:rsid w:val="009B53B1"/>
    <w:pPr>
      <w:keepNext/>
      <w:suppressAutoHyphens w:val="0"/>
      <w:jc w:val="both"/>
      <w:outlineLvl w:val="3"/>
    </w:pPr>
    <w:rPr>
      <w:rFonts w:ascii="Calibri" w:hAnsi="Calibri"/>
      <w:b/>
      <w:sz w:val="28"/>
      <w:szCs w:val="22"/>
      <w:lang w:eastAsia="es-ES"/>
    </w:rPr>
  </w:style>
  <w:style w:type="paragraph" w:styleId="Ttulo5">
    <w:name w:val="heading 5"/>
    <w:basedOn w:val="Normal"/>
    <w:next w:val="Normal"/>
    <w:link w:val="Ttulo5Car1"/>
    <w:unhideWhenUsed/>
    <w:qFormat/>
    <w:locked/>
    <w:rsid w:val="00557EE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9"/>
    <w:rsid w:val="00B15E99"/>
    <w:pPr>
      <w:keepNext/>
      <w:numPr>
        <w:numId w:val="1"/>
      </w:numPr>
      <w:outlineLvl w:val="0"/>
    </w:pPr>
    <w:rPr>
      <w:rFonts w:ascii="Arial" w:hAnsi="Arial" w:cs="Arial"/>
      <w:b/>
      <w:sz w:val="20"/>
      <w:szCs w:val="20"/>
    </w:rPr>
  </w:style>
  <w:style w:type="paragraph" w:customStyle="1" w:styleId="Ttulo21">
    <w:name w:val="Título 21"/>
    <w:basedOn w:val="Normal"/>
    <w:next w:val="Normal"/>
    <w:uiPriority w:val="99"/>
    <w:rsid w:val="00B15E99"/>
    <w:pPr>
      <w:keepNext/>
      <w:numPr>
        <w:ilvl w:val="1"/>
        <w:numId w:val="1"/>
      </w:numPr>
      <w:shd w:val="clear" w:color="auto" w:fill="FFFFFF"/>
      <w:jc w:val="both"/>
      <w:outlineLvl w:val="1"/>
    </w:pPr>
    <w:rPr>
      <w:rFonts w:ascii="Arial" w:hAnsi="Arial" w:cs="Arial"/>
      <w:b/>
      <w:bCs/>
      <w:szCs w:val="20"/>
    </w:rPr>
  </w:style>
  <w:style w:type="paragraph" w:customStyle="1" w:styleId="Ttulo31">
    <w:name w:val="Título 31"/>
    <w:basedOn w:val="Normal"/>
    <w:next w:val="Normal"/>
    <w:uiPriority w:val="99"/>
    <w:rsid w:val="00B15E99"/>
    <w:pPr>
      <w:keepNext/>
      <w:numPr>
        <w:ilvl w:val="2"/>
        <w:numId w:val="1"/>
      </w:numPr>
      <w:jc w:val="center"/>
      <w:outlineLvl w:val="2"/>
    </w:pPr>
    <w:rPr>
      <w:rFonts w:ascii="Arial" w:hAnsi="Arial" w:cs="Arial"/>
      <w:b/>
      <w:bCs/>
      <w:sz w:val="20"/>
      <w:szCs w:val="20"/>
    </w:rPr>
  </w:style>
  <w:style w:type="paragraph" w:customStyle="1" w:styleId="Ttulo41">
    <w:name w:val="Título 41"/>
    <w:basedOn w:val="Normal"/>
    <w:next w:val="Normal"/>
    <w:uiPriority w:val="99"/>
    <w:rsid w:val="00B15E99"/>
    <w:pPr>
      <w:keepNext/>
      <w:numPr>
        <w:ilvl w:val="3"/>
        <w:numId w:val="1"/>
      </w:numPr>
      <w:jc w:val="both"/>
      <w:outlineLvl w:val="3"/>
    </w:pPr>
    <w:rPr>
      <w:rFonts w:ascii="Arial" w:hAnsi="Arial" w:cs="Arial"/>
      <w:szCs w:val="20"/>
    </w:rPr>
  </w:style>
  <w:style w:type="paragraph" w:customStyle="1" w:styleId="Ttulo51">
    <w:name w:val="Título 51"/>
    <w:basedOn w:val="Normal"/>
    <w:next w:val="Normal"/>
    <w:uiPriority w:val="99"/>
    <w:rsid w:val="00B15E99"/>
    <w:pPr>
      <w:keepNext/>
      <w:numPr>
        <w:ilvl w:val="4"/>
        <w:numId w:val="1"/>
      </w:numPr>
      <w:shd w:val="clear" w:color="auto" w:fill="FFCC99"/>
      <w:outlineLvl w:val="4"/>
    </w:pPr>
    <w:rPr>
      <w:rFonts w:ascii="Arial" w:hAnsi="Arial" w:cs="Arial"/>
      <w:b/>
      <w:bCs/>
      <w:szCs w:val="20"/>
    </w:rPr>
  </w:style>
  <w:style w:type="paragraph" w:customStyle="1" w:styleId="Ttulo61">
    <w:name w:val="Título 61"/>
    <w:basedOn w:val="Normal"/>
    <w:next w:val="Normal"/>
    <w:uiPriority w:val="99"/>
    <w:rsid w:val="00B15E99"/>
    <w:pPr>
      <w:keepNext/>
      <w:numPr>
        <w:ilvl w:val="5"/>
        <w:numId w:val="1"/>
      </w:numPr>
      <w:outlineLvl w:val="5"/>
    </w:pPr>
    <w:rPr>
      <w:rFonts w:ascii="Arial" w:hAnsi="Arial" w:cs="Arial"/>
      <w:b/>
      <w:bCs/>
      <w:color w:val="FFFFFF"/>
    </w:rPr>
  </w:style>
  <w:style w:type="paragraph" w:customStyle="1" w:styleId="Ttulo71">
    <w:name w:val="Título 71"/>
    <w:basedOn w:val="Normal"/>
    <w:next w:val="Normal"/>
    <w:uiPriority w:val="99"/>
    <w:rsid w:val="00B15E99"/>
    <w:pPr>
      <w:keepNext/>
      <w:numPr>
        <w:ilvl w:val="6"/>
        <w:numId w:val="1"/>
      </w:numPr>
      <w:tabs>
        <w:tab w:val="left" w:pos="1673"/>
      </w:tabs>
      <w:jc w:val="center"/>
      <w:outlineLvl w:val="6"/>
    </w:pPr>
    <w:rPr>
      <w:b/>
      <w:sz w:val="20"/>
      <w:szCs w:val="20"/>
    </w:rPr>
  </w:style>
  <w:style w:type="paragraph" w:customStyle="1" w:styleId="Ttulo81">
    <w:name w:val="Título 81"/>
    <w:basedOn w:val="Normal"/>
    <w:next w:val="Normal"/>
    <w:uiPriority w:val="99"/>
    <w:rsid w:val="00B15E99"/>
    <w:pPr>
      <w:keepNext/>
      <w:numPr>
        <w:ilvl w:val="7"/>
        <w:numId w:val="1"/>
      </w:numPr>
      <w:jc w:val="both"/>
      <w:outlineLvl w:val="7"/>
    </w:pPr>
    <w:rPr>
      <w:rFonts w:ascii="Arial" w:hAnsi="Arial" w:cs="Arial"/>
      <w:b/>
      <w:color w:val="FFFFFF"/>
      <w:szCs w:val="20"/>
    </w:rPr>
  </w:style>
  <w:style w:type="paragraph" w:customStyle="1" w:styleId="Ttulo91">
    <w:name w:val="Título 91"/>
    <w:basedOn w:val="Normal"/>
    <w:next w:val="Normal"/>
    <w:uiPriority w:val="99"/>
    <w:rsid w:val="00B15E99"/>
    <w:pPr>
      <w:keepNext/>
      <w:numPr>
        <w:ilvl w:val="8"/>
        <w:numId w:val="1"/>
      </w:numPr>
      <w:jc w:val="both"/>
      <w:outlineLvl w:val="8"/>
    </w:pPr>
    <w:rPr>
      <w:rFonts w:ascii="Arial" w:hAnsi="Arial" w:cs="Arial"/>
      <w:szCs w:val="20"/>
      <w:lang w:val="es-ES_tradnl"/>
    </w:rPr>
  </w:style>
  <w:style w:type="character" w:customStyle="1" w:styleId="WW8Num1z0">
    <w:name w:val="WW8Num1z0"/>
    <w:uiPriority w:val="99"/>
    <w:rsid w:val="00B15E99"/>
  </w:style>
  <w:style w:type="character" w:customStyle="1" w:styleId="WW8Num1z1">
    <w:name w:val="WW8Num1z1"/>
    <w:uiPriority w:val="99"/>
    <w:rsid w:val="00B15E99"/>
  </w:style>
  <w:style w:type="character" w:customStyle="1" w:styleId="WW8Num1z2">
    <w:name w:val="WW8Num1z2"/>
    <w:uiPriority w:val="99"/>
    <w:rsid w:val="00B15E99"/>
  </w:style>
  <w:style w:type="character" w:customStyle="1" w:styleId="WW8Num1z3">
    <w:name w:val="WW8Num1z3"/>
    <w:uiPriority w:val="99"/>
    <w:rsid w:val="00B15E99"/>
  </w:style>
  <w:style w:type="character" w:customStyle="1" w:styleId="WW8Num1z4">
    <w:name w:val="WW8Num1z4"/>
    <w:uiPriority w:val="99"/>
    <w:rsid w:val="00B15E99"/>
  </w:style>
  <w:style w:type="character" w:customStyle="1" w:styleId="WW8Num1z5">
    <w:name w:val="WW8Num1z5"/>
    <w:uiPriority w:val="99"/>
    <w:rsid w:val="00B15E99"/>
  </w:style>
  <w:style w:type="character" w:customStyle="1" w:styleId="WW8Num1z6">
    <w:name w:val="WW8Num1z6"/>
    <w:uiPriority w:val="99"/>
    <w:rsid w:val="00B15E99"/>
  </w:style>
  <w:style w:type="character" w:customStyle="1" w:styleId="WW8Num1z7">
    <w:name w:val="WW8Num1z7"/>
    <w:uiPriority w:val="99"/>
    <w:rsid w:val="00B15E99"/>
  </w:style>
  <w:style w:type="character" w:customStyle="1" w:styleId="WW8Num1z8">
    <w:name w:val="WW8Num1z8"/>
    <w:uiPriority w:val="99"/>
    <w:rsid w:val="00B15E99"/>
  </w:style>
  <w:style w:type="character" w:customStyle="1" w:styleId="WW8Num2z0">
    <w:name w:val="WW8Num2z0"/>
    <w:uiPriority w:val="99"/>
    <w:rsid w:val="00B15E99"/>
    <w:rPr>
      <w:rFonts w:ascii="Times New Roman" w:hAnsi="Times New Roman"/>
      <w:sz w:val="20"/>
    </w:rPr>
  </w:style>
  <w:style w:type="character" w:customStyle="1" w:styleId="WW8Num3z0">
    <w:name w:val="WW8Num3z0"/>
    <w:uiPriority w:val="99"/>
    <w:rsid w:val="00B15E99"/>
    <w:rPr>
      <w:rFonts w:ascii="Times New Roman" w:hAnsi="Times New Roman"/>
      <w:color w:val="FF0000"/>
      <w:sz w:val="20"/>
    </w:rPr>
  </w:style>
  <w:style w:type="character" w:customStyle="1" w:styleId="WW8Num4z0">
    <w:name w:val="WW8Num4z0"/>
    <w:uiPriority w:val="99"/>
    <w:rsid w:val="00B15E99"/>
    <w:rPr>
      <w:rFonts w:ascii="Symbol" w:hAnsi="Symbol"/>
      <w:color w:val="CE181E"/>
      <w:sz w:val="20"/>
    </w:rPr>
  </w:style>
  <w:style w:type="character" w:customStyle="1" w:styleId="WW8Num5z0">
    <w:name w:val="WW8Num5z0"/>
    <w:uiPriority w:val="99"/>
    <w:rsid w:val="00B15E99"/>
    <w:rPr>
      <w:rFonts w:ascii="Arial" w:hAnsi="Arial"/>
      <w:b/>
      <w:sz w:val="20"/>
    </w:rPr>
  </w:style>
  <w:style w:type="character" w:customStyle="1" w:styleId="WW8Num5z1">
    <w:name w:val="WW8Num5z1"/>
    <w:uiPriority w:val="99"/>
    <w:rsid w:val="00B15E99"/>
    <w:rPr>
      <w:rFonts w:ascii="Symbol" w:hAnsi="Symbol"/>
      <w:color w:val="CE181E"/>
      <w:sz w:val="20"/>
    </w:rPr>
  </w:style>
  <w:style w:type="character" w:customStyle="1" w:styleId="WW8Num6z0">
    <w:name w:val="WW8Num6z0"/>
    <w:uiPriority w:val="99"/>
    <w:rsid w:val="00B15E99"/>
    <w:rPr>
      <w:rFonts w:ascii="Symbol" w:hAnsi="Symbol"/>
      <w:color w:val="FF0000"/>
      <w:sz w:val="20"/>
    </w:rPr>
  </w:style>
  <w:style w:type="character" w:customStyle="1" w:styleId="Fuentedeprrafopredeter9">
    <w:name w:val="Fuente de párrafo predeter.9"/>
    <w:uiPriority w:val="99"/>
    <w:rsid w:val="00B15E99"/>
  </w:style>
  <w:style w:type="character" w:customStyle="1" w:styleId="Fuentedeprrafopredeter8">
    <w:name w:val="Fuente de párrafo predeter.8"/>
    <w:uiPriority w:val="99"/>
    <w:rsid w:val="00B15E99"/>
  </w:style>
  <w:style w:type="character" w:customStyle="1" w:styleId="Fuentedeprrafopredeter7">
    <w:name w:val="Fuente de párrafo predeter.7"/>
    <w:uiPriority w:val="99"/>
    <w:rsid w:val="00B15E99"/>
  </w:style>
  <w:style w:type="character" w:customStyle="1" w:styleId="WW8Num6z1">
    <w:name w:val="WW8Num6z1"/>
    <w:uiPriority w:val="99"/>
    <w:rsid w:val="00B15E99"/>
    <w:rPr>
      <w:rFonts w:ascii="Courier New" w:hAnsi="Courier New"/>
    </w:rPr>
  </w:style>
  <w:style w:type="character" w:customStyle="1" w:styleId="WW8Num6z2">
    <w:name w:val="WW8Num6z2"/>
    <w:uiPriority w:val="99"/>
    <w:rsid w:val="00B15E99"/>
    <w:rPr>
      <w:rFonts w:ascii="Wingdings" w:hAnsi="Wingdings"/>
    </w:rPr>
  </w:style>
  <w:style w:type="character" w:customStyle="1" w:styleId="Fuentedeprrafopredeter6">
    <w:name w:val="Fuente de párrafo predeter.6"/>
    <w:uiPriority w:val="99"/>
    <w:rsid w:val="00B15E99"/>
  </w:style>
  <w:style w:type="character" w:customStyle="1" w:styleId="Fuentedeprrafopredeter5">
    <w:name w:val="Fuente de párrafo predeter.5"/>
    <w:uiPriority w:val="99"/>
    <w:rsid w:val="00B15E99"/>
  </w:style>
  <w:style w:type="character" w:customStyle="1" w:styleId="Fuentedeprrafopredeter4">
    <w:name w:val="Fuente de párrafo predeter.4"/>
    <w:uiPriority w:val="99"/>
    <w:rsid w:val="00B15E99"/>
  </w:style>
  <w:style w:type="character" w:customStyle="1" w:styleId="Fuentedeprrafopredeter3">
    <w:name w:val="Fuente de párrafo predeter.3"/>
    <w:uiPriority w:val="99"/>
    <w:rsid w:val="00B15E99"/>
  </w:style>
  <w:style w:type="character" w:customStyle="1" w:styleId="Fuentedeprrafopredeter2">
    <w:name w:val="Fuente de párrafo predeter.2"/>
    <w:uiPriority w:val="99"/>
    <w:rsid w:val="00B15E99"/>
  </w:style>
  <w:style w:type="character" w:customStyle="1" w:styleId="WW8Num2z1">
    <w:name w:val="WW8Num2z1"/>
    <w:uiPriority w:val="99"/>
    <w:rsid w:val="00B15E99"/>
    <w:rPr>
      <w:rFonts w:ascii="Courier New" w:hAnsi="Courier New"/>
    </w:rPr>
  </w:style>
  <w:style w:type="character" w:customStyle="1" w:styleId="WW8Num2z2">
    <w:name w:val="WW8Num2z2"/>
    <w:uiPriority w:val="99"/>
    <w:rsid w:val="00B15E99"/>
    <w:rPr>
      <w:rFonts w:ascii="Wingdings" w:hAnsi="Wingdings"/>
    </w:rPr>
  </w:style>
  <w:style w:type="character" w:customStyle="1" w:styleId="WW8Num3z1">
    <w:name w:val="WW8Num3z1"/>
    <w:uiPriority w:val="99"/>
    <w:rsid w:val="00B15E99"/>
  </w:style>
  <w:style w:type="character" w:customStyle="1" w:styleId="WW8Num3z2">
    <w:name w:val="WW8Num3z2"/>
    <w:uiPriority w:val="99"/>
    <w:rsid w:val="00B15E99"/>
  </w:style>
  <w:style w:type="character" w:customStyle="1" w:styleId="WW8Num3z3">
    <w:name w:val="WW8Num3z3"/>
    <w:uiPriority w:val="99"/>
    <w:rsid w:val="00B15E99"/>
  </w:style>
  <w:style w:type="character" w:customStyle="1" w:styleId="WW8Num3z4">
    <w:name w:val="WW8Num3z4"/>
    <w:uiPriority w:val="99"/>
    <w:rsid w:val="00B15E99"/>
  </w:style>
  <w:style w:type="character" w:customStyle="1" w:styleId="WW8Num3z5">
    <w:name w:val="WW8Num3z5"/>
    <w:uiPriority w:val="99"/>
    <w:rsid w:val="00B15E99"/>
  </w:style>
  <w:style w:type="character" w:customStyle="1" w:styleId="WW8Num3z6">
    <w:name w:val="WW8Num3z6"/>
    <w:uiPriority w:val="99"/>
    <w:rsid w:val="00B15E99"/>
  </w:style>
  <w:style w:type="character" w:customStyle="1" w:styleId="WW8Num3z7">
    <w:name w:val="WW8Num3z7"/>
    <w:uiPriority w:val="99"/>
    <w:rsid w:val="00B15E99"/>
  </w:style>
  <w:style w:type="character" w:customStyle="1" w:styleId="WW8Num3z8">
    <w:name w:val="WW8Num3z8"/>
    <w:uiPriority w:val="99"/>
    <w:rsid w:val="00B15E99"/>
  </w:style>
  <w:style w:type="character" w:customStyle="1" w:styleId="WW8Num4z1">
    <w:name w:val="WW8Num4z1"/>
    <w:uiPriority w:val="99"/>
    <w:rsid w:val="00B15E99"/>
  </w:style>
  <w:style w:type="character" w:customStyle="1" w:styleId="WW8Num4z2">
    <w:name w:val="WW8Num4z2"/>
    <w:uiPriority w:val="99"/>
    <w:rsid w:val="00B15E99"/>
  </w:style>
  <w:style w:type="character" w:customStyle="1" w:styleId="WW8Num4z3">
    <w:name w:val="WW8Num4z3"/>
    <w:uiPriority w:val="99"/>
    <w:rsid w:val="00B15E99"/>
  </w:style>
  <w:style w:type="character" w:customStyle="1" w:styleId="WW8Num4z4">
    <w:name w:val="WW8Num4z4"/>
    <w:uiPriority w:val="99"/>
    <w:rsid w:val="00B15E99"/>
  </w:style>
  <w:style w:type="character" w:customStyle="1" w:styleId="WW8Num4z5">
    <w:name w:val="WW8Num4z5"/>
    <w:uiPriority w:val="99"/>
    <w:rsid w:val="00B15E99"/>
  </w:style>
  <w:style w:type="character" w:customStyle="1" w:styleId="WW8Num4z6">
    <w:name w:val="WW8Num4z6"/>
    <w:uiPriority w:val="99"/>
    <w:rsid w:val="00B15E99"/>
  </w:style>
  <w:style w:type="character" w:customStyle="1" w:styleId="WW8Num4z7">
    <w:name w:val="WW8Num4z7"/>
    <w:uiPriority w:val="99"/>
    <w:rsid w:val="00B15E99"/>
  </w:style>
  <w:style w:type="character" w:customStyle="1" w:styleId="WW8Num4z8">
    <w:name w:val="WW8Num4z8"/>
    <w:uiPriority w:val="99"/>
    <w:rsid w:val="00B15E99"/>
  </w:style>
  <w:style w:type="character" w:customStyle="1" w:styleId="WW8Num6z3">
    <w:name w:val="WW8Num6z3"/>
    <w:uiPriority w:val="99"/>
    <w:rsid w:val="00B15E99"/>
    <w:rPr>
      <w:rFonts w:ascii="Symbol" w:hAnsi="Symbol"/>
    </w:rPr>
  </w:style>
  <w:style w:type="character" w:customStyle="1" w:styleId="WW8Num7z0">
    <w:name w:val="WW8Num7z0"/>
    <w:uiPriority w:val="99"/>
    <w:rsid w:val="00B15E99"/>
  </w:style>
  <w:style w:type="character" w:customStyle="1" w:styleId="WW8Num8z0">
    <w:name w:val="WW8Num8z0"/>
    <w:uiPriority w:val="99"/>
    <w:rsid w:val="00B15E99"/>
  </w:style>
  <w:style w:type="character" w:customStyle="1" w:styleId="WW8Num8z1">
    <w:name w:val="WW8Num8z1"/>
    <w:uiPriority w:val="99"/>
    <w:rsid w:val="00B15E99"/>
  </w:style>
  <w:style w:type="character" w:customStyle="1" w:styleId="WW8Num8z2">
    <w:name w:val="WW8Num8z2"/>
    <w:uiPriority w:val="99"/>
    <w:rsid w:val="00B15E99"/>
  </w:style>
  <w:style w:type="character" w:customStyle="1" w:styleId="WW8Num8z3">
    <w:name w:val="WW8Num8z3"/>
    <w:uiPriority w:val="99"/>
    <w:rsid w:val="00B15E99"/>
  </w:style>
  <w:style w:type="character" w:customStyle="1" w:styleId="WW8Num8z4">
    <w:name w:val="WW8Num8z4"/>
    <w:uiPriority w:val="99"/>
    <w:rsid w:val="00B15E99"/>
  </w:style>
  <w:style w:type="character" w:customStyle="1" w:styleId="WW8Num8z5">
    <w:name w:val="WW8Num8z5"/>
    <w:uiPriority w:val="99"/>
    <w:rsid w:val="00B15E99"/>
  </w:style>
  <w:style w:type="character" w:customStyle="1" w:styleId="WW8Num8z6">
    <w:name w:val="WW8Num8z6"/>
    <w:uiPriority w:val="99"/>
    <w:rsid w:val="00B15E99"/>
  </w:style>
  <w:style w:type="character" w:customStyle="1" w:styleId="WW8Num8z7">
    <w:name w:val="WW8Num8z7"/>
    <w:uiPriority w:val="99"/>
    <w:rsid w:val="00B15E99"/>
  </w:style>
  <w:style w:type="character" w:customStyle="1" w:styleId="WW8Num8z8">
    <w:name w:val="WW8Num8z8"/>
    <w:uiPriority w:val="99"/>
    <w:rsid w:val="00B15E99"/>
  </w:style>
  <w:style w:type="character" w:customStyle="1" w:styleId="WW8Num9z0">
    <w:name w:val="WW8Num9z0"/>
    <w:uiPriority w:val="99"/>
    <w:rsid w:val="00B15E99"/>
  </w:style>
  <w:style w:type="character" w:customStyle="1" w:styleId="WW8Num9z1">
    <w:name w:val="WW8Num9z1"/>
    <w:uiPriority w:val="99"/>
    <w:rsid w:val="00B15E99"/>
  </w:style>
  <w:style w:type="character" w:customStyle="1" w:styleId="WW8Num9z2">
    <w:name w:val="WW8Num9z2"/>
    <w:uiPriority w:val="99"/>
    <w:rsid w:val="00B15E99"/>
  </w:style>
  <w:style w:type="character" w:customStyle="1" w:styleId="WW8Num9z3">
    <w:name w:val="WW8Num9z3"/>
    <w:uiPriority w:val="99"/>
    <w:rsid w:val="00B15E99"/>
  </w:style>
  <w:style w:type="character" w:customStyle="1" w:styleId="WW8Num9z4">
    <w:name w:val="WW8Num9z4"/>
    <w:uiPriority w:val="99"/>
    <w:rsid w:val="00B15E99"/>
  </w:style>
  <w:style w:type="character" w:customStyle="1" w:styleId="WW8Num9z5">
    <w:name w:val="WW8Num9z5"/>
    <w:uiPriority w:val="99"/>
    <w:rsid w:val="00B15E99"/>
  </w:style>
  <w:style w:type="character" w:customStyle="1" w:styleId="WW8Num9z6">
    <w:name w:val="WW8Num9z6"/>
    <w:uiPriority w:val="99"/>
    <w:rsid w:val="00B15E99"/>
  </w:style>
  <w:style w:type="character" w:customStyle="1" w:styleId="WW8Num9z7">
    <w:name w:val="WW8Num9z7"/>
    <w:uiPriority w:val="99"/>
    <w:rsid w:val="00B15E99"/>
  </w:style>
  <w:style w:type="character" w:customStyle="1" w:styleId="WW8Num9z8">
    <w:name w:val="WW8Num9z8"/>
    <w:uiPriority w:val="99"/>
    <w:rsid w:val="00B15E99"/>
  </w:style>
  <w:style w:type="character" w:customStyle="1" w:styleId="WW8Num10z0">
    <w:name w:val="WW8Num10z0"/>
    <w:uiPriority w:val="99"/>
    <w:rsid w:val="00B15E99"/>
    <w:rPr>
      <w:rFonts w:ascii="Arial" w:hAnsi="Arial"/>
    </w:rPr>
  </w:style>
  <w:style w:type="character" w:customStyle="1" w:styleId="WW8Num10z1">
    <w:name w:val="WW8Num10z1"/>
    <w:uiPriority w:val="99"/>
    <w:rsid w:val="00B15E99"/>
    <w:rPr>
      <w:rFonts w:ascii="Courier New" w:hAnsi="Courier New"/>
    </w:rPr>
  </w:style>
  <w:style w:type="character" w:customStyle="1" w:styleId="WW8Num10z2">
    <w:name w:val="WW8Num10z2"/>
    <w:uiPriority w:val="99"/>
    <w:rsid w:val="00B15E99"/>
    <w:rPr>
      <w:rFonts w:ascii="Wingdings" w:hAnsi="Wingdings"/>
    </w:rPr>
  </w:style>
  <w:style w:type="character" w:customStyle="1" w:styleId="WW8Num10z3">
    <w:name w:val="WW8Num10z3"/>
    <w:uiPriority w:val="99"/>
    <w:rsid w:val="00B15E99"/>
    <w:rPr>
      <w:rFonts w:ascii="Symbol" w:hAnsi="Symbol"/>
    </w:rPr>
  </w:style>
  <w:style w:type="character" w:customStyle="1" w:styleId="WW8Num11z0">
    <w:name w:val="WW8Num11z0"/>
    <w:uiPriority w:val="99"/>
    <w:rsid w:val="00B15E99"/>
    <w:rPr>
      <w:rFonts w:ascii="Symbol" w:hAnsi="Symbol"/>
      <w:color w:val="auto"/>
    </w:rPr>
  </w:style>
  <w:style w:type="character" w:customStyle="1" w:styleId="WW8Num11z1">
    <w:name w:val="WW8Num11z1"/>
    <w:uiPriority w:val="99"/>
    <w:rsid w:val="00B15E99"/>
    <w:rPr>
      <w:rFonts w:ascii="Courier New" w:hAnsi="Courier New"/>
    </w:rPr>
  </w:style>
  <w:style w:type="character" w:customStyle="1" w:styleId="WW8Num11z2">
    <w:name w:val="WW8Num11z2"/>
    <w:uiPriority w:val="99"/>
    <w:rsid w:val="00B15E99"/>
    <w:rPr>
      <w:rFonts w:ascii="Wingdings" w:hAnsi="Wingdings"/>
    </w:rPr>
  </w:style>
  <w:style w:type="character" w:customStyle="1" w:styleId="WW8Num11z3">
    <w:name w:val="WW8Num11z3"/>
    <w:uiPriority w:val="99"/>
    <w:rsid w:val="00B15E99"/>
    <w:rPr>
      <w:rFonts w:ascii="Symbol" w:hAnsi="Symbol"/>
    </w:rPr>
  </w:style>
  <w:style w:type="character" w:customStyle="1" w:styleId="WW8Num12z0">
    <w:name w:val="WW8Num12z0"/>
    <w:uiPriority w:val="99"/>
    <w:rsid w:val="00B15E99"/>
  </w:style>
  <w:style w:type="character" w:customStyle="1" w:styleId="WW8Num12z2">
    <w:name w:val="WW8Num12z2"/>
    <w:uiPriority w:val="99"/>
    <w:rsid w:val="00B15E99"/>
  </w:style>
  <w:style w:type="character" w:customStyle="1" w:styleId="WW8Num12z3">
    <w:name w:val="WW8Num12z3"/>
    <w:uiPriority w:val="99"/>
    <w:rsid w:val="00B15E99"/>
  </w:style>
  <w:style w:type="character" w:customStyle="1" w:styleId="WW8Num12z4">
    <w:name w:val="WW8Num12z4"/>
    <w:uiPriority w:val="99"/>
    <w:rsid w:val="00B15E99"/>
  </w:style>
  <w:style w:type="character" w:customStyle="1" w:styleId="WW8Num12z5">
    <w:name w:val="WW8Num12z5"/>
    <w:uiPriority w:val="99"/>
    <w:rsid w:val="00B15E99"/>
  </w:style>
  <w:style w:type="character" w:customStyle="1" w:styleId="WW8Num12z6">
    <w:name w:val="WW8Num12z6"/>
    <w:uiPriority w:val="99"/>
    <w:rsid w:val="00B15E99"/>
  </w:style>
  <w:style w:type="character" w:customStyle="1" w:styleId="WW8Num12z7">
    <w:name w:val="WW8Num12z7"/>
    <w:uiPriority w:val="99"/>
    <w:rsid w:val="00B15E99"/>
  </w:style>
  <w:style w:type="character" w:customStyle="1" w:styleId="WW8Num12z8">
    <w:name w:val="WW8Num12z8"/>
    <w:uiPriority w:val="99"/>
    <w:rsid w:val="00B15E99"/>
  </w:style>
  <w:style w:type="character" w:customStyle="1" w:styleId="WW8Num13z0">
    <w:name w:val="WW8Num13z0"/>
    <w:uiPriority w:val="99"/>
    <w:rsid w:val="00B15E99"/>
  </w:style>
  <w:style w:type="character" w:customStyle="1" w:styleId="WW8Num14z0">
    <w:name w:val="WW8Num14z0"/>
    <w:uiPriority w:val="99"/>
    <w:rsid w:val="00B15E99"/>
  </w:style>
  <w:style w:type="character" w:customStyle="1" w:styleId="WW8Num14z1">
    <w:name w:val="WW8Num14z1"/>
    <w:uiPriority w:val="99"/>
    <w:rsid w:val="00B15E99"/>
  </w:style>
  <w:style w:type="character" w:customStyle="1" w:styleId="WW8Num14z2">
    <w:name w:val="WW8Num14z2"/>
    <w:uiPriority w:val="99"/>
    <w:rsid w:val="00B15E99"/>
  </w:style>
  <w:style w:type="character" w:customStyle="1" w:styleId="WW8Num14z3">
    <w:name w:val="WW8Num14z3"/>
    <w:uiPriority w:val="99"/>
    <w:rsid w:val="00B15E99"/>
  </w:style>
  <w:style w:type="character" w:customStyle="1" w:styleId="WW8Num14z4">
    <w:name w:val="WW8Num14z4"/>
    <w:uiPriority w:val="99"/>
    <w:rsid w:val="00B15E99"/>
  </w:style>
  <w:style w:type="character" w:customStyle="1" w:styleId="WW8Num14z5">
    <w:name w:val="WW8Num14z5"/>
    <w:uiPriority w:val="99"/>
    <w:rsid w:val="00B15E99"/>
  </w:style>
  <w:style w:type="character" w:customStyle="1" w:styleId="WW8Num14z6">
    <w:name w:val="WW8Num14z6"/>
    <w:uiPriority w:val="99"/>
    <w:rsid w:val="00B15E99"/>
  </w:style>
  <w:style w:type="character" w:customStyle="1" w:styleId="WW8Num14z7">
    <w:name w:val="WW8Num14z7"/>
    <w:uiPriority w:val="99"/>
    <w:rsid w:val="00B15E99"/>
  </w:style>
  <w:style w:type="character" w:customStyle="1" w:styleId="WW8Num14z8">
    <w:name w:val="WW8Num14z8"/>
    <w:uiPriority w:val="99"/>
    <w:rsid w:val="00B15E99"/>
  </w:style>
  <w:style w:type="character" w:customStyle="1" w:styleId="WW8Num15z0">
    <w:name w:val="WW8Num15z0"/>
    <w:uiPriority w:val="99"/>
    <w:rsid w:val="00B15E99"/>
    <w:rPr>
      <w:rFonts w:ascii="Times New Roman" w:hAnsi="Times New Roman"/>
    </w:rPr>
  </w:style>
  <w:style w:type="character" w:customStyle="1" w:styleId="WW8Num15z1">
    <w:name w:val="WW8Num15z1"/>
    <w:uiPriority w:val="99"/>
    <w:rsid w:val="00B15E99"/>
    <w:rPr>
      <w:rFonts w:ascii="Courier New" w:hAnsi="Courier New"/>
    </w:rPr>
  </w:style>
  <w:style w:type="character" w:customStyle="1" w:styleId="WW8Num15z2">
    <w:name w:val="WW8Num15z2"/>
    <w:uiPriority w:val="99"/>
    <w:rsid w:val="00B15E99"/>
    <w:rPr>
      <w:rFonts w:ascii="Wingdings" w:hAnsi="Wingdings"/>
    </w:rPr>
  </w:style>
  <w:style w:type="character" w:customStyle="1" w:styleId="WW8Num15z3">
    <w:name w:val="WW8Num15z3"/>
    <w:uiPriority w:val="99"/>
    <w:rsid w:val="00B15E99"/>
    <w:rPr>
      <w:rFonts w:ascii="Symbol" w:hAnsi="Symbol"/>
    </w:rPr>
  </w:style>
  <w:style w:type="character" w:customStyle="1" w:styleId="WW8Num16z0">
    <w:name w:val="WW8Num16z0"/>
    <w:uiPriority w:val="99"/>
    <w:rsid w:val="00B15E99"/>
    <w:rPr>
      <w:rFonts w:ascii="Symbol" w:hAnsi="Symbol"/>
    </w:rPr>
  </w:style>
  <w:style w:type="character" w:customStyle="1" w:styleId="WW8Num16z1">
    <w:name w:val="WW8Num16z1"/>
    <w:uiPriority w:val="99"/>
    <w:rsid w:val="00B15E99"/>
    <w:rPr>
      <w:rFonts w:ascii="Courier New" w:hAnsi="Courier New"/>
    </w:rPr>
  </w:style>
  <w:style w:type="character" w:customStyle="1" w:styleId="WW8Num16z2">
    <w:name w:val="WW8Num16z2"/>
    <w:uiPriority w:val="99"/>
    <w:rsid w:val="00B15E99"/>
    <w:rPr>
      <w:rFonts w:ascii="Wingdings" w:hAnsi="Wingdings"/>
    </w:rPr>
  </w:style>
  <w:style w:type="character" w:customStyle="1" w:styleId="WW8Num17z0">
    <w:name w:val="WW8Num17z0"/>
    <w:uiPriority w:val="99"/>
    <w:rsid w:val="00B15E99"/>
    <w:rPr>
      <w:rFonts w:ascii="Symbol" w:hAnsi="Symbol"/>
    </w:rPr>
  </w:style>
  <w:style w:type="character" w:customStyle="1" w:styleId="WW8Num17z1">
    <w:name w:val="WW8Num17z1"/>
    <w:uiPriority w:val="99"/>
    <w:rsid w:val="00B15E99"/>
    <w:rPr>
      <w:rFonts w:ascii="Courier New" w:hAnsi="Courier New"/>
    </w:rPr>
  </w:style>
  <w:style w:type="character" w:customStyle="1" w:styleId="WW8Num17z2">
    <w:name w:val="WW8Num17z2"/>
    <w:uiPriority w:val="99"/>
    <w:rsid w:val="00B15E99"/>
    <w:rPr>
      <w:rFonts w:ascii="Wingdings" w:hAnsi="Wingdings"/>
    </w:rPr>
  </w:style>
  <w:style w:type="character" w:customStyle="1" w:styleId="WW8Num18z0">
    <w:name w:val="WW8Num18z0"/>
    <w:uiPriority w:val="99"/>
    <w:rsid w:val="00B15E99"/>
  </w:style>
  <w:style w:type="character" w:customStyle="1" w:styleId="WW8Num18z1">
    <w:name w:val="WW8Num18z1"/>
    <w:uiPriority w:val="99"/>
    <w:rsid w:val="00B15E99"/>
  </w:style>
  <w:style w:type="character" w:customStyle="1" w:styleId="WW8Num18z2">
    <w:name w:val="WW8Num18z2"/>
    <w:uiPriority w:val="99"/>
    <w:rsid w:val="00B15E99"/>
  </w:style>
  <w:style w:type="character" w:customStyle="1" w:styleId="WW8Num18z3">
    <w:name w:val="WW8Num18z3"/>
    <w:uiPriority w:val="99"/>
    <w:rsid w:val="00B15E99"/>
  </w:style>
  <w:style w:type="character" w:customStyle="1" w:styleId="WW8Num18z4">
    <w:name w:val="WW8Num18z4"/>
    <w:uiPriority w:val="99"/>
    <w:rsid w:val="00B15E99"/>
  </w:style>
  <w:style w:type="character" w:customStyle="1" w:styleId="WW8Num18z5">
    <w:name w:val="WW8Num18z5"/>
    <w:uiPriority w:val="99"/>
    <w:rsid w:val="00B15E99"/>
  </w:style>
  <w:style w:type="character" w:customStyle="1" w:styleId="WW8Num18z6">
    <w:name w:val="WW8Num18z6"/>
    <w:uiPriority w:val="99"/>
    <w:rsid w:val="00B15E99"/>
  </w:style>
  <w:style w:type="character" w:customStyle="1" w:styleId="WW8Num18z7">
    <w:name w:val="WW8Num18z7"/>
    <w:uiPriority w:val="99"/>
    <w:rsid w:val="00B15E99"/>
  </w:style>
  <w:style w:type="character" w:customStyle="1" w:styleId="WW8Num18z8">
    <w:name w:val="WW8Num18z8"/>
    <w:uiPriority w:val="99"/>
    <w:rsid w:val="00B15E99"/>
  </w:style>
  <w:style w:type="character" w:customStyle="1" w:styleId="WW8Num19z0">
    <w:name w:val="WW8Num19z0"/>
    <w:uiPriority w:val="99"/>
    <w:rsid w:val="00B15E99"/>
    <w:rPr>
      <w:rFonts w:ascii="Arial" w:hAnsi="Arial"/>
    </w:rPr>
  </w:style>
  <w:style w:type="character" w:customStyle="1" w:styleId="WW8Num19z1">
    <w:name w:val="WW8Num19z1"/>
    <w:uiPriority w:val="99"/>
    <w:rsid w:val="00B15E99"/>
    <w:rPr>
      <w:rFonts w:ascii="Courier New" w:hAnsi="Courier New"/>
    </w:rPr>
  </w:style>
  <w:style w:type="character" w:customStyle="1" w:styleId="WW8Num19z2">
    <w:name w:val="WW8Num19z2"/>
    <w:uiPriority w:val="99"/>
    <w:rsid w:val="00B15E99"/>
    <w:rPr>
      <w:rFonts w:ascii="Wingdings" w:hAnsi="Wingdings"/>
    </w:rPr>
  </w:style>
  <w:style w:type="character" w:customStyle="1" w:styleId="WW8Num19z3">
    <w:name w:val="WW8Num19z3"/>
    <w:uiPriority w:val="99"/>
    <w:rsid w:val="00B15E99"/>
    <w:rPr>
      <w:rFonts w:ascii="Symbol" w:hAnsi="Symbol"/>
    </w:rPr>
  </w:style>
  <w:style w:type="character" w:customStyle="1" w:styleId="WW8Num20z0">
    <w:name w:val="WW8Num20z0"/>
    <w:uiPriority w:val="99"/>
    <w:rsid w:val="00B15E99"/>
    <w:rPr>
      <w:rFonts w:ascii="Symbol" w:hAnsi="Symbol"/>
    </w:rPr>
  </w:style>
  <w:style w:type="character" w:customStyle="1" w:styleId="WW8Num20z1">
    <w:name w:val="WW8Num20z1"/>
    <w:uiPriority w:val="99"/>
    <w:rsid w:val="00B15E99"/>
    <w:rPr>
      <w:rFonts w:ascii="Courier New" w:hAnsi="Courier New"/>
    </w:rPr>
  </w:style>
  <w:style w:type="character" w:customStyle="1" w:styleId="WW8Num20z2">
    <w:name w:val="WW8Num20z2"/>
    <w:uiPriority w:val="99"/>
    <w:rsid w:val="00B15E99"/>
    <w:rPr>
      <w:rFonts w:ascii="Wingdings" w:hAnsi="Wingdings"/>
    </w:rPr>
  </w:style>
  <w:style w:type="character" w:customStyle="1" w:styleId="WW8Num21z0">
    <w:name w:val="WW8Num21z0"/>
    <w:uiPriority w:val="99"/>
    <w:rsid w:val="00B15E99"/>
  </w:style>
  <w:style w:type="character" w:customStyle="1" w:styleId="WW8Num21z1">
    <w:name w:val="WW8Num21z1"/>
    <w:uiPriority w:val="99"/>
    <w:rsid w:val="00B15E99"/>
  </w:style>
  <w:style w:type="character" w:customStyle="1" w:styleId="WW8Num21z2">
    <w:name w:val="WW8Num21z2"/>
    <w:uiPriority w:val="99"/>
    <w:rsid w:val="00B15E99"/>
  </w:style>
  <w:style w:type="character" w:customStyle="1" w:styleId="WW8Num21z3">
    <w:name w:val="WW8Num21z3"/>
    <w:uiPriority w:val="99"/>
    <w:rsid w:val="00B15E99"/>
  </w:style>
  <w:style w:type="character" w:customStyle="1" w:styleId="WW8Num21z4">
    <w:name w:val="WW8Num21z4"/>
    <w:uiPriority w:val="99"/>
    <w:rsid w:val="00B15E99"/>
  </w:style>
  <w:style w:type="character" w:customStyle="1" w:styleId="WW8Num21z5">
    <w:name w:val="WW8Num21z5"/>
    <w:uiPriority w:val="99"/>
    <w:rsid w:val="00B15E99"/>
  </w:style>
  <w:style w:type="character" w:customStyle="1" w:styleId="WW8Num21z6">
    <w:name w:val="WW8Num21z6"/>
    <w:uiPriority w:val="99"/>
    <w:rsid w:val="00B15E99"/>
  </w:style>
  <w:style w:type="character" w:customStyle="1" w:styleId="WW8Num21z7">
    <w:name w:val="WW8Num21z7"/>
    <w:uiPriority w:val="99"/>
    <w:rsid w:val="00B15E99"/>
  </w:style>
  <w:style w:type="character" w:customStyle="1" w:styleId="WW8Num21z8">
    <w:name w:val="WW8Num21z8"/>
    <w:uiPriority w:val="99"/>
    <w:rsid w:val="00B15E99"/>
  </w:style>
  <w:style w:type="character" w:customStyle="1" w:styleId="WW8Num22z0">
    <w:name w:val="WW8Num22z0"/>
    <w:uiPriority w:val="99"/>
    <w:rsid w:val="00B15E99"/>
    <w:rPr>
      <w:rFonts w:ascii="Calibri" w:hAnsi="Calibri"/>
    </w:rPr>
  </w:style>
  <w:style w:type="character" w:customStyle="1" w:styleId="WW8Num22z1">
    <w:name w:val="WW8Num22z1"/>
    <w:uiPriority w:val="99"/>
    <w:rsid w:val="00B15E99"/>
    <w:rPr>
      <w:rFonts w:ascii="Courier New" w:hAnsi="Courier New"/>
    </w:rPr>
  </w:style>
  <w:style w:type="character" w:customStyle="1" w:styleId="WW8Num22z2">
    <w:name w:val="WW8Num22z2"/>
    <w:uiPriority w:val="99"/>
    <w:rsid w:val="00B15E99"/>
    <w:rPr>
      <w:rFonts w:ascii="Wingdings" w:hAnsi="Wingdings"/>
    </w:rPr>
  </w:style>
  <w:style w:type="character" w:customStyle="1" w:styleId="WW8Num22z3">
    <w:name w:val="WW8Num22z3"/>
    <w:uiPriority w:val="99"/>
    <w:rsid w:val="00B15E99"/>
    <w:rPr>
      <w:rFonts w:ascii="Symbol" w:hAnsi="Symbol"/>
    </w:rPr>
  </w:style>
  <w:style w:type="character" w:customStyle="1" w:styleId="WW8Num23z0">
    <w:name w:val="WW8Num23z0"/>
    <w:uiPriority w:val="99"/>
    <w:rsid w:val="00B15E99"/>
  </w:style>
  <w:style w:type="character" w:customStyle="1" w:styleId="WW8Num23z1">
    <w:name w:val="WW8Num23z1"/>
    <w:uiPriority w:val="99"/>
    <w:rsid w:val="00B15E99"/>
  </w:style>
  <w:style w:type="character" w:customStyle="1" w:styleId="WW8Num23z2">
    <w:name w:val="WW8Num23z2"/>
    <w:uiPriority w:val="99"/>
    <w:rsid w:val="00B15E99"/>
  </w:style>
  <w:style w:type="character" w:customStyle="1" w:styleId="WW8Num23z3">
    <w:name w:val="WW8Num23z3"/>
    <w:uiPriority w:val="99"/>
    <w:rsid w:val="00B15E99"/>
  </w:style>
  <w:style w:type="character" w:customStyle="1" w:styleId="WW8Num23z4">
    <w:name w:val="WW8Num23z4"/>
    <w:uiPriority w:val="99"/>
    <w:rsid w:val="00B15E99"/>
  </w:style>
  <w:style w:type="character" w:customStyle="1" w:styleId="WW8Num23z5">
    <w:name w:val="WW8Num23z5"/>
    <w:uiPriority w:val="99"/>
    <w:rsid w:val="00B15E99"/>
  </w:style>
  <w:style w:type="character" w:customStyle="1" w:styleId="WW8Num23z6">
    <w:name w:val="WW8Num23z6"/>
    <w:uiPriority w:val="99"/>
    <w:rsid w:val="00B15E99"/>
  </w:style>
  <w:style w:type="character" w:customStyle="1" w:styleId="WW8Num23z7">
    <w:name w:val="WW8Num23z7"/>
    <w:uiPriority w:val="99"/>
    <w:rsid w:val="00B15E99"/>
  </w:style>
  <w:style w:type="character" w:customStyle="1" w:styleId="WW8Num23z8">
    <w:name w:val="WW8Num23z8"/>
    <w:uiPriority w:val="99"/>
    <w:rsid w:val="00B15E99"/>
  </w:style>
  <w:style w:type="character" w:customStyle="1" w:styleId="WW8Num24z0">
    <w:name w:val="WW8Num24z0"/>
    <w:uiPriority w:val="99"/>
    <w:rsid w:val="00B15E99"/>
    <w:rPr>
      <w:rFonts w:ascii="Symbol" w:hAnsi="Symbol"/>
    </w:rPr>
  </w:style>
  <w:style w:type="character" w:customStyle="1" w:styleId="WW8Num24z1">
    <w:name w:val="WW8Num24z1"/>
    <w:uiPriority w:val="99"/>
    <w:rsid w:val="00B15E99"/>
    <w:rPr>
      <w:rFonts w:ascii="Courier New" w:hAnsi="Courier New"/>
    </w:rPr>
  </w:style>
  <w:style w:type="character" w:customStyle="1" w:styleId="WW8Num24z2">
    <w:name w:val="WW8Num24z2"/>
    <w:uiPriority w:val="99"/>
    <w:rsid w:val="00B15E99"/>
    <w:rPr>
      <w:rFonts w:ascii="Wingdings" w:hAnsi="Wingdings"/>
    </w:rPr>
  </w:style>
  <w:style w:type="character" w:customStyle="1" w:styleId="WW8Num25z0">
    <w:name w:val="WW8Num25z0"/>
    <w:uiPriority w:val="99"/>
    <w:rsid w:val="00B15E99"/>
    <w:rPr>
      <w:rFonts w:ascii="Symbol" w:hAnsi="Symbol"/>
    </w:rPr>
  </w:style>
  <w:style w:type="character" w:customStyle="1" w:styleId="WW8Num25z1">
    <w:name w:val="WW8Num25z1"/>
    <w:uiPriority w:val="99"/>
    <w:rsid w:val="00B15E99"/>
    <w:rPr>
      <w:rFonts w:ascii="Courier New" w:hAnsi="Courier New"/>
    </w:rPr>
  </w:style>
  <w:style w:type="character" w:customStyle="1" w:styleId="WW8Num25z2">
    <w:name w:val="WW8Num25z2"/>
    <w:uiPriority w:val="99"/>
    <w:rsid w:val="00B15E99"/>
    <w:rPr>
      <w:rFonts w:ascii="Wingdings" w:hAnsi="Wingdings"/>
    </w:rPr>
  </w:style>
  <w:style w:type="character" w:customStyle="1" w:styleId="WW8Num26z0">
    <w:name w:val="WW8Num26z0"/>
    <w:uiPriority w:val="99"/>
    <w:rsid w:val="00B15E99"/>
    <w:rPr>
      <w:rFonts w:ascii="Wingdings" w:hAnsi="Wingdings"/>
    </w:rPr>
  </w:style>
  <w:style w:type="character" w:customStyle="1" w:styleId="WW8Num26z1">
    <w:name w:val="WW8Num26z1"/>
    <w:uiPriority w:val="99"/>
    <w:rsid w:val="00B15E99"/>
    <w:rPr>
      <w:rFonts w:ascii="Courier New" w:hAnsi="Courier New"/>
    </w:rPr>
  </w:style>
  <w:style w:type="character" w:customStyle="1" w:styleId="WW8Num26z4">
    <w:name w:val="WW8Num26z4"/>
    <w:uiPriority w:val="99"/>
    <w:rsid w:val="00B15E99"/>
    <w:rPr>
      <w:rFonts w:ascii="Lucida Sans Unicode" w:hAnsi="Lucida Sans Unicode"/>
    </w:rPr>
  </w:style>
  <w:style w:type="character" w:customStyle="1" w:styleId="WW8Num26z6">
    <w:name w:val="WW8Num26z6"/>
    <w:uiPriority w:val="99"/>
    <w:rsid w:val="00B15E99"/>
    <w:rPr>
      <w:rFonts w:ascii="Symbol" w:hAnsi="Symbol"/>
    </w:rPr>
  </w:style>
  <w:style w:type="character" w:customStyle="1" w:styleId="WW8Num27z0">
    <w:name w:val="WW8Num27z0"/>
    <w:uiPriority w:val="99"/>
    <w:rsid w:val="00B15E99"/>
    <w:rPr>
      <w:rFonts w:ascii="Symbol" w:hAnsi="Symbol"/>
    </w:rPr>
  </w:style>
  <w:style w:type="character" w:customStyle="1" w:styleId="WW8Num27z1">
    <w:name w:val="WW8Num27z1"/>
    <w:uiPriority w:val="99"/>
    <w:rsid w:val="00B15E99"/>
    <w:rPr>
      <w:rFonts w:ascii="Courier New" w:hAnsi="Courier New"/>
    </w:rPr>
  </w:style>
  <w:style w:type="character" w:customStyle="1" w:styleId="WW8Num27z2">
    <w:name w:val="WW8Num27z2"/>
    <w:uiPriority w:val="99"/>
    <w:rsid w:val="00B15E99"/>
    <w:rPr>
      <w:rFonts w:ascii="Wingdings" w:hAnsi="Wingdings"/>
    </w:rPr>
  </w:style>
  <w:style w:type="character" w:customStyle="1" w:styleId="WW8Num28z0">
    <w:name w:val="WW8Num28z0"/>
    <w:uiPriority w:val="99"/>
    <w:rsid w:val="00B15E99"/>
  </w:style>
  <w:style w:type="character" w:customStyle="1" w:styleId="WW8Num28z2">
    <w:name w:val="WW8Num28z2"/>
    <w:uiPriority w:val="99"/>
    <w:rsid w:val="00B15E99"/>
  </w:style>
  <w:style w:type="character" w:customStyle="1" w:styleId="WW8Num28z3">
    <w:name w:val="WW8Num28z3"/>
    <w:uiPriority w:val="99"/>
    <w:rsid w:val="00B15E99"/>
    <w:rPr>
      <w:rFonts w:ascii="Symbol" w:hAnsi="Symbol"/>
    </w:rPr>
  </w:style>
  <w:style w:type="character" w:customStyle="1" w:styleId="WW8Num28z4">
    <w:name w:val="WW8Num28z4"/>
    <w:uiPriority w:val="99"/>
    <w:rsid w:val="00B15E99"/>
  </w:style>
  <w:style w:type="character" w:customStyle="1" w:styleId="WW8Num28z5">
    <w:name w:val="WW8Num28z5"/>
    <w:uiPriority w:val="99"/>
    <w:rsid w:val="00B15E99"/>
  </w:style>
  <w:style w:type="character" w:customStyle="1" w:styleId="WW8Num28z6">
    <w:name w:val="WW8Num28z6"/>
    <w:uiPriority w:val="99"/>
    <w:rsid w:val="00B15E99"/>
  </w:style>
  <w:style w:type="character" w:customStyle="1" w:styleId="WW8Num28z7">
    <w:name w:val="WW8Num28z7"/>
    <w:uiPriority w:val="99"/>
    <w:rsid w:val="00B15E99"/>
  </w:style>
  <w:style w:type="character" w:customStyle="1" w:styleId="WW8Num28z8">
    <w:name w:val="WW8Num28z8"/>
    <w:uiPriority w:val="99"/>
    <w:rsid w:val="00B15E99"/>
  </w:style>
  <w:style w:type="character" w:customStyle="1" w:styleId="WW8Num29z0">
    <w:name w:val="WW8Num29z0"/>
    <w:uiPriority w:val="99"/>
    <w:rsid w:val="00B15E99"/>
    <w:rPr>
      <w:rFonts w:ascii="Symbol" w:hAnsi="Symbol"/>
      <w:color w:val="auto"/>
    </w:rPr>
  </w:style>
  <w:style w:type="character" w:customStyle="1" w:styleId="WW8Num29z1">
    <w:name w:val="WW8Num29z1"/>
    <w:uiPriority w:val="99"/>
    <w:rsid w:val="00B15E99"/>
    <w:rPr>
      <w:rFonts w:ascii="Times New Roman" w:hAnsi="Times New Roman"/>
    </w:rPr>
  </w:style>
  <w:style w:type="character" w:customStyle="1" w:styleId="WW8Num29z2">
    <w:name w:val="WW8Num29z2"/>
    <w:uiPriority w:val="99"/>
    <w:rsid w:val="00B15E99"/>
    <w:rPr>
      <w:rFonts w:ascii="Wingdings" w:hAnsi="Wingdings"/>
    </w:rPr>
  </w:style>
  <w:style w:type="character" w:customStyle="1" w:styleId="WW8Num29z3">
    <w:name w:val="WW8Num29z3"/>
    <w:uiPriority w:val="99"/>
    <w:rsid w:val="00B15E99"/>
    <w:rPr>
      <w:rFonts w:ascii="Symbol" w:hAnsi="Symbol"/>
    </w:rPr>
  </w:style>
  <w:style w:type="character" w:customStyle="1" w:styleId="WW8Num29z4">
    <w:name w:val="WW8Num29z4"/>
    <w:uiPriority w:val="99"/>
    <w:rsid w:val="00B15E99"/>
    <w:rPr>
      <w:rFonts w:ascii="Courier New" w:hAnsi="Courier New"/>
    </w:rPr>
  </w:style>
  <w:style w:type="character" w:customStyle="1" w:styleId="WW8Num30z0">
    <w:name w:val="WW8Num30z0"/>
    <w:uiPriority w:val="99"/>
    <w:rsid w:val="00B15E99"/>
  </w:style>
  <w:style w:type="character" w:customStyle="1" w:styleId="WW8Num30z1">
    <w:name w:val="WW8Num30z1"/>
    <w:uiPriority w:val="99"/>
    <w:rsid w:val="00B15E99"/>
    <w:rPr>
      <w:rFonts w:ascii="Times New Roman" w:hAnsi="Times New Roman"/>
    </w:rPr>
  </w:style>
  <w:style w:type="character" w:customStyle="1" w:styleId="WW8Num30z2">
    <w:name w:val="WW8Num30z2"/>
    <w:uiPriority w:val="99"/>
    <w:rsid w:val="00B15E99"/>
  </w:style>
  <w:style w:type="character" w:customStyle="1" w:styleId="WW8Num30z3">
    <w:name w:val="WW8Num30z3"/>
    <w:uiPriority w:val="99"/>
    <w:rsid w:val="00B15E99"/>
  </w:style>
  <w:style w:type="character" w:customStyle="1" w:styleId="WW8Num30z4">
    <w:name w:val="WW8Num30z4"/>
    <w:uiPriority w:val="99"/>
    <w:rsid w:val="00B15E99"/>
  </w:style>
  <w:style w:type="character" w:customStyle="1" w:styleId="WW8Num30z5">
    <w:name w:val="WW8Num30z5"/>
    <w:uiPriority w:val="99"/>
    <w:rsid w:val="00B15E99"/>
  </w:style>
  <w:style w:type="character" w:customStyle="1" w:styleId="WW8Num30z6">
    <w:name w:val="WW8Num30z6"/>
    <w:uiPriority w:val="99"/>
    <w:rsid w:val="00B15E99"/>
  </w:style>
  <w:style w:type="character" w:customStyle="1" w:styleId="WW8Num30z7">
    <w:name w:val="WW8Num30z7"/>
    <w:uiPriority w:val="99"/>
    <w:rsid w:val="00B15E99"/>
  </w:style>
  <w:style w:type="character" w:customStyle="1" w:styleId="WW8Num30z8">
    <w:name w:val="WW8Num30z8"/>
    <w:uiPriority w:val="99"/>
    <w:rsid w:val="00B15E99"/>
  </w:style>
  <w:style w:type="character" w:customStyle="1" w:styleId="WW8Num31z0">
    <w:name w:val="WW8Num31z0"/>
    <w:uiPriority w:val="99"/>
    <w:rsid w:val="00B15E99"/>
    <w:rPr>
      <w:rFonts w:ascii="Calibri" w:hAnsi="Calibri"/>
    </w:rPr>
  </w:style>
  <w:style w:type="character" w:customStyle="1" w:styleId="WW8Num32z0">
    <w:name w:val="WW8Num32z0"/>
    <w:uiPriority w:val="99"/>
    <w:rsid w:val="00B15E99"/>
    <w:rPr>
      <w:color w:val="auto"/>
    </w:rPr>
  </w:style>
  <w:style w:type="character" w:customStyle="1" w:styleId="WW8Num32z1">
    <w:name w:val="WW8Num32z1"/>
    <w:uiPriority w:val="99"/>
    <w:rsid w:val="00B15E99"/>
  </w:style>
  <w:style w:type="character" w:customStyle="1" w:styleId="WW8Num32z2">
    <w:name w:val="WW8Num32z2"/>
    <w:uiPriority w:val="99"/>
    <w:rsid w:val="00B15E99"/>
  </w:style>
  <w:style w:type="character" w:customStyle="1" w:styleId="WW8Num32z3">
    <w:name w:val="WW8Num32z3"/>
    <w:uiPriority w:val="99"/>
    <w:rsid w:val="00B15E99"/>
  </w:style>
  <w:style w:type="character" w:customStyle="1" w:styleId="WW8Num32z4">
    <w:name w:val="WW8Num32z4"/>
    <w:uiPriority w:val="99"/>
    <w:rsid w:val="00B15E99"/>
  </w:style>
  <w:style w:type="character" w:customStyle="1" w:styleId="WW8Num32z5">
    <w:name w:val="WW8Num32z5"/>
    <w:uiPriority w:val="99"/>
    <w:rsid w:val="00B15E99"/>
  </w:style>
  <w:style w:type="character" w:customStyle="1" w:styleId="WW8Num32z6">
    <w:name w:val="WW8Num32z6"/>
    <w:uiPriority w:val="99"/>
    <w:rsid w:val="00B15E99"/>
  </w:style>
  <w:style w:type="character" w:customStyle="1" w:styleId="WW8Num32z7">
    <w:name w:val="WW8Num32z7"/>
    <w:uiPriority w:val="99"/>
    <w:rsid w:val="00B15E99"/>
  </w:style>
  <w:style w:type="character" w:customStyle="1" w:styleId="WW8Num32z8">
    <w:name w:val="WW8Num32z8"/>
    <w:uiPriority w:val="99"/>
    <w:rsid w:val="00B15E99"/>
  </w:style>
  <w:style w:type="character" w:customStyle="1" w:styleId="WW8Num33z0">
    <w:name w:val="WW8Num33z0"/>
    <w:uiPriority w:val="99"/>
    <w:rsid w:val="00B15E99"/>
    <w:rPr>
      <w:rFonts w:ascii="Wingdings" w:hAnsi="Wingdings"/>
    </w:rPr>
  </w:style>
  <w:style w:type="character" w:customStyle="1" w:styleId="WW8Num33z1">
    <w:name w:val="WW8Num33z1"/>
    <w:uiPriority w:val="99"/>
    <w:rsid w:val="00B15E99"/>
    <w:rPr>
      <w:rFonts w:ascii="Courier New" w:hAnsi="Courier New"/>
    </w:rPr>
  </w:style>
  <w:style w:type="character" w:customStyle="1" w:styleId="WW8Num33z3">
    <w:name w:val="WW8Num33z3"/>
    <w:uiPriority w:val="99"/>
    <w:rsid w:val="00B15E99"/>
    <w:rPr>
      <w:rFonts w:ascii="Symbol" w:hAnsi="Symbol"/>
    </w:rPr>
  </w:style>
  <w:style w:type="character" w:customStyle="1" w:styleId="WW8Num34z0">
    <w:name w:val="WW8Num34z0"/>
    <w:uiPriority w:val="99"/>
    <w:rsid w:val="00B15E99"/>
    <w:rPr>
      <w:rFonts w:ascii="Arial" w:hAnsi="Arial"/>
    </w:rPr>
  </w:style>
  <w:style w:type="character" w:customStyle="1" w:styleId="WW8Num34z1">
    <w:name w:val="WW8Num34z1"/>
    <w:uiPriority w:val="99"/>
    <w:rsid w:val="00B15E99"/>
    <w:rPr>
      <w:rFonts w:ascii="Courier New" w:hAnsi="Courier New"/>
    </w:rPr>
  </w:style>
  <w:style w:type="character" w:customStyle="1" w:styleId="WW8Num34z2">
    <w:name w:val="WW8Num34z2"/>
    <w:uiPriority w:val="99"/>
    <w:rsid w:val="00B15E99"/>
    <w:rPr>
      <w:rFonts w:ascii="Wingdings" w:hAnsi="Wingdings"/>
    </w:rPr>
  </w:style>
  <w:style w:type="character" w:customStyle="1" w:styleId="WW8Num34z3">
    <w:name w:val="WW8Num34z3"/>
    <w:uiPriority w:val="99"/>
    <w:rsid w:val="00B15E99"/>
    <w:rPr>
      <w:rFonts w:ascii="Symbol" w:hAnsi="Symbol"/>
    </w:rPr>
  </w:style>
  <w:style w:type="character" w:customStyle="1" w:styleId="WW8Num35z0">
    <w:name w:val="WW8Num35z0"/>
    <w:uiPriority w:val="99"/>
    <w:rsid w:val="00B15E99"/>
    <w:rPr>
      <w:rFonts w:ascii="Symbol" w:hAnsi="Symbol"/>
    </w:rPr>
  </w:style>
  <w:style w:type="character" w:customStyle="1" w:styleId="WW8Num35z1">
    <w:name w:val="WW8Num35z1"/>
    <w:uiPriority w:val="99"/>
    <w:rsid w:val="00B15E99"/>
    <w:rPr>
      <w:rFonts w:ascii="Courier New" w:hAnsi="Courier New"/>
    </w:rPr>
  </w:style>
  <w:style w:type="character" w:customStyle="1" w:styleId="WW8Num35z2">
    <w:name w:val="WW8Num35z2"/>
    <w:uiPriority w:val="99"/>
    <w:rsid w:val="00B15E99"/>
    <w:rPr>
      <w:rFonts w:ascii="Wingdings" w:hAnsi="Wingdings"/>
    </w:rPr>
  </w:style>
  <w:style w:type="character" w:customStyle="1" w:styleId="WW8Num36z0">
    <w:name w:val="WW8Num36z0"/>
    <w:uiPriority w:val="99"/>
    <w:rsid w:val="00B15E99"/>
  </w:style>
  <w:style w:type="character" w:customStyle="1" w:styleId="WW8Num36z1">
    <w:name w:val="WW8Num36z1"/>
    <w:uiPriority w:val="99"/>
    <w:rsid w:val="00B15E99"/>
  </w:style>
  <w:style w:type="character" w:customStyle="1" w:styleId="WW8Num36z2">
    <w:name w:val="WW8Num36z2"/>
    <w:uiPriority w:val="99"/>
    <w:rsid w:val="00B15E99"/>
  </w:style>
  <w:style w:type="character" w:customStyle="1" w:styleId="WW8Num36z3">
    <w:name w:val="WW8Num36z3"/>
    <w:uiPriority w:val="99"/>
    <w:rsid w:val="00B15E99"/>
  </w:style>
  <w:style w:type="character" w:customStyle="1" w:styleId="WW8Num36z4">
    <w:name w:val="WW8Num36z4"/>
    <w:uiPriority w:val="99"/>
    <w:rsid w:val="00B15E99"/>
  </w:style>
  <w:style w:type="character" w:customStyle="1" w:styleId="WW8Num36z5">
    <w:name w:val="WW8Num36z5"/>
    <w:uiPriority w:val="99"/>
    <w:rsid w:val="00B15E99"/>
  </w:style>
  <w:style w:type="character" w:customStyle="1" w:styleId="WW8Num36z6">
    <w:name w:val="WW8Num36z6"/>
    <w:uiPriority w:val="99"/>
    <w:rsid w:val="00B15E99"/>
  </w:style>
  <w:style w:type="character" w:customStyle="1" w:styleId="WW8Num36z7">
    <w:name w:val="WW8Num36z7"/>
    <w:uiPriority w:val="99"/>
    <w:rsid w:val="00B15E99"/>
  </w:style>
  <w:style w:type="character" w:customStyle="1" w:styleId="WW8Num36z8">
    <w:name w:val="WW8Num36z8"/>
    <w:uiPriority w:val="99"/>
    <w:rsid w:val="00B15E99"/>
  </w:style>
  <w:style w:type="character" w:customStyle="1" w:styleId="WW8Num37z0">
    <w:name w:val="WW8Num37z0"/>
    <w:uiPriority w:val="99"/>
    <w:rsid w:val="00B15E99"/>
  </w:style>
  <w:style w:type="character" w:customStyle="1" w:styleId="WW8Num37z1">
    <w:name w:val="WW8Num37z1"/>
    <w:uiPriority w:val="99"/>
    <w:rsid w:val="00B15E99"/>
  </w:style>
  <w:style w:type="character" w:customStyle="1" w:styleId="WW8Num37z2">
    <w:name w:val="WW8Num37z2"/>
    <w:uiPriority w:val="99"/>
    <w:rsid w:val="00B15E99"/>
  </w:style>
  <w:style w:type="character" w:customStyle="1" w:styleId="WW8Num37z3">
    <w:name w:val="WW8Num37z3"/>
    <w:uiPriority w:val="99"/>
    <w:rsid w:val="00B15E99"/>
  </w:style>
  <w:style w:type="character" w:customStyle="1" w:styleId="WW8Num37z4">
    <w:name w:val="WW8Num37z4"/>
    <w:uiPriority w:val="99"/>
    <w:rsid w:val="00B15E99"/>
  </w:style>
  <w:style w:type="character" w:customStyle="1" w:styleId="WW8Num37z5">
    <w:name w:val="WW8Num37z5"/>
    <w:uiPriority w:val="99"/>
    <w:rsid w:val="00B15E99"/>
  </w:style>
  <w:style w:type="character" w:customStyle="1" w:styleId="WW8Num37z6">
    <w:name w:val="WW8Num37z6"/>
    <w:uiPriority w:val="99"/>
    <w:rsid w:val="00B15E99"/>
  </w:style>
  <w:style w:type="character" w:customStyle="1" w:styleId="WW8Num37z7">
    <w:name w:val="WW8Num37z7"/>
    <w:uiPriority w:val="99"/>
    <w:rsid w:val="00B15E99"/>
  </w:style>
  <w:style w:type="character" w:customStyle="1" w:styleId="WW8Num37z8">
    <w:name w:val="WW8Num37z8"/>
    <w:uiPriority w:val="99"/>
    <w:rsid w:val="00B15E99"/>
  </w:style>
  <w:style w:type="character" w:customStyle="1" w:styleId="Fuentedeprrafopredeter1">
    <w:name w:val="Fuente de párrafo predeter.1"/>
    <w:uiPriority w:val="99"/>
    <w:rsid w:val="00B15E99"/>
  </w:style>
  <w:style w:type="character" w:customStyle="1" w:styleId="Ttulo1Car">
    <w:name w:val="Título 1 Car"/>
    <w:uiPriority w:val="99"/>
    <w:rsid w:val="00B15E99"/>
    <w:rPr>
      <w:rFonts w:ascii="Cambria" w:hAnsi="Cambria"/>
      <w:b/>
      <w:kern w:val="2"/>
      <w:sz w:val="32"/>
    </w:rPr>
  </w:style>
  <w:style w:type="character" w:customStyle="1" w:styleId="Ttulo2Car">
    <w:name w:val="Título 2 Car"/>
    <w:uiPriority w:val="99"/>
    <w:rsid w:val="00B15E99"/>
    <w:rPr>
      <w:rFonts w:ascii="Cambria" w:hAnsi="Cambria"/>
      <w:b/>
      <w:i/>
      <w:sz w:val="28"/>
    </w:rPr>
  </w:style>
  <w:style w:type="character" w:customStyle="1" w:styleId="Ttulo3Car">
    <w:name w:val="Título 3 Car"/>
    <w:uiPriority w:val="99"/>
    <w:rsid w:val="00B15E99"/>
    <w:rPr>
      <w:rFonts w:ascii="Cambria" w:hAnsi="Cambria"/>
      <w:b/>
      <w:sz w:val="26"/>
    </w:rPr>
  </w:style>
  <w:style w:type="character" w:customStyle="1" w:styleId="Ttulo4Car">
    <w:name w:val="Título 4 Car"/>
    <w:link w:val="Ttulo4"/>
    <w:rsid w:val="00B15E99"/>
    <w:rPr>
      <w:rFonts w:ascii="Calibri" w:hAnsi="Calibri"/>
      <w:b/>
      <w:sz w:val="28"/>
    </w:rPr>
  </w:style>
  <w:style w:type="character" w:customStyle="1" w:styleId="Ttulo5Car">
    <w:name w:val="Título 5 Car"/>
    <w:uiPriority w:val="99"/>
    <w:rsid w:val="00B15E99"/>
    <w:rPr>
      <w:rFonts w:ascii="Calibri" w:hAnsi="Calibri"/>
      <w:b/>
      <w:i/>
      <w:sz w:val="26"/>
    </w:rPr>
  </w:style>
  <w:style w:type="character" w:customStyle="1" w:styleId="Ttulo6Car">
    <w:name w:val="Título 6 Car"/>
    <w:uiPriority w:val="99"/>
    <w:rsid w:val="00B15E99"/>
    <w:rPr>
      <w:rFonts w:ascii="Calibri" w:hAnsi="Calibri"/>
      <w:b/>
      <w:sz w:val="22"/>
    </w:rPr>
  </w:style>
  <w:style w:type="character" w:customStyle="1" w:styleId="Ttulo7Car">
    <w:name w:val="Título 7 Car"/>
    <w:uiPriority w:val="99"/>
    <w:rsid w:val="00B15E99"/>
    <w:rPr>
      <w:rFonts w:ascii="Calibri" w:hAnsi="Calibri"/>
      <w:sz w:val="24"/>
    </w:rPr>
  </w:style>
  <w:style w:type="character" w:customStyle="1" w:styleId="Ttulo8Car">
    <w:name w:val="Título 8 Car"/>
    <w:uiPriority w:val="99"/>
    <w:rsid w:val="00B15E99"/>
    <w:rPr>
      <w:rFonts w:ascii="Calibri" w:hAnsi="Calibri"/>
      <w:i/>
      <w:sz w:val="24"/>
    </w:rPr>
  </w:style>
  <w:style w:type="character" w:customStyle="1" w:styleId="Ttulo9Car">
    <w:name w:val="Título 9 Car"/>
    <w:uiPriority w:val="99"/>
    <w:rsid w:val="00B15E99"/>
    <w:rPr>
      <w:rFonts w:ascii="Cambria" w:hAnsi="Cambria"/>
      <w:sz w:val="22"/>
    </w:rPr>
  </w:style>
  <w:style w:type="character" w:customStyle="1" w:styleId="TextodegloboCar">
    <w:name w:val="Texto de globo Car"/>
    <w:uiPriority w:val="99"/>
    <w:rsid w:val="00B15E99"/>
    <w:rPr>
      <w:sz w:val="2"/>
    </w:rPr>
  </w:style>
  <w:style w:type="character" w:customStyle="1" w:styleId="EnlacedeInternet">
    <w:name w:val="Enlace de Internet"/>
    <w:uiPriority w:val="99"/>
    <w:rsid w:val="00B15E99"/>
    <w:rPr>
      <w:color w:val="0000FF"/>
      <w:u w:val="single"/>
    </w:rPr>
  </w:style>
  <w:style w:type="character" w:customStyle="1" w:styleId="TtuloCar">
    <w:name w:val="Título Car"/>
    <w:uiPriority w:val="99"/>
    <w:rsid w:val="00B15E99"/>
    <w:rPr>
      <w:rFonts w:ascii="Cambria" w:hAnsi="Cambria"/>
      <w:b/>
      <w:kern w:val="2"/>
      <w:sz w:val="32"/>
    </w:rPr>
  </w:style>
  <w:style w:type="character" w:customStyle="1" w:styleId="SangradetextonormalCar">
    <w:name w:val="Sangría de texto normal Car"/>
    <w:uiPriority w:val="99"/>
    <w:rsid w:val="00B15E99"/>
    <w:rPr>
      <w:sz w:val="24"/>
    </w:rPr>
  </w:style>
  <w:style w:type="character" w:customStyle="1" w:styleId="TextoindependienteCar">
    <w:name w:val="Texto independiente Car"/>
    <w:uiPriority w:val="99"/>
    <w:rsid w:val="00B15E99"/>
    <w:rPr>
      <w:sz w:val="24"/>
    </w:rPr>
  </w:style>
  <w:style w:type="character" w:customStyle="1" w:styleId="EncabezadoCar">
    <w:name w:val="Encabezado Car"/>
    <w:rsid w:val="00B15E99"/>
    <w:rPr>
      <w:sz w:val="24"/>
    </w:rPr>
  </w:style>
  <w:style w:type="character" w:customStyle="1" w:styleId="PiedepginaCar">
    <w:name w:val="Pie de página Car"/>
    <w:uiPriority w:val="99"/>
    <w:rsid w:val="00B15E99"/>
    <w:rPr>
      <w:sz w:val="24"/>
    </w:rPr>
  </w:style>
  <w:style w:type="character" w:styleId="Nmerodepgina">
    <w:name w:val="page number"/>
    <w:basedOn w:val="Fuentedeprrafopredeter"/>
    <w:uiPriority w:val="99"/>
    <w:rsid w:val="00B15E99"/>
    <w:rPr>
      <w:rFonts w:cs="Times New Roman"/>
    </w:rPr>
  </w:style>
  <w:style w:type="character" w:customStyle="1" w:styleId="Textoindependiente2Car">
    <w:name w:val="Texto independiente 2 Car"/>
    <w:uiPriority w:val="99"/>
    <w:rsid w:val="00B15E99"/>
    <w:rPr>
      <w:sz w:val="24"/>
    </w:rPr>
  </w:style>
  <w:style w:type="character" w:styleId="Hipervnculovisitado">
    <w:name w:val="FollowedHyperlink"/>
    <w:basedOn w:val="Fuentedeprrafopredeter"/>
    <w:uiPriority w:val="99"/>
    <w:rsid w:val="00B15E99"/>
    <w:rPr>
      <w:rFonts w:cs="Times New Roman"/>
      <w:color w:val="800080"/>
      <w:u w:val="single"/>
    </w:rPr>
  </w:style>
  <w:style w:type="character" w:customStyle="1" w:styleId="Textoindependiente3Car">
    <w:name w:val="Texto independiente 3 Car"/>
    <w:uiPriority w:val="99"/>
    <w:rsid w:val="00B15E99"/>
    <w:rPr>
      <w:sz w:val="16"/>
    </w:rPr>
  </w:style>
  <w:style w:type="character" w:customStyle="1" w:styleId="t101">
    <w:name w:val="t101"/>
    <w:uiPriority w:val="99"/>
    <w:rsid w:val="00B15E99"/>
    <w:rPr>
      <w:rFonts w:ascii="Arial" w:hAnsi="Arial"/>
      <w:sz w:val="24"/>
    </w:rPr>
  </w:style>
  <w:style w:type="character" w:styleId="Textoennegrita">
    <w:name w:val="Strong"/>
    <w:basedOn w:val="Fuentedeprrafopredeter"/>
    <w:uiPriority w:val="99"/>
    <w:qFormat/>
    <w:rsid w:val="00B15E99"/>
    <w:rPr>
      <w:rFonts w:cs="Times New Roman"/>
      <w:b/>
    </w:rPr>
  </w:style>
  <w:style w:type="character" w:customStyle="1" w:styleId="para1">
    <w:name w:val="para1"/>
    <w:uiPriority w:val="99"/>
    <w:rsid w:val="00B15E99"/>
    <w:rPr>
      <w:rFonts w:ascii="Arial" w:hAnsi="Arial"/>
      <w:sz w:val="19"/>
    </w:rPr>
  </w:style>
  <w:style w:type="character" w:customStyle="1" w:styleId="z-PrincipiodelformularioCar">
    <w:name w:val="z-Principio del formulario Car"/>
    <w:uiPriority w:val="99"/>
    <w:rsid w:val="00B15E99"/>
    <w:rPr>
      <w:rFonts w:ascii="Arial" w:hAnsi="Arial"/>
      <w:vanish/>
      <w:sz w:val="16"/>
    </w:rPr>
  </w:style>
  <w:style w:type="character" w:customStyle="1" w:styleId="Sangra3detindependienteCar">
    <w:name w:val="Sangría 3 de t. independiente Car"/>
    <w:uiPriority w:val="99"/>
    <w:rsid w:val="00B15E99"/>
    <w:rPr>
      <w:sz w:val="16"/>
    </w:rPr>
  </w:style>
  <w:style w:type="character" w:customStyle="1" w:styleId="TextosinformatoCar">
    <w:name w:val="Texto sin formato Car"/>
    <w:uiPriority w:val="99"/>
    <w:rsid w:val="00B15E99"/>
    <w:rPr>
      <w:rFonts w:ascii="Courier New" w:hAnsi="Courier New"/>
    </w:rPr>
  </w:style>
  <w:style w:type="character" w:customStyle="1" w:styleId="Destacado">
    <w:name w:val="Destacado"/>
    <w:uiPriority w:val="99"/>
    <w:rsid w:val="00B15E99"/>
    <w:rPr>
      <w:i/>
    </w:rPr>
  </w:style>
  <w:style w:type="character" w:customStyle="1" w:styleId="CitadestacadaCar">
    <w:name w:val="Cita destacada Car"/>
    <w:uiPriority w:val="99"/>
    <w:rsid w:val="00B15E99"/>
    <w:rPr>
      <w:b/>
      <w:i/>
      <w:color w:val="4F81BD"/>
      <w:sz w:val="24"/>
      <w:lang w:val="es-ES"/>
    </w:rPr>
  </w:style>
  <w:style w:type="character" w:customStyle="1" w:styleId="st1">
    <w:name w:val="st1"/>
    <w:basedOn w:val="Fuentedeprrafopredeter1"/>
    <w:uiPriority w:val="99"/>
    <w:rsid w:val="00B15E99"/>
    <w:rPr>
      <w:rFonts w:cs="Times New Roman"/>
    </w:rPr>
  </w:style>
  <w:style w:type="character" w:customStyle="1" w:styleId="A6">
    <w:name w:val="A6"/>
    <w:uiPriority w:val="99"/>
    <w:rsid w:val="00B15E99"/>
    <w:rPr>
      <w:color w:val="000000"/>
      <w:sz w:val="18"/>
    </w:rPr>
  </w:style>
  <w:style w:type="character" w:customStyle="1" w:styleId="Caracteresdenotafinal">
    <w:name w:val="Caracteres de nota final"/>
    <w:uiPriority w:val="99"/>
    <w:rsid w:val="00B15E99"/>
    <w:rPr>
      <w:vertAlign w:val="superscript"/>
    </w:rPr>
  </w:style>
  <w:style w:type="character" w:customStyle="1" w:styleId="sel1348427992542">
    <w:name w:val="sel_1348427992542"/>
    <w:basedOn w:val="Fuentedeprrafopredeter1"/>
    <w:uiPriority w:val="99"/>
    <w:rsid w:val="00B15E99"/>
    <w:rPr>
      <w:rFonts w:cs="Times New Roman"/>
    </w:rPr>
  </w:style>
  <w:style w:type="character" w:customStyle="1" w:styleId="Refdecomentario1">
    <w:name w:val="Ref. de comentario1"/>
    <w:uiPriority w:val="99"/>
    <w:rsid w:val="00B15E99"/>
    <w:rPr>
      <w:sz w:val="16"/>
    </w:rPr>
  </w:style>
  <w:style w:type="character" w:customStyle="1" w:styleId="HeaderChar">
    <w:name w:val="Header Char"/>
    <w:uiPriority w:val="99"/>
    <w:rsid w:val="00B15E99"/>
    <w:rPr>
      <w:sz w:val="24"/>
    </w:rPr>
  </w:style>
  <w:style w:type="character" w:styleId="CitaHTML">
    <w:name w:val="HTML Cite"/>
    <w:basedOn w:val="Fuentedeprrafopredeter"/>
    <w:uiPriority w:val="99"/>
    <w:rsid w:val="00B15E99"/>
    <w:rPr>
      <w:rFonts w:cs="Times New Roman"/>
      <w:color w:val="009933"/>
    </w:rPr>
  </w:style>
  <w:style w:type="character" w:customStyle="1" w:styleId="yiv1702884738149114909-15062012">
    <w:name w:val="yiv1702884738149114909-15062012"/>
    <w:basedOn w:val="Fuentedeprrafopredeter1"/>
    <w:uiPriority w:val="99"/>
    <w:rsid w:val="00B15E99"/>
    <w:rPr>
      <w:rFonts w:cs="Times New Roman"/>
    </w:rPr>
  </w:style>
  <w:style w:type="character" w:customStyle="1" w:styleId="highlight">
    <w:name w:val="highlight"/>
    <w:basedOn w:val="Fuentedeprrafopredeter1"/>
    <w:uiPriority w:val="99"/>
    <w:rsid w:val="00B15E99"/>
    <w:rPr>
      <w:rFonts w:cs="Times New Roman"/>
    </w:rPr>
  </w:style>
  <w:style w:type="character" w:customStyle="1" w:styleId="CarCar22">
    <w:name w:val="Car Car22"/>
    <w:uiPriority w:val="99"/>
    <w:rsid w:val="00B15E99"/>
    <w:rPr>
      <w:rFonts w:ascii="Cambria" w:hAnsi="Cambria"/>
      <w:b/>
      <w:kern w:val="2"/>
      <w:sz w:val="32"/>
    </w:rPr>
  </w:style>
  <w:style w:type="character" w:customStyle="1" w:styleId="A2">
    <w:name w:val="A2"/>
    <w:uiPriority w:val="99"/>
    <w:rsid w:val="00B15E99"/>
    <w:rPr>
      <w:rFonts w:ascii="DZMIPA+HelveticaNeue-Medium" w:hAnsi="DZMIPA+HelveticaNeue-Medium"/>
      <w:color w:val="000000"/>
      <w:sz w:val="16"/>
    </w:rPr>
  </w:style>
  <w:style w:type="character" w:customStyle="1" w:styleId="longtext">
    <w:name w:val="long_text"/>
    <w:basedOn w:val="Fuentedeprrafopredeter1"/>
    <w:uiPriority w:val="99"/>
    <w:rsid w:val="00B15E99"/>
    <w:rPr>
      <w:rFonts w:cs="Times New Roman"/>
    </w:rPr>
  </w:style>
  <w:style w:type="character" w:customStyle="1" w:styleId="hps">
    <w:name w:val="hps"/>
    <w:basedOn w:val="Fuentedeprrafopredeter1"/>
    <w:uiPriority w:val="99"/>
    <w:rsid w:val="00B15E99"/>
    <w:rPr>
      <w:rFonts w:cs="Times New Roman"/>
    </w:rPr>
  </w:style>
  <w:style w:type="character" w:customStyle="1" w:styleId="hpsatn">
    <w:name w:val="hps atn"/>
    <w:basedOn w:val="Fuentedeprrafopredeter1"/>
    <w:uiPriority w:val="99"/>
    <w:rsid w:val="00B15E99"/>
    <w:rPr>
      <w:rFonts w:cs="Times New Roman"/>
    </w:rPr>
  </w:style>
  <w:style w:type="character" w:customStyle="1" w:styleId="Caracteresdenotaalpie">
    <w:name w:val="Caracteres de nota al pie"/>
    <w:uiPriority w:val="99"/>
    <w:rsid w:val="00B15E99"/>
    <w:rPr>
      <w:vertAlign w:val="superscript"/>
    </w:rPr>
  </w:style>
  <w:style w:type="character" w:customStyle="1" w:styleId="Vietas">
    <w:name w:val="Viñetas"/>
    <w:uiPriority w:val="99"/>
    <w:rsid w:val="00B15E99"/>
    <w:rPr>
      <w:rFonts w:ascii="OpenSymbol" w:hAnsi="OpenSymbol"/>
    </w:rPr>
  </w:style>
  <w:style w:type="character" w:customStyle="1" w:styleId="Smbolosdenumeracin">
    <w:name w:val="Símbolos de numeración"/>
    <w:uiPriority w:val="99"/>
    <w:rsid w:val="00B15E99"/>
  </w:style>
  <w:style w:type="character" w:customStyle="1" w:styleId="Refdecomentario2">
    <w:name w:val="Ref. de comentario2"/>
    <w:uiPriority w:val="99"/>
    <w:rsid w:val="00B15E99"/>
    <w:rPr>
      <w:sz w:val="16"/>
    </w:rPr>
  </w:style>
  <w:style w:type="character" w:customStyle="1" w:styleId="TextocomentarioCar">
    <w:name w:val="Texto comentario Car"/>
    <w:uiPriority w:val="99"/>
    <w:rsid w:val="00B15E99"/>
    <w:rPr>
      <w:lang w:eastAsia="zh-CN"/>
    </w:rPr>
  </w:style>
  <w:style w:type="character" w:customStyle="1" w:styleId="Mencinsinresolver1">
    <w:name w:val="Mención sin resolver1"/>
    <w:uiPriority w:val="99"/>
    <w:semiHidden/>
    <w:rsid w:val="00B15E99"/>
    <w:rPr>
      <w:color w:val="605E5C"/>
      <w:shd w:val="clear" w:color="auto" w:fill="E1DFDD"/>
    </w:rPr>
  </w:style>
  <w:style w:type="character" w:customStyle="1" w:styleId="Ancladenotaalpie">
    <w:name w:val="Ancla de nota al pie"/>
    <w:uiPriority w:val="99"/>
    <w:rsid w:val="001B76F5"/>
    <w:rPr>
      <w:vertAlign w:val="superscript"/>
    </w:rPr>
  </w:style>
  <w:style w:type="character" w:customStyle="1" w:styleId="FootnoteCharacters">
    <w:name w:val="Footnote Characters"/>
    <w:uiPriority w:val="99"/>
    <w:semiHidden/>
    <w:rsid w:val="00B15E99"/>
    <w:rPr>
      <w:vertAlign w:val="superscript"/>
    </w:rPr>
  </w:style>
  <w:style w:type="character" w:customStyle="1" w:styleId="apple-converted-space">
    <w:name w:val="apple-converted-space"/>
    <w:basedOn w:val="Fuentedeprrafopredeter"/>
    <w:uiPriority w:val="99"/>
    <w:rsid w:val="00B15E99"/>
    <w:rPr>
      <w:rFonts w:cs="Times New Roman"/>
    </w:rPr>
  </w:style>
  <w:style w:type="character" w:customStyle="1" w:styleId="BodyText2Char">
    <w:name w:val="Body Text 2 Char"/>
    <w:uiPriority w:val="99"/>
    <w:semiHidden/>
    <w:locked/>
    <w:rsid w:val="00B15E99"/>
    <w:rPr>
      <w:sz w:val="24"/>
      <w:lang w:eastAsia="zh-CN"/>
    </w:rPr>
  </w:style>
  <w:style w:type="character" w:styleId="Refdecomentario">
    <w:name w:val="annotation reference"/>
    <w:basedOn w:val="Fuentedeprrafopredeter"/>
    <w:uiPriority w:val="99"/>
    <w:semiHidden/>
    <w:rsid w:val="00B15E99"/>
    <w:rPr>
      <w:rFonts w:cs="Times New Roman"/>
      <w:sz w:val="16"/>
    </w:rPr>
  </w:style>
  <w:style w:type="character" w:customStyle="1" w:styleId="CommentTextChar">
    <w:name w:val="Comment Text Char"/>
    <w:uiPriority w:val="99"/>
    <w:semiHidden/>
    <w:locked/>
    <w:rsid w:val="00B15E99"/>
    <w:rPr>
      <w:lang w:eastAsia="zh-CN"/>
    </w:rPr>
  </w:style>
  <w:style w:type="character" w:customStyle="1" w:styleId="author">
    <w:name w:val="author"/>
    <w:basedOn w:val="Fuentedeprrafopredeter"/>
    <w:uiPriority w:val="99"/>
    <w:rsid w:val="00B15E99"/>
    <w:rPr>
      <w:rFonts w:cs="Times New Roman"/>
    </w:rPr>
  </w:style>
  <w:style w:type="character" w:customStyle="1" w:styleId="articletitle">
    <w:name w:val="articletitle"/>
    <w:basedOn w:val="Fuentedeprrafopredeter"/>
    <w:uiPriority w:val="99"/>
    <w:rsid w:val="00B15E99"/>
    <w:rPr>
      <w:rFonts w:cs="Times New Roman"/>
    </w:rPr>
  </w:style>
  <w:style w:type="character" w:customStyle="1" w:styleId="pubyear">
    <w:name w:val="pubyear"/>
    <w:basedOn w:val="Fuentedeprrafopredeter"/>
    <w:uiPriority w:val="99"/>
    <w:rsid w:val="00B15E99"/>
    <w:rPr>
      <w:rFonts w:cs="Times New Roman"/>
    </w:rPr>
  </w:style>
  <w:style w:type="character" w:customStyle="1" w:styleId="vol">
    <w:name w:val="vol"/>
    <w:basedOn w:val="Fuentedeprrafopredeter"/>
    <w:uiPriority w:val="99"/>
    <w:rsid w:val="00B15E99"/>
    <w:rPr>
      <w:rFonts w:cs="Times New Roman"/>
    </w:rPr>
  </w:style>
  <w:style w:type="character" w:customStyle="1" w:styleId="citedissue">
    <w:name w:val="citedissue"/>
    <w:basedOn w:val="Fuentedeprrafopredeter"/>
    <w:uiPriority w:val="99"/>
    <w:rsid w:val="00B15E99"/>
    <w:rPr>
      <w:rFonts w:cs="Times New Roman"/>
    </w:rPr>
  </w:style>
  <w:style w:type="character" w:customStyle="1" w:styleId="pagefirst">
    <w:name w:val="pagefirst"/>
    <w:basedOn w:val="Fuentedeprrafopredeter"/>
    <w:uiPriority w:val="99"/>
    <w:rsid w:val="00B15E99"/>
    <w:rPr>
      <w:rFonts w:cs="Times New Roman"/>
    </w:rPr>
  </w:style>
  <w:style w:type="character" w:customStyle="1" w:styleId="pagelast">
    <w:name w:val="pagelast"/>
    <w:basedOn w:val="Fuentedeprrafopredeter"/>
    <w:uiPriority w:val="99"/>
    <w:rsid w:val="00B15E99"/>
    <w:rPr>
      <w:rFonts w:cs="Times New Roman"/>
    </w:rPr>
  </w:style>
  <w:style w:type="character" w:customStyle="1" w:styleId="PrrafodelistaCar">
    <w:name w:val="Párrafo de lista Car"/>
    <w:link w:val="Prrafodelista"/>
    <w:uiPriority w:val="99"/>
    <w:locked/>
    <w:rsid w:val="00B15E99"/>
    <w:rPr>
      <w:sz w:val="24"/>
      <w:lang w:eastAsia="zh-CN"/>
    </w:rPr>
  </w:style>
  <w:style w:type="character" w:customStyle="1" w:styleId="BodyText3Char">
    <w:name w:val="Body Text 3 Char"/>
    <w:uiPriority w:val="99"/>
    <w:locked/>
    <w:rsid w:val="00B15E99"/>
    <w:rPr>
      <w:sz w:val="16"/>
      <w:lang w:eastAsia="zh-CN"/>
    </w:rPr>
  </w:style>
  <w:style w:type="character" w:customStyle="1" w:styleId="BodytextAgencyChar">
    <w:name w:val="Body text (Agency) Char"/>
    <w:link w:val="BodytextAgency"/>
    <w:uiPriority w:val="99"/>
    <w:locked/>
    <w:rsid w:val="00B15E99"/>
    <w:rPr>
      <w:rFonts w:ascii="Verdana" w:hAnsi="Verdana"/>
      <w:sz w:val="18"/>
      <w:lang w:val="en-GB" w:eastAsia="en-GB"/>
    </w:rPr>
  </w:style>
  <w:style w:type="character" w:customStyle="1" w:styleId="ListLabel1">
    <w:name w:val="ListLabel 1"/>
    <w:uiPriority w:val="99"/>
    <w:rsid w:val="001B76F5"/>
    <w:rPr>
      <w:sz w:val="20"/>
    </w:rPr>
  </w:style>
  <w:style w:type="character" w:customStyle="1" w:styleId="ListLabel2">
    <w:name w:val="ListLabel 2"/>
    <w:uiPriority w:val="99"/>
    <w:rsid w:val="001B76F5"/>
    <w:rPr>
      <w:color w:val="FF0000"/>
      <w:sz w:val="20"/>
    </w:rPr>
  </w:style>
  <w:style w:type="character" w:customStyle="1" w:styleId="ListLabel3">
    <w:name w:val="ListLabel 3"/>
    <w:uiPriority w:val="99"/>
    <w:rsid w:val="001B76F5"/>
    <w:rPr>
      <w:color w:val="CE181E"/>
      <w:sz w:val="20"/>
    </w:rPr>
  </w:style>
  <w:style w:type="character" w:customStyle="1" w:styleId="ListLabel4">
    <w:name w:val="ListLabel 4"/>
    <w:uiPriority w:val="99"/>
    <w:rsid w:val="001B76F5"/>
    <w:rPr>
      <w:color w:val="CE181E"/>
      <w:sz w:val="20"/>
    </w:rPr>
  </w:style>
  <w:style w:type="character" w:customStyle="1" w:styleId="ListLabel5">
    <w:name w:val="ListLabel 5"/>
    <w:uiPriority w:val="99"/>
    <w:rsid w:val="001B76F5"/>
    <w:rPr>
      <w:color w:val="CE181E"/>
      <w:sz w:val="20"/>
    </w:rPr>
  </w:style>
  <w:style w:type="character" w:customStyle="1" w:styleId="ListLabel6">
    <w:name w:val="ListLabel 6"/>
    <w:uiPriority w:val="99"/>
    <w:rsid w:val="001B76F5"/>
    <w:rPr>
      <w:color w:val="CE181E"/>
      <w:sz w:val="20"/>
    </w:rPr>
  </w:style>
  <w:style w:type="character" w:customStyle="1" w:styleId="ListLabel7">
    <w:name w:val="ListLabel 7"/>
    <w:uiPriority w:val="99"/>
    <w:rsid w:val="001B76F5"/>
    <w:rPr>
      <w:color w:val="CE181E"/>
      <w:sz w:val="20"/>
    </w:rPr>
  </w:style>
  <w:style w:type="character" w:customStyle="1" w:styleId="ListLabel8">
    <w:name w:val="ListLabel 8"/>
    <w:uiPriority w:val="99"/>
    <w:rsid w:val="001B76F5"/>
    <w:rPr>
      <w:color w:val="CE181E"/>
      <w:sz w:val="20"/>
    </w:rPr>
  </w:style>
  <w:style w:type="character" w:customStyle="1" w:styleId="ListLabel9">
    <w:name w:val="ListLabel 9"/>
    <w:uiPriority w:val="99"/>
    <w:rsid w:val="001B76F5"/>
    <w:rPr>
      <w:color w:val="CE181E"/>
      <w:sz w:val="20"/>
    </w:rPr>
  </w:style>
  <w:style w:type="character" w:customStyle="1" w:styleId="ListLabel10">
    <w:name w:val="ListLabel 10"/>
    <w:uiPriority w:val="99"/>
    <w:rsid w:val="001B76F5"/>
    <w:rPr>
      <w:color w:val="CE181E"/>
      <w:sz w:val="20"/>
    </w:rPr>
  </w:style>
  <w:style w:type="character" w:customStyle="1" w:styleId="ListLabel11">
    <w:name w:val="ListLabel 11"/>
    <w:uiPriority w:val="99"/>
    <w:rsid w:val="001B76F5"/>
    <w:rPr>
      <w:color w:val="CE181E"/>
      <w:sz w:val="20"/>
    </w:rPr>
  </w:style>
  <w:style w:type="character" w:customStyle="1" w:styleId="ListLabel12">
    <w:name w:val="ListLabel 12"/>
    <w:uiPriority w:val="99"/>
    <w:rsid w:val="001B76F5"/>
    <w:rPr>
      <w:b/>
      <w:sz w:val="20"/>
    </w:rPr>
  </w:style>
  <w:style w:type="character" w:customStyle="1" w:styleId="ListLabel13">
    <w:name w:val="ListLabel 13"/>
    <w:uiPriority w:val="99"/>
    <w:rsid w:val="001B76F5"/>
    <w:rPr>
      <w:color w:val="CE181E"/>
      <w:sz w:val="20"/>
    </w:rPr>
  </w:style>
  <w:style w:type="character" w:customStyle="1" w:styleId="ListLabel14">
    <w:name w:val="ListLabel 14"/>
    <w:uiPriority w:val="99"/>
    <w:rsid w:val="001B76F5"/>
    <w:rPr>
      <w:color w:val="CE181E"/>
      <w:sz w:val="20"/>
    </w:rPr>
  </w:style>
  <w:style w:type="character" w:customStyle="1" w:styleId="ListLabel15">
    <w:name w:val="ListLabel 15"/>
    <w:uiPriority w:val="99"/>
    <w:rsid w:val="001B76F5"/>
    <w:rPr>
      <w:color w:val="CE181E"/>
      <w:sz w:val="20"/>
    </w:rPr>
  </w:style>
  <w:style w:type="character" w:customStyle="1" w:styleId="ListLabel16">
    <w:name w:val="ListLabel 16"/>
    <w:uiPriority w:val="99"/>
    <w:rsid w:val="001B76F5"/>
    <w:rPr>
      <w:color w:val="CE181E"/>
      <w:sz w:val="20"/>
    </w:rPr>
  </w:style>
  <w:style w:type="character" w:customStyle="1" w:styleId="ListLabel17">
    <w:name w:val="ListLabel 17"/>
    <w:uiPriority w:val="99"/>
    <w:rsid w:val="001B76F5"/>
    <w:rPr>
      <w:color w:val="CE181E"/>
      <w:sz w:val="20"/>
    </w:rPr>
  </w:style>
  <w:style w:type="character" w:customStyle="1" w:styleId="ListLabel18">
    <w:name w:val="ListLabel 18"/>
    <w:uiPriority w:val="99"/>
    <w:rsid w:val="001B76F5"/>
    <w:rPr>
      <w:color w:val="CE181E"/>
      <w:sz w:val="20"/>
    </w:rPr>
  </w:style>
  <w:style w:type="character" w:customStyle="1" w:styleId="ListLabel19">
    <w:name w:val="ListLabel 19"/>
    <w:uiPriority w:val="99"/>
    <w:rsid w:val="001B76F5"/>
    <w:rPr>
      <w:color w:val="CE181E"/>
      <w:sz w:val="20"/>
    </w:rPr>
  </w:style>
  <w:style w:type="character" w:customStyle="1" w:styleId="ListLabel20">
    <w:name w:val="ListLabel 20"/>
    <w:uiPriority w:val="99"/>
    <w:rsid w:val="001B76F5"/>
    <w:rPr>
      <w:color w:val="CE181E"/>
      <w:sz w:val="20"/>
    </w:rPr>
  </w:style>
  <w:style w:type="character" w:customStyle="1" w:styleId="ListLabel21">
    <w:name w:val="ListLabel 21"/>
    <w:uiPriority w:val="99"/>
    <w:rsid w:val="001B76F5"/>
    <w:rPr>
      <w:color w:val="FF0000"/>
      <w:sz w:val="20"/>
    </w:rPr>
  </w:style>
  <w:style w:type="character" w:customStyle="1" w:styleId="ListLabel22">
    <w:name w:val="ListLabel 22"/>
    <w:uiPriority w:val="99"/>
    <w:rsid w:val="001B76F5"/>
  </w:style>
  <w:style w:type="character" w:customStyle="1" w:styleId="ListLabel23">
    <w:name w:val="ListLabel 23"/>
    <w:uiPriority w:val="99"/>
    <w:rsid w:val="001B76F5"/>
  </w:style>
  <w:style w:type="character" w:customStyle="1" w:styleId="ListLabel24">
    <w:name w:val="ListLabel 24"/>
    <w:uiPriority w:val="99"/>
    <w:rsid w:val="001B76F5"/>
  </w:style>
  <w:style w:type="character" w:customStyle="1" w:styleId="ListLabel25">
    <w:name w:val="ListLabel 25"/>
    <w:uiPriority w:val="99"/>
    <w:rsid w:val="001B76F5"/>
    <w:rPr>
      <w:rFonts w:eastAsia="Times New Roman"/>
      <w:b/>
      <w:sz w:val="20"/>
    </w:rPr>
  </w:style>
  <w:style w:type="character" w:customStyle="1" w:styleId="ListLabel26">
    <w:name w:val="ListLabel 26"/>
    <w:uiPriority w:val="99"/>
    <w:rsid w:val="001B76F5"/>
  </w:style>
  <w:style w:type="character" w:customStyle="1" w:styleId="ListLabel27">
    <w:name w:val="ListLabel 27"/>
    <w:uiPriority w:val="99"/>
    <w:rsid w:val="001B76F5"/>
  </w:style>
  <w:style w:type="character" w:customStyle="1" w:styleId="ListLabel28">
    <w:name w:val="ListLabel 28"/>
    <w:uiPriority w:val="99"/>
    <w:rsid w:val="001B76F5"/>
  </w:style>
  <w:style w:type="character" w:customStyle="1" w:styleId="ListLabel29">
    <w:name w:val="ListLabel 29"/>
    <w:uiPriority w:val="99"/>
    <w:rsid w:val="001B76F5"/>
  </w:style>
  <w:style w:type="character" w:customStyle="1" w:styleId="ListLabel30">
    <w:name w:val="ListLabel 30"/>
    <w:uiPriority w:val="99"/>
    <w:rsid w:val="001B76F5"/>
  </w:style>
  <w:style w:type="character" w:customStyle="1" w:styleId="ListLabel31">
    <w:name w:val="ListLabel 31"/>
    <w:uiPriority w:val="99"/>
    <w:rsid w:val="001B76F5"/>
  </w:style>
  <w:style w:type="character" w:customStyle="1" w:styleId="ListLabel32">
    <w:name w:val="ListLabel 32"/>
    <w:uiPriority w:val="99"/>
    <w:rsid w:val="001B76F5"/>
  </w:style>
  <w:style w:type="character" w:customStyle="1" w:styleId="ListLabel33">
    <w:name w:val="ListLabel 33"/>
    <w:uiPriority w:val="99"/>
    <w:rsid w:val="001B76F5"/>
  </w:style>
  <w:style w:type="character" w:customStyle="1" w:styleId="ListLabel34">
    <w:name w:val="ListLabel 34"/>
    <w:uiPriority w:val="99"/>
    <w:rsid w:val="001B76F5"/>
  </w:style>
  <w:style w:type="character" w:customStyle="1" w:styleId="ListLabel35">
    <w:name w:val="ListLabel 35"/>
    <w:uiPriority w:val="99"/>
    <w:rsid w:val="001B76F5"/>
  </w:style>
  <w:style w:type="character" w:customStyle="1" w:styleId="ListLabel36">
    <w:name w:val="ListLabel 36"/>
    <w:uiPriority w:val="99"/>
    <w:rsid w:val="001B76F5"/>
  </w:style>
  <w:style w:type="character" w:customStyle="1" w:styleId="ListLabel37">
    <w:name w:val="ListLabel 37"/>
    <w:uiPriority w:val="99"/>
    <w:rsid w:val="001B76F5"/>
  </w:style>
  <w:style w:type="character" w:customStyle="1" w:styleId="ListLabel38">
    <w:name w:val="ListLabel 38"/>
    <w:uiPriority w:val="99"/>
    <w:rsid w:val="001B76F5"/>
  </w:style>
  <w:style w:type="character" w:customStyle="1" w:styleId="ListLabel39">
    <w:name w:val="ListLabel 39"/>
    <w:uiPriority w:val="99"/>
    <w:rsid w:val="001B76F5"/>
  </w:style>
  <w:style w:type="character" w:customStyle="1" w:styleId="ListLabel40">
    <w:name w:val="ListLabel 40"/>
    <w:uiPriority w:val="99"/>
    <w:rsid w:val="001B76F5"/>
  </w:style>
  <w:style w:type="character" w:customStyle="1" w:styleId="ListLabel41">
    <w:name w:val="ListLabel 41"/>
    <w:uiPriority w:val="99"/>
    <w:rsid w:val="001B76F5"/>
  </w:style>
  <w:style w:type="character" w:customStyle="1" w:styleId="ListLabel42">
    <w:name w:val="ListLabel 42"/>
    <w:uiPriority w:val="99"/>
    <w:rsid w:val="001B76F5"/>
  </w:style>
  <w:style w:type="character" w:customStyle="1" w:styleId="ListLabel43">
    <w:name w:val="ListLabel 43"/>
    <w:uiPriority w:val="99"/>
    <w:rsid w:val="001B76F5"/>
  </w:style>
  <w:style w:type="character" w:customStyle="1" w:styleId="ListLabel44">
    <w:name w:val="ListLabel 44"/>
    <w:uiPriority w:val="99"/>
    <w:rsid w:val="001B76F5"/>
  </w:style>
  <w:style w:type="character" w:customStyle="1" w:styleId="ListLabel45">
    <w:name w:val="ListLabel 45"/>
    <w:uiPriority w:val="99"/>
    <w:rsid w:val="001B76F5"/>
  </w:style>
  <w:style w:type="character" w:customStyle="1" w:styleId="ListLabel46">
    <w:name w:val="ListLabel 46"/>
    <w:uiPriority w:val="99"/>
    <w:rsid w:val="001B76F5"/>
  </w:style>
  <w:style w:type="character" w:customStyle="1" w:styleId="ListLabel47">
    <w:name w:val="ListLabel 47"/>
    <w:uiPriority w:val="99"/>
    <w:rsid w:val="001B76F5"/>
  </w:style>
  <w:style w:type="character" w:customStyle="1" w:styleId="ListLabel48">
    <w:name w:val="ListLabel 48"/>
    <w:uiPriority w:val="99"/>
    <w:rsid w:val="001B76F5"/>
  </w:style>
  <w:style w:type="character" w:customStyle="1" w:styleId="ListLabel49">
    <w:name w:val="ListLabel 49"/>
    <w:uiPriority w:val="99"/>
    <w:rsid w:val="001B76F5"/>
  </w:style>
  <w:style w:type="character" w:customStyle="1" w:styleId="ListLabel50">
    <w:name w:val="ListLabel 50"/>
    <w:uiPriority w:val="99"/>
    <w:rsid w:val="001B76F5"/>
  </w:style>
  <w:style w:type="character" w:customStyle="1" w:styleId="ListLabel51">
    <w:name w:val="ListLabel 51"/>
    <w:uiPriority w:val="99"/>
    <w:rsid w:val="001B76F5"/>
  </w:style>
  <w:style w:type="character" w:customStyle="1" w:styleId="ListLabel52">
    <w:name w:val="ListLabel 52"/>
    <w:uiPriority w:val="99"/>
    <w:rsid w:val="001B76F5"/>
  </w:style>
  <w:style w:type="character" w:customStyle="1" w:styleId="ListLabel53">
    <w:name w:val="ListLabel 53"/>
    <w:uiPriority w:val="99"/>
    <w:rsid w:val="001B76F5"/>
  </w:style>
  <w:style w:type="character" w:customStyle="1" w:styleId="ListLabel54">
    <w:name w:val="ListLabel 54"/>
    <w:uiPriority w:val="99"/>
    <w:rsid w:val="001B76F5"/>
  </w:style>
  <w:style w:type="character" w:customStyle="1" w:styleId="ListLabel55">
    <w:name w:val="ListLabel 55"/>
    <w:uiPriority w:val="99"/>
    <w:rsid w:val="001B76F5"/>
  </w:style>
  <w:style w:type="paragraph" w:styleId="Ttulo">
    <w:name w:val="Title"/>
    <w:basedOn w:val="Normal"/>
    <w:next w:val="Textoindependiente"/>
    <w:link w:val="TtuloCar1"/>
    <w:uiPriority w:val="99"/>
    <w:qFormat/>
    <w:rsid w:val="001B76F5"/>
    <w:pPr>
      <w:keepNext/>
      <w:spacing w:before="240" w:after="120"/>
    </w:pPr>
    <w:rPr>
      <w:rFonts w:ascii="Liberation Sans" w:eastAsia="Microsoft YaHei" w:hAnsi="Liberation Sans" w:cs="Arial"/>
      <w:sz w:val="28"/>
      <w:szCs w:val="28"/>
    </w:rPr>
  </w:style>
  <w:style w:type="character" w:customStyle="1" w:styleId="TtuloCar1">
    <w:name w:val="Título Car1"/>
    <w:basedOn w:val="Fuentedeprrafopredeter"/>
    <w:link w:val="Ttulo"/>
    <w:uiPriority w:val="99"/>
    <w:locked/>
    <w:rsid w:val="00955D30"/>
    <w:rPr>
      <w:rFonts w:ascii="Cambria" w:hAnsi="Cambria" w:cs="Times New Roman"/>
      <w:b/>
      <w:bCs/>
      <w:kern w:val="28"/>
      <w:sz w:val="32"/>
      <w:szCs w:val="32"/>
      <w:lang w:eastAsia="zh-CN"/>
    </w:rPr>
  </w:style>
  <w:style w:type="paragraph" w:styleId="Textoindependiente">
    <w:name w:val="Body Text"/>
    <w:basedOn w:val="Normal"/>
    <w:link w:val="TextoindependienteCar1"/>
    <w:uiPriority w:val="99"/>
    <w:rsid w:val="00B15E99"/>
    <w:rPr>
      <w:szCs w:val="20"/>
    </w:rPr>
  </w:style>
  <w:style w:type="character" w:customStyle="1" w:styleId="TextoindependienteCar1">
    <w:name w:val="Texto independiente Car1"/>
    <w:basedOn w:val="Fuentedeprrafopredeter"/>
    <w:link w:val="Textoindependiente"/>
    <w:uiPriority w:val="99"/>
    <w:semiHidden/>
    <w:locked/>
    <w:rsid w:val="00955D30"/>
    <w:rPr>
      <w:rFonts w:cs="Times New Roman"/>
      <w:sz w:val="24"/>
      <w:szCs w:val="24"/>
      <w:lang w:eastAsia="zh-CN"/>
    </w:rPr>
  </w:style>
  <w:style w:type="paragraph" w:styleId="Lista">
    <w:name w:val="List"/>
    <w:basedOn w:val="Textoindependiente"/>
    <w:uiPriority w:val="99"/>
    <w:rsid w:val="00B15E99"/>
    <w:rPr>
      <w:rFonts w:cs="Lucida Sans"/>
    </w:rPr>
  </w:style>
  <w:style w:type="paragraph" w:customStyle="1" w:styleId="Descripcin1">
    <w:name w:val="Descripción1"/>
    <w:basedOn w:val="Normal"/>
    <w:uiPriority w:val="99"/>
    <w:rsid w:val="001B76F5"/>
    <w:pPr>
      <w:suppressLineNumbers/>
      <w:spacing w:before="120" w:after="120"/>
    </w:pPr>
    <w:rPr>
      <w:rFonts w:cs="Arial"/>
      <w:i/>
      <w:iCs/>
    </w:rPr>
  </w:style>
  <w:style w:type="paragraph" w:customStyle="1" w:styleId="ndice">
    <w:name w:val="Índice"/>
    <w:basedOn w:val="Normal"/>
    <w:uiPriority w:val="99"/>
    <w:rsid w:val="00B15E99"/>
    <w:pPr>
      <w:suppressLineNumbers/>
    </w:pPr>
    <w:rPr>
      <w:rFonts w:cs="Lucida Sans"/>
    </w:rPr>
  </w:style>
  <w:style w:type="paragraph" w:customStyle="1" w:styleId="Ttulo9">
    <w:name w:val="Título9"/>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styleId="Descripcin">
    <w:name w:val="caption"/>
    <w:basedOn w:val="Normal"/>
    <w:uiPriority w:val="99"/>
    <w:qFormat/>
    <w:rsid w:val="00B15E99"/>
    <w:pPr>
      <w:suppressLineNumbers/>
      <w:spacing w:before="120" w:after="120"/>
    </w:pPr>
    <w:rPr>
      <w:rFonts w:cs="Lucida Sans"/>
      <w:i/>
      <w:iCs/>
    </w:rPr>
  </w:style>
  <w:style w:type="paragraph" w:customStyle="1" w:styleId="Ttulo8">
    <w:name w:val="Título8"/>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8">
    <w:name w:val="Descripción8"/>
    <w:basedOn w:val="Normal"/>
    <w:uiPriority w:val="99"/>
    <w:rsid w:val="00B15E99"/>
    <w:pPr>
      <w:suppressLineNumbers/>
      <w:spacing w:before="120" w:after="120"/>
    </w:pPr>
    <w:rPr>
      <w:rFonts w:cs="Lucida Sans"/>
      <w:i/>
      <w:iCs/>
    </w:rPr>
  </w:style>
  <w:style w:type="paragraph" w:customStyle="1" w:styleId="Ttulo7">
    <w:name w:val="Título7"/>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7">
    <w:name w:val="Descripción7"/>
    <w:basedOn w:val="Normal"/>
    <w:uiPriority w:val="99"/>
    <w:rsid w:val="00B15E99"/>
    <w:pPr>
      <w:suppressLineNumbers/>
      <w:spacing w:before="120" w:after="120"/>
    </w:pPr>
    <w:rPr>
      <w:rFonts w:cs="Lucida Sans"/>
      <w:i/>
      <w:iCs/>
    </w:rPr>
  </w:style>
  <w:style w:type="paragraph" w:customStyle="1" w:styleId="Ttulo6">
    <w:name w:val="Título6"/>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6">
    <w:name w:val="Descripción6"/>
    <w:basedOn w:val="Normal"/>
    <w:uiPriority w:val="99"/>
    <w:rsid w:val="00B15E99"/>
    <w:pPr>
      <w:suppressLineNumbers/>
      <w:spacing w:before="120" w:after="120"/>
    </w:pPr>
    <w:rPr>
      <w:rFonts w:cs="Lucida Sans"/>
      <w:i/>
      <w:iCs/>
    </w:rPr>
  </w:style>
  <w:style w:type="paragraph" w:customStyle="1" w:styleId="Ttulo50">
    <w:name w:val="Título5"/>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5">
    <w:name w:val="Descripción5"/>
    <w:basedOn w:val="Normal"/>
    <w:uiPriority w:val="99"/>
    <w:rsid w:val="00B15E99"/>
    <w:pPr>
      <w:suppressLineNumbers/>
      <w:spacing w:before="120" w:after="120"/>
    </w:pPr>
    <w:rPr>
      <w:rFonts w:cs="Lucida Sans"/>
      <w:i/>
      <w:iCs/>
    </w:rPr>
  </w:style>
  <w:style w:type="paragraph" w:customStyle="1" w:styleId="Ttulo40">
    <w:name w:val="Título4"/>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4">
    <w:name w:val="Descripción4"/>
    <w:basedOn w:val="Normal"/>
    <w:uiPriority w:val="99"/>
    <w:rsid w:val="00B15E99"/>
    <w:pPr>
      <w:suppressLineNumbers/>
      <w:spacing w:before="120" w:after="120"/>
    </w:pPr>
    <w:rPr>
      <w:rFonts w:cs="Lucida Sans"/>
      <w:i/>
      <w:iCs/>
    </w:rPr>
  </w:style>
  <w:style w:type="paragraph" w:customStyle="1" w:styleId="Ttulo3">
    <w:name w:val="Título3"/>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3">
    <w:name w:val="Descripción3"/>
    <w:basedOn w:val="Normal"/>
    <w:uiPriority w:val="99"/>
    <w:rsid w:val="00B15E99"/>
    <w:pPr>
      <w:suppressLineNumbers/>
      <w:spacing w:before="120" w:after="120"/>
    </w:pPr>
    <w:rPr>
      <w:rFonts w:cs="Lucida Sans"/>
      <w:i/>
      <w:iCs/>
    </w:rPr>
  </w:style>
  <w:style w:type="paragraph" w:customStyle="1" w:styleId="Ttulo2">
    <w:name w:val="Título2"/>
    <w:basedOn w:val="Normal"/>
    <w:next w:val="Textoindependiente"/>
    <w:uiPriority w:val="99"/>
    <w:rsid w:val="00B15E99"/>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uiPriority w:val="99"/>
    <w:rsid w:val="00B15E99"/>
    <w:pPr>
      <w:suppressLineNumbers/>
      <w:spacing w:before="120" w:after="120"/>
    </w:pPr>
    <w:rPr>
      <w:rFonts w:cs="Lucida Sans"/>
      <w:i/>
      <w:iCs/>
    </w:rPr>
  </w:style>
  <w:style w:type="paragraph" w:customStyle="1" w:styleId="Ttulo1">
    <w:name w:val="Título1"/>
    <w:basedOn w:val="Normal"/>
    <w:next w:val="Textoindependiente"/>
    <w:uiPriority w:val="99"/>
    <w:rsid w:val="00B15E99"/>
    <w:pPr>
      <w:jc w:val="center"/>
    </w:pPr>
    <w:rPr>
      <w:rFonts w:ascii="Arial" w:hAnsi="Arial" w:cs="Arial"/>
      <w:b/>
      <w:sz w:val="36"/>
      <w:szCs w:val="20"/>
    </w:rPr>
  </w:style>
  <w:style w:type="paragraph" w:customStyle="1" w:styleId="Descripcin11">
    <w:name w:val="Descripción11"/>
    <w:basedOn w:val="Normal"/>
    <w:uiPriority w:val="99"/>
    <w:rsid w:val="00B15E99"/>
    <w:pPr>
      <w:suppressLineNumbers/>
      <w:spacing w:before="120" w:after="120"/>
    </w:pPr>
    <w:rPr>
      <w:rFonts w:cs="Lucida Sans"/>
      <w:i/>
      <w:iCs/>
    </w:rPr>
  </w:style>
  <w:style w:type="paragraph" w:styleId="Textodeglobo">
    <w:name w:val="Balloon Text"/>
    <w:basedOn w:val="Normal"/>
    <w:link w:val="TextodegloboCar1"/>
    <w:uiPriority w:val="99"/>
    <w:rsid w:val="00B15E99"/>
    <w:rPr>
      <w:rFonts w:ascii="Tahoma" w:hAnsi="Tahoma" w:cs="Tahoma"/>
      <w:sz w:val="16"/>
      <w:szCs w:val="16"/>
    </w:rPr>
  </w:style>
  <w:style w:type="character" w:customStyle="1" w:styleId="TextodegloboCar1">
    <w:name w:val="Texto de globo Car1"/>
    <w:basedOn w:val="Fuentedeprrafopredeter"/>
    <w:link w:val="Textodeglobo"/>
    <w:uiPriority w:val="99"/>
    <w:semiHidden/>
    <w:locked/>
    <w:rsid w:val="00955D30"/>
    <w:rPr>
      <w:rFonts w:cs="Times New Roman"/>
      <w:sz w:val="2"/>
      <w:lang w:eastAsia="zh-CN"/>
    </w:rPr>
  </w:style>
  <w:style w:type="paragraph" w:styleId="Sangradetextonormal">
    <w:name w:val="Body Text Indent"/>
    <w:basedOn w:val="Normal"/>
    <w:link w:val="SangradetextonormalCar1"/>
    <w:uiPriority w:val="99"/>
    <w:rsid w:val="00B15E99"/>
    <w:pPr>
      <w:shd w:val="clear" w:color="auto" w:fill="FFFFFF"/>
      <w:ind w:left="708"/>
      <w:jc w:val="both"/>
    </w:pPr>
    <w:rPr>
      <w:rFonts w:ascii="Arial" w:hAnsi="Arial" w:cs="Arial"/>
      <w:sz w:val="20"/>
      <w:szCs w:val="20"/>
    </w:rPr>
  </w:style>
  <w:style w:type="character" w:customStyle="1" w:styleId="SangradetextonormalCar1">
    <w:name w:val="Sangría de texto normal Car1"/>
    <w:basedOn w:val="Fuentedeprrafopredeter"/>
    <w:link w:val="Sangradetextonormal"/>
    <w:uiPriority w:val="99"/>
    <w:semiHidden/>
    <w:locked/>
    <w:rsid w:val="00955D30"/>
    <w:rPr>
      <w:rFonts w:cs="Times New Roman"/>
      <w:sz w:val="24"/>
      <w:szCs w:val="24"/>
      <w:lang w:eastAsia="zh-CN"/>
    </w:rPr>
  </w:style>
  <w:style w:type="paragraph" w:customStyle="1" w:styleId="Encabezado1">
    <w:name w:val="Encabezado1"/>
    <w:basedOn w:val="Normal"/>
    <w:uiPriority w:val="99"/>
    <w:rsid w:val="00B15E99"/>
    <w:pPr>
      <w:tabs>
        <w:tab w:val="center" w:pos="4252"/>
        <w:tab w:val="right" w:pos="8504"/>
      </w:tabs>
    </w:pPr>
    <w:rPr>
      <w:sz w:val="20"/>
      <w:szCs w:val="20"/>
    </w:rPr>
  </w:style>
  <w:style w:type="paragraph" w:customStyle="1" w:styleId="Piedepgina1">
    <w:name w:val="Pie de página1"/>
    <w:basedOn w:val="Normal"/>
    <w:uiPriority w:val="99"/>
    <w:rsid w:val="00B15E99"/>
    <w:pPr>
      <w:tabs>
        <w:tab w:val="center" w:pos="4252"/>
        <w:tab w:val="right" w:pos="8504"/>
      </w:tabs>
    </w:pPr>
    <w:rPr>
      <w:sz w:val="20"/>
      <w:szCs w:val="20"/>
    </w:rPr>
  </w:style>
  <w:style w:type="paragraph" w:customStyle="1" w:styleId="Textoindependiente21">
    <w:name w:val="Texto independiente 21"/>
    <w:basedOn w:val="Normal"/>
    <w:uiPriority w:val="99"/>
    <w:rsid w:val="00B15E99"/>
    <w:pPr>
      <w:jc w:val="center"/>
    </w:pPr>
    <w:rPr>
      <w:rFonts w:ascii="Arial" w:hAnsi="Arial" w:cs="Arial"/>
      <w:b/>
      <w:sz w:val="36"/>
      <w:szCs w:val="20"/>
    </w:rPr>
  </w:style>
  <w:style w:type="paragraph" w:customStyle="1" w:styleId="Authors">
    <w:name w:val="Authors"/>
    <w:basedOn w:val="Normal"/>
    <w:uiPriority w:val="99"/>
    <w:rsid w:val="00B15E99"/>
    <w:pPr>
      <w:keepNext/>
      <w:spacing w:before="240"/>
    </w:pPr>
    <w:rPr>
      <w:rFonts w:ascii="Arial" w:hAnsi="Arial" w:cs="Arial"/>
      <w:color w:val="000000"/>
      <w:sz w:val="22"/>
      <w:szCs w:val="20"/>
      <w:lang w:val="en-US"/>
    </w:rPr>
  </w:style>
  <w:style w:type="paragraph" w:customStyle="1" w:styleId="Encabezadobase">
    <w:name w:val="Encabezado base"/>
    <w:basedOn w:val="Normal"/>
    <w:uiPriority w:val="99"/>
    <w:rsid w:val="00B15E99"/>
    <w:pPr>
      <w:keepLines/>
      <w:tabs>
        <w:tab w:val="center" w:pos="4320"/>
        <w:tab w:val="right" w:pos="8640"/>
      </w:tabs>
      <w:spacing w:after="240"/>
      <w:ind w:firstLine="709"/>
      <w:jc w:val="both"/>
    </w:pPr>
    <w:rPr>
      <w:rFonts w:ascii="Arial" w:hAnsi="Arial" w:cs="Arial"/>
      <w:spacing w:val="-4"/>
      <w:szCs w:val="20"/>
      <w:lang w:val="es-ES_tradnl"/>
    </w:rPr>
  </w:style>
  <w:style w:type="paragraph" w:styleId="NormalWeb">
    <w:name w:val="Normal (Web)"/>
    <w:basedOn w:val="Normal"/>
    <w:uiPriority w:val="99"/>
    <w:rsid w:val="00B15E99"/>
    <w:pPr>
      <w:spacing w:before="280" w:after="280"/>
    </w:pPr>
  </w:style>
  <w:style w:type="paragraph" w:customStyle="1" w:styleId="Textoindependiente32">
    <w:name w:val="Texto independiente 32"/>
    <w:basedOn w:val="Normal"/>
    <w:uiPriority w:val="99"/>
    <w:rsid w:val="00B15E99"/>
    <w:rPr>
      <w:rFonts w:ascii="Arial" w:hAnsi="Arial" w:cs="Arial"/>
      <w:sz w:val="36"/>
      <w:szCs w:val="20"/>
    </w:rPr>
  </w:style>
  <w:style w:type="paragraph" w:styleId="z-Principiodelformulario">
    <w:name w:val="HTML Top of Form"/>
    <w:basedOn w:val="Normal"/>
    <w:next w:val="Normal"/>
    <w:link w:val="z-PrincipiodelformularioCar1"/>
    <w:uiPriority w:val="99"/>
    <w:rsid w:val="00B15E99"/>
    <w:pPr>
      <w:pBdr>
        <w:bottom w:val="single" w:sz="6" w:space="1" w:color="000000"/>
      </w:pBdr>
      <w:jc w:val="center"/>
    </w:pPr>
    <w:rPr>
      <w:rFonts w:ascii="Arial" w:eastAsia="Arial Unicode MS" w:hAnsi="Arial" w:cs="Arial"/>
      <w:vanish/>
      <w:sz w:val="16"/>
      <w:szCs w:val="16"/>
    </w:rPr>
  </w:style>
  <w:style w:type="character" w:customStyle="1" w:styleId="z-PrincipiodelformularioCar1">
    <w:name w:val="z-Principio del formulario Car1"/>
    <w:basedOn w:val="Fuentedeprrafopredeter"/>
    <w:link w:val="z-Principiodelformulario"/>
    <w:uiPriority w:val="99"/>
    <w:semiHidden/>
    <w:locked/>
    <w:rsid w:val="00955D30"/>
    <w:rPr>
      <w:rFonts w:ascii="Arial" w:hAnsi="Arial" w:cs="Arial"/>
      <w:vanish/>
      <w:sz w:val="16"/>
      <w:szCs w:val="16"/>
      <w:lang w:eastAsia="zh-CN"/>
    </w:rPr>
  </w:style>
  <w:style w:type="paragraph" w:customStyle="1" w:styleId="Sangra3detindependiente1">
    <w:name w:val="Sangría 3 de t. independiente1"/>
    <w:basedOn w:val="Normal"/>
    <w:uiPriority w:val="99"/>
    <w:rsid w:val="00B15E99"/>
    <w:pPr>
      <w:ind w:left="708"/>
      <w:jc w:val="both"/>
    </w:pPr>
    <w:rPr>
      <w:rFonts w:ascii="Arial" w:hAnsi="Arial" w:cs="Arial"/>
      <w:bCs/>
      <w:sz w:val="22"/>
      <w:szCs w:val="20"/>
    </w:rPr>
  </w:style>
  <w:style w:type="paragraph" w:customStyle="1" w:styleId="Textosinformato1">
    <w:name w:val="Texto sin formato1"/>
    <w:basedOn w:val="Normal"/>
    <w:uiPriority w:val="99"/>
    <w:rsid w:val="00B15E99"/>
    <w:rPr>
      <w:rFonts w:ascii="Courier New" w:hAnsi="Courier New" w:cs="Courier New"/>
      <w:sz w:val="20"/>
      <w:szCs w:val="20"/>
    </w:rPr>
  </w:style>
  <w:style w:type="paragraph" w:customStyle="1" w:styleId="Textoindependiente31">
    <w:name w:val="Texto independiente 31"/>
    <w:basedOn w:val="Normal"/>
    <w:uiPriority w:val="99"/>
    <w:rsid w:val="00B15E99"/>
    <w:pPr>
      <w:widowControl w:val="0"/>
    </w:pPr>
    <w:rPr>
      <w:color w:val="0000FF"/>
      <w:kern w:val="2"/>
      <w:sz w:val="48"/>
    </w:rPr>
  </w:style>
  <w:style w:type="paragraph" w:customStyle="1" w:styleId="Textonotapie1">
    <w:name w:val="Texto nota pie1"/>
    <w:basedOn w:val="Normal"/>
    <w:uiPriority w:val="99"/>
    <w:rsid w:val="00B15E99"/>
    <w:rPr>
      <w:rFonts w:ascii="Arial" w:hAnsi="Arial" w:cs="Arial"/>
      <w:sz w:val="20"/>
      <w:szCs w:val="20"/>
      <w:lang w:val="es-ES_tradnl"/>
    </w:rPr>
  </w:style>
  <w:style w:type="paragraph" w:customStyle="1" w:styleId="Textocomentario1">
    <w:name w:val="Texto comentario1"/>
    <w:basedOn w:val="Normal"/>
    <w:uiPriority w:val="99"/>
    <w:rsid w:val="00B15E99"/>
    <w:rPr>
      <w:sz w:val="20"/>
      <w:szCs w:val="20"/>
    </w:rPr>
  </w:style>
  <w:style w:type="paragraph" w:customStyle="1" w:styleId="Default">
    <w:name w:val="Default"/>
    <w:uiPriority w:val="99"/>
    <w:rsid w:val="00B15E99"/>
    <w:pPr>
      <w:suppressAutoHyphens/>
    </w:pPr>
    <w:rPr>
      <w:rFonts w:ascii="ZYYKLI+TimesTen-Roman" w:eastAsia="MS Mincho" w:hAnsi="ZYYKLI+TimesTen-Roman" w:cs="ZYYKLI+TimesTen-Roman"/>
      <w:color w:val="000000"/>
      <w:sz w:val="24"/>
      <w:szCs w:val="24"/>
      <w:lang w:eastAsia="ja-JP"/>
    </w:rPr>
  </w:style>
  <w:style w:type="paragraph" w:customStyle="1" w:styleId="Pa17">
    <w:name w:val="Pa17"/>
    <w:basedOn w:val="Default"/>
    <w:next w:val="Default"/>
    <w:uiPriority w:val="99"/>
    <w:rsid w:val="00B15E99"/>
    <w:pPr>
      <w:spacing w:line="240" w:lineRule="atLeast"/>
    </w:pPr>
    <w:rPr>
      <w:rFonts w:cs="Times New Roman"/>
      <w:color w:val="auto"/>
    </w:rPr>
  </w:style>
  <w:style w:type="paragraph" w:customStyle="1" w:styleId="Pa50">
    <w:name w:val="Pa50"/>
    <w:basedOn w:val="Default"/>
    <w:next w:val="Default"/>
    <w:uiPriority w:val="99"/>
    <w:rsid w:val="00B15E99"/>
    <w:pPr>
      <w:spacing w:line="240" w:lineRule="atLeast"/>
    </w:pPr>
    <w:rPr>
      <w:rFonts w:cs="Times New Roman"/>
      <w:color w:val="auto"/>
    </w:rPr>
  </w:style>
  <w:style w:type="paragraph" w:customStyle="1" w:styleId="Pa51">
    <w:name w:val="Pa51"/>
    <w:basedOn w:val="Default"/>
    <w:next w:val="Default"/>
    <w:uiPriority w:val="99"/>
    <w:rsid w:val="00B15E99"/>
    <w:pPr>
      <w:spacing w:line="240" w:lineRule="atLeast"/>
    </w:pPr>
    <w:rPr>
      <w:rFonts w:cs="Times New Roman"/>
      <w:color w:val="auto"/>
    </w:rPr>
  </w:style>
  <w:style w:type="paragraph" w:customStyle="1" w:styleId="Pa53">
    <w:name w:val="Pa53"/>
    <w:basedOn w:val="Default"/>
    <w:next w:val="Default"/>
    <w:uiPriority w:val="99"/>
    <w:rsid w:val="00B15E99"/>
    <w:pPr>
      <w:spacing w:line="240" w:lineRule="atLeast"/>
    </w:pPr>
    <w:rPr>
      <w:rFonts w:cs="Times New Roman"/>
      <w:color w:val="auto"/>
    </w:rPr>
  </w:style>
  <w:style w:type="paragraph" w:customStyle="1" w:styleId="Pa14">
    <w:name w:val="Pa14"/>
    <w:basedOn w:val="Default"/>
    <w:next w:val="Default"/>
    <w:uiPriority w:val="99"/>
    <w:rsid w:val="00B15E99"/>
    <w:pPr>
      <w:spacing w:line="240" w:lineRule="atLeast"/>
    </w:pPr>
    <w:rPr>
      <w:rFonts w:cs="Times New Roman"/>
      <w:color w:val="auto"/>
    </w:rPr>
  </w:style>
  <w:style w:type="paragraph" w:styleId="Citadestacada">
    <w:name w:val="Intense Quote"/>
    <w:basedOn w:val="Normal"/>
    <w:next w:val="Normal"/>
    <w:link w:val="CitadestacadaCar1"/>
    <w:uiPriority w:val="99"/>
    <w:qFormat/>
    <w:rsid w:val="00B15E99"/>
    <w:pPr>
      <w:pBdr>
        <w:bottom w:val="single" w:sz="4" w:space="4" w:color="4F81BD"/>
      </w:pBdr>
      <w:spacing w:before="200" w:after="280"/>
      <w:ind w:left="936" w:right="936"/>
    </w:pPr>
    <w:rPr>
      <w:b/>
      <w:bCs/>
      <w:i/>
      <w:iCs/>
      <w:color w:val="4F81BD"/>
    </w:rPr>
  </w:style>
  <w:style w:type="character" w:customStyle="1" w:styleId="CitadestacadaCar1">
    <w:name w:val="Cita destacada Car1"/>
    <w:basedOn w:val="Fuentedeprrafopredeter"/>
    <w:link w:val="Citadestacada"/>
    <w:uiPriority w:val="99"/>
    <w:locked/>
    <w:rsid w:val="00955D30"/>
    <w:rPr>
      <w:rFonts w:cs="Times New Roman"/>
      <w:b/>
      <w:bCs/>
      <w:i/>
      <w:iCs/>
      <w:color w:val="4F81BD"/>
      <w:sz w:val="24"/>
      <w:szCs w:val="24"/>
      <w:lang w:eastAsia="zh-CN"/>
    </w:rPr>
  </w:style>
  <w:style w:type="paragraph" w:styleId="HTMLconformatoprevio">
    <w:name w:val="HTML Preformatted"/>
    <w:basedOn w:val="Normal"/>
    <w:link w:val="HTMLconformatoprevioCar"/>
    <w:uiPriority w:val="99"/>
    <w:rsid w:val="00B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locked/>
    <w:rsid w:val="00955D30"/>
    <w:rPr>
      <w:rFonts w:ascii="Courier New" w:hAnsi="Courier New" w:cs="Courier New"/>
      <w:sz w:val="20"/>
      <w:szCs w:val="20"/>
      <w:lang w:eastAsia="zh-CN"/>
    </w:rPr>
  </w:style>
  <w:style w:type="paragraph" w:customStyle="1" w:styleId="Pa54">
    <w:name w:val="Pa54"/>
    <w:basedOn w:val="Normal"/>
    <w:next w:val="Normal"/>
    <w:uiPriority w:val="99"/>
    <w:rsid w:val="00B15E99"/>
    <w:pPr>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uiPriority w:val="99"/>
    <w:rsid w:val="00B15E99"/>
    <w:pPr>
      <w:spacing w:after="120" w:line="480" w:lineRule="auto"/>
      <w:ind w:left="283"/>
    </w:pPr>
    <w:rPr>
      <w:sz w:val="20"/>
      <w:szCs w:val="20"/>
    </w:rPr>
  </w:style>
  <w:style w:type="paragraph" w:customStyle="1" w:styleId="Textonotaalfinal1">
    <w:name w:val="Texto nota al final1"/>
    <w:basedOn w:val="Normal"/>
    <w:uiPriority w:val="99"/>
    <w:rsid w:val="00B15E99"/>
    <w:rPr>
      <w:sz w:val="20"/>
      <w:szCs w:val="20"/>
    </w:rPr>
  </w:style>
  <w:style w:type="paragraph" w:styleId="Textocomentario">
    <w:name w:val="annotation text"/>
    <w:basedOn w:val="Normal"/>
    <w:link w:val="TextocomentarioCar1"/>
    <w:uiPriority w:val="99"/>
    <w:semiHidden/>
    <w:rsid w:val="00B15E99"/>
    <w:rPr>
      <w:sz w:val="20"/>
      <w:szCs w:val="20"/>
    </w:rPr>
  </w:style>
  <w:style w:type="character" w:customStyle="1" w:styleId="TextocomentarioCar1">
    <w:name w:val="Texto comentario Car1"/>
    <w:basedOn w:val="Fuentedeprrafopredeter"/>
    <w:link w:val="Textocomentario"/>
    <w:uiPriority w:val="99"/>
    <w:semiHidden/>
    <w:locked/>
    <w:rsid w:val="00955D30"/>
    <w:rPr>
      <w:rFonts w:cs="Times New Roman"/>
      <w:sz w:val="20"/>
      <w:szCs w:val="20"/>
      <w:lang w:eastAsia="zh-CN"/>
    </w:rPr>
  </w:style>
  <w:style w:type="paragraph" w:styleId="Asuntodelcomentario">
    <w:name w:val="annotation subject"/>
    <w:basedOn w:val="Textocomentario1"/>
    <w:next w:val="Textocomentario1"/>
    <w:link w:val="AsuntodelcomentarioCar"/>
    <w:uiPriority w:val="99"/>
    <w:rsid w:val="00B15E99"/>
    <w:rPr>
      <w:b/>
      <w:bCs/>
    </w:rPr>
  </w:style>
  <w:style w:type="character" w:customStyle="1" w:styleId="AsuntodelcomentarioCar">
    <w:name w:val="Asunto del comentario Car"/>
    <w:basedOn w:val="CommentTextChar"/>
    <w:link w:val="Asuntodelcomentario"/>
    <w:uiPriority w:val="99"/>
    <w:semiHidden/>
    <w:locked/>
    <w:rsid w:val="00955D30"/>
    <w:rPr>
      <w:rFonts w:cs="Times New Roman"/>
      <w:b/>
      <w:bCs/>
      <w:sz w:val="20"/>
      <w:szCs w:val="20"/>
      <w:lang w:eastAsia="zh-CN"/>
    </w:rPr>
  </w:style>
  <w:style w:type="paragraph" w:customStyle="1" w:styleId="yiv1702884738msonormal">
    <w:name w:val="yiv1702884738msonormal"/>
    <w:basedOn w:val="Normal"/>
    <w:uiPriority w:val="99"/>
    <w:rsid w:val="00B15E99"/>
    <w:pPr>
      <w:spacing w:before="280" w:after="280"/>
    </w:pPr>
  </w:style>
  <w:style w:type="paragraph" w:styleId="Prrafodelista">
    <w:name w:val="List Paragraph"/>
    <w:basedOn w:val="Normal"/>
    <w:link w:val="PrrafodelistaCar"/>
    <w:uiPriority w:val="99"/>
    <w:qFormat/>
    <w:rsid w:val="00B15E99"/>
    <w:pPr>
      <w:ind w:left="708"/>
    </w:pPr>
    <w:rPr>
      <w:szCs w:val="20"/>
    </w:rPr>
  </w:style>
  <w:style w:type="paragraph" w:customStyle="1" w:styleId="TDC11">
    <w:name w:val="TDC 11"/>
    <w:basedOn w:val="Normal"/>
    <w:next w:val="Normal"/>
    <w:uiPriority w:val="99"/>
    <w:rsid w:val="00B15E99"/>
  </w:style>
  <w:style w:type="paragraph" w:customStyle="1" w:styleId="TDC21">
    <w:name w:val="TDC 21"/>
    <w:basedOn w:val="Normal"/>
    <w:next w:val="Normal"/>
    <w:uiPriority w:val="99"/>
    <w:rsid w:val="00B15E99"/>
    <w:pPr>
      <w:ind w:left="240"/>
    </w:pPr>
  </w:style>
  <w:style w:type="paragraph" w:customStyle="1" w:styleId="TDC31">
    <w:name w:val="TDC 31"/>
    <w:basedOn w:val="Normal"/>
    <w:next w:val="Normal"/>
    <w:uiPriority w:val="99"/>
    <w:rsid w:val="00B15E99"/>
    <w:pPr>
      <w:ind w:left="480"/>
    </w:pPr>
  </w:style>
  <w:style w:type="paragraph" w:customStyle="1" w:styleId="Pa7">
    <w:name w:val="Pa7"/>
    <w:basedOn w:val="Default"/>
    <w:next w:val="Default"/>
    <w:uiPriority w:val="99"/>
    <w:rsid w:val="00B15E99"/>
    <w:pPr>
      <w:spacing w:line="240" w:lineRule="atLeast"/>
    </w:pPr>
    <w:rPr>
      <w:rFonts w:ascii="GNQAFU+HelveticaNeue-Black" w:eastAsia="SimSun" w:hAnsi="GNQAFU+HelveticaNeue-Black" w:cs="Times New Roman"/>
      <w:color w:val="auto"/>
    </w:rPr>
  </w:style>
  <w:style w:type="paragraph" w:customStyle="1" w:styleId="Pa24">
    <w:name w:val="Pa24"/>
    <w:basedOn w:val="Default"/>
    <w:next w:val="Default"/>
    <w:uiPriority w:val="99"/>
    <w:rsid w:val="00B15E99"/>
    <w:pPr>
      <w:spacing w:line="240" w:lineRule="atLeast"/>
    </w:pPr>
    <w:rPr>
      <w:rFonts w:ascii="GNQAFU+HelveticaNeue-Black" w:eastAsia="SimSun" w:hAnsi="GNQAFU+HelveticaNeue-Black" w:cs="Times New Roman"/>
      <w:color w:val="auto"/>
    </w:rPr>
  </w:style>
  <w:style w:type="paragraph" w:customStyle="1" w:styleId="Pa4">
    <w:name w:val="Pa4"/>
    <w:basedOn w:val="Default"/>
    <w:next w:val="Default"/>
    <w:uiPriority w:val="99"/>
    <w:rsid w:val="00B15E99"/>
    <w:pPr>
      <w:spacing w:line="240" w:lineRule="atLeast"/>
    </w:pPr>
    <w:rPr>
      <w:rFonts w:ascii="GNQAFU+HelveticaNeue-Black" w:eastAsia="SimSun" w:hAnsi="GNQAFU+HelveticaNeue-Black" w:cs="Times New Roman"/>
      <w:color w:val="auto"/>
    </w:rPr>
  </w:style>
  <w:style w:type="paragraph" w:customStyle="1" w:styleId="Pa1">
    <w:name w:val="Pa1"/>
    <w:basedOn w:val="Default"/>
    <w:next w:val="Default"/>
    <w:uiPriority w:val="99"/>
    <w:rsid w:val="00B15E99"/>
    <w:pPr>
      <w:spacing w:line="240" w:lineRule="atLeast"/>
    </w:pPr>
    <w:rPr>
      <w:rFonts w:ascii="GNQAFU+HelveticaNeue-Black" w:eastAsia="SimSun" w:hAnsi="GNQAFU+HelveticaNeue-Black" w:cs="Times New Roman"/>
      <w:color w:val="auto"/>
    </w:rPr>
  </w:style>
  <w:style w:type="paragraph" w:customStyle="1" w:styleId="Contenidodelatabla">
    <w:name w:val="Contenido de la tabla"/>
    <w:basedOn w:val="Normal"/>
    <w:uiPriority w:val="99"/>
    <w:rsid w:val="00B15E99"/>
    <w:pPr>
      <w:suppressLineNumbers/>
    </w:pPr>
  </w:style>
  <w:style w:type="paragraph" w:customStyle="1" w:styleId="Ttulodelatabla">
    <w:name w:val="Título de la tabla"/>
    <w:basedOn w:val="Contenidodelatabla"/>
    <w:uiPriority w:val="99"/>
    <w:rsid w:val="00B15E99"/>
    <w:pPr>
      <w:jc w:val="center"/>
    </w:pPr>
    <w:rPr>
      <w:b/>
      <w:bCs/>
    </w:rPr>
  </w:style>
  <w:style w:type="paragraph" w:customStyle="1" w:styleId="Contenidodelmarco">
    <w:name w:val="Contenido del marco"/>
    <w:basedOn w:val="Normal"/>
    <w:uiPriority w:val="99"/>
    <w:rsid w:val="00B15E99"/>
  </w:style>
  <w:style w:type="paragraph" w:customStyle="1" w:styleId="Encabezado11">
    <w:name w:val="Encabezado11"/>
    <w:basedOn w:val="Normal"/>
    <w:uiPriority w:val="99"/>
    <w:rsid w:val="00B15E99"/>
    <w:pPr>
      <w:tabs>
        <w:tab w:val="center" w:pos="4252"/>
        <w:tab w:val="right" w:pos="8504"/>
      </w:tabs>
    </w:pPr>
    <w:rPr>
      <w:sz w:val="20"/>
      <w:szCs w:val="20"/>
    </w:rPr>
  </w:style>
  <w:style w:type="paragraph" w:customStyle="1" w:styleId="Textocomentario2">
    <w:name w:val="Texto comentario2"/>
    <w:basedOn w:val="Normal"/>
    <w:uiPriority w:val="99"/>
    <w:rsid w:val="00B15E99"/>
    <w:rPr>
      <w:sz w:val="20"/>
      <w:szCs w:val="20"/>
    </w:rPr>
  </w:style>
  <w:style w:type="paragraph" w:customStyle="1" w:styleId="western">
    <w:name w:val="western"/>
    <w:basedOn w:val="Normal"/>
    <w:uiPriority w:val="99"/>
    <w:rsid w:val="00B15E99"/>
    <w:pPr>
      <w:suppressAutoHyphens w:val="0"/>
      <w:spacing w:before="280"/>
    </w:pPr>
    <w:rPr>
      <w:rFonts w:ascii="Arial Unicode MS" w:eastAsia="Arial Unicode MS" w:hAnsi="Arial Unicode MS" w:cs="Arial Unicode MS"/>
    </w:rPr>
  </w:style>
  <w:style w:type="paragraph" w:customStyle="1" w:styleId="Textoindependiente33">
    <w:name w:val="Texto independiente 33"/>
    <w:basedOn w:val="Normal"/>
    <w:uiPriority w:val="99"/>
    <w:rsid w:val="00B15E99"/>
    <w:rPr>
      <w:rFonts w:ascii="Arial" w:hAnsi="Arial" w:cs="Arial"/>
      <w:sz w:val="36"/>
      <w:szCs w:val="20"/>
    </w:rPr>
  </w:style>
  <w:style w:type="paragraph" w:styleId="Textoindependiente2">
    <w:name w:val="Body Text 2"/>
    <w:basedOn w:val="Normal"/>
    <w:link w:val="Textoindependiente2Car1"/>
    <w:uiPriority w:val="99"/>
    <w:semiHidden/>
    <w:rsid w:val="00B15E99"/>
    <w:pPr>
      <w:spacing w:after="120" w:line="480" w:lineRule="auto"/>
    </w:pPr>
    <w:rPr>
      <w:szCs w:val="20"/>
    </w:rPr>
  </w:style>
  <w:style w:type="character" w:customStyle="1" w:styleId="Textoindependiente2Car1">
    <w:name w:val="Texto independiente 2 Car1"/>
    <w:basedOn w:val="Fuentedeprrafopredeter"/>
    <w:link w:val="Textoindependiente2"/>
    <w:uiPriority w:val="99"/>
    <w:semiHidden/>
    <w:locked/>
    <w:rsid w:val="00955D30"/>
    <w:rPr>
      <w:rFonts w:cs="Times New Roman"/>
      <w:sz w:val="24"/>
      <w:szCs w:val="24"/>
      <w:lang w:eastAsia="zh-CN"/>
    </w:rPr>
  </w:style>
  <w:style w:type="paragraph" w:styleId="Revisin">
    <w:name w:val="Revision"/>
    <w:uiPriority w:val="99"/>
    <w:semiHidden/>
    <w:rsid w:val="00B15E99"/>
    <w:rPr>
      <w:sz w:val="24"/>
      <w:szCs w:val="24"/>
      <w:lang w:eastAsia="zh-CN"/>
    </w:rPr>
  </w:style>
  <w:style w:type="paragraph" w:styleId="Textoindependiente3">
    <w:name w:val="Body Text 3"/>
    <w:basedOn w:val="Normal"/>
    <w:link w:val="Textoindependiente3Car1"/>
    <w:uiPriority w:val="99"/>
    <w:rsid w:val="00B15E99"/>
    <w:pPr>
      <w:spacing w:after="120"/>
    </w:pPr>
    <w:rPr>
      <w:sz w:val="16"/>
      <w:szCs w:val="16"/>
    </w:rPr>
  </w:style>
  <w:style w:type="character" w:customStyle="1" w:styleId="Textoindependiente3Car1">
    <w:name w:val="Texto independiente 3 Car1"/>
    <w:basedOn w:val="Fuentedeprrafopredeter"/>
    <w:link w:val="Textoindependiente3"/>
    <w:uiPriority w:val="99"/>
    <w:semiHidden/>
    <w:locked/>
    <w:rsid w:val="00955D30"/>
    <w:rPr>
      <w:rFonts w:cs="Times New Roman"/>
      <w:sz w:val="16"/>
      <w:szCs w:val="16"/>
      <w:lang w:eastAsia="zh-CN"/>
    </w:rPr>
  </w:style>
  <w:style w:type="paragraph" w:customStyle="1" w:styleId="BodytextAgency">
    <w:name w:val="Body text (Agency)"/>
    <w:basedOn w:val="Normal"/>
    <w:link w:val="BodytextAgencyChar"/>
    <w:uiPriority w:val="99"/>
    <w:rsid w:val="00B15E99"/>
    <w:pPr>
      <w:suppressAutoHyphens w:val="0"/>
      <w:spacing w:after="140" w:line="280" w:lineRule="atLeast"/>
    </w:pPr>
    <w:rPr>
      <w:rFonts w:ascii="Verdana" w:hAnsi="Verdana"/>
      <w:sz w:val="18"/>
      <w:szCs w:val="20"/>
      <w:lang w:val="en-GB" w:eastAsia="en-GB"/>
    </w:rPr>
  </w:style>
  <w:style w:type="paragraph" w:styleId="Bibliografa">
    <w:name w:val="Bibliography"/>
    <w:basedOn w:val="Normal"/>
    <w:next w:val="Normal"/>
    <w:uiPriority w:val="99"/>
    <w:rsid w:val="00AF020A"/>
    <w:pPr>
      <w:tabs>
        <w:tab w:val="left" w:pos="384"/>
      </w:tabs>
      <w:spacing w:after="240"/>
      <w:ind w:left="384" w:hanging="384"/>
    </w:pPr>
  </w:style>
  <w:style w:type="paragraph" w:styleId="Encabezado">
    <w:name w:val="header"/>
    <w:basedOn w:val="Normal"/>
    <w:link w:val="EncabezadoCar1"/>
    <w:rsid w:val="00F032FA"/>
    <w:pPr>
      <w:tabs>
        <w:tab w:val="center" w:pos="4419"/>
        <w:tab w:val="right" w:pos="8838"/>
      </w:tabs>
    </w:pPr>
  </w:style>
  <w:style w:type="character" w:customStyle="1" w:styleId="EncabezadoCar1">
    <w:name w:val="Encabezado Car1"/>
    <w:basedOn w:val="Fuentedeprrafopredeter"/>
    <w:link w:val="Encabezado"/>
    <w:uiPriority w:val="99"/>
    <w:locked/>
    <w:rsid w:val="00F032FA"/>
    <w:rPr>
      <w:rFonts w:cs="Times New Roman"/>
      <w:sz w:val="24"/>
      <w:szCs w:val="24"/>
      <w:lang w:eastAsia="zh-CN"/>
    </w:rPr>
  </w:style>
  <w:style w:type="paragraph" w:styleId="Piedepgina">
    <w:name w:val="footer"/>
    <w:basedOn w:val="Normal"/>
    <w:link w:val="PiedepginaCar1"/>
    <w:uiPriority w:val="99"/>
    <w:rsid w:val="00F032FA"/>
    <w:pPr>
      <w:tabs>
        <w:tab w:val="center" w:pos="4419"/>
        <w:tab w:val="right" w:pos="8838"/>
      </w:tabs>
    </w:pPr>
  </w:style>
  <w:style w:type="character" w:customStyle="1" w:styleId="PiedepginaCar1">
    <w:name w:val="Pie de página Car1"/>
    <w:basedOn w:val="Fuentedeprrafopredeter"/>
    <w:link w:val="Piedepgina"/>
    <w:uiPriority w:val="99"/>
    <w:locked/>
    <w:rsid w:val="00F032FA"/>
    <w:rPr>
      <w:rFonts w:cs="Times New Roman"/>
      <w:sz w:val="24"/>
      <w:szCs w:val="24"/>
      <w:lang w:eastAsia="zh-CN"/>
    </w:rPr>
  </w:style>
  <w:style w:type="character" w:customStyle="1" w:styleId="CarCar6">
    <w:name w:val="Car Car6"/>
    <w:basedOn w:val="Fuentedeprrafopredeter"/>
    <w:uiPriority w:val="99"/>
    <w:semiHidden/>
    <w:locked/>
    <w:rsid w:val="005D6094"/>
    <w:rPr>
      <w:rFonts w:cs="Times New Roman"/>
      <w:sz w:val="24"/>
      <w:szCs w:val="24"/>
    </w:rPr>
  </w:style>
  <w:style w:type="table" w:styleId="Tablaconcuadrcula">
    <w:name w:val="Table Grid"/>
    <w:basedOn w:val="Tablanormal"/>
    <w:uiPriority w:val="99"/>
    <w:locked/>
    <w:rsid w:val="00AA5006"/>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61">
    <w:name w:val="Car Car61"/>
    <w:uiPriority w:val="99"/>
    <w:semiHidden/>
    <w:locked/>
    <w:rsid w:val="005C3E67"/>
    <w:rPr>
      <w:sz w:val="24"/>
    </w:rPr>
  </w:style>
  <w:style w:type="character" w:styleId="Hipervnculo">
    <w:name w:val="Hyperlink"/>
    <w:basedOn w:val="Fuentedeprrafopredeter"/>
    <w:uiPriority w:val="99"/>
    <w:rsid w:val="003319F8"/>
    <w:rPr>
      <w:rFonts w:cs="Times New Roman"/>
      <w:color w:val="0000FF"/>
      <w:u w:val="single"/>
    </w:rPr>
  </w:style>
  <w:style w:type="paragraph" w:styleId="ndice1">
    <w:name w:val="index 1"/>
    <w:basedOn w:val="Normal"/>
    <w:next w:val="Normal"/>
    <w:autoRedefine/>
    <w:uiPriority w:val="99"/>
    <w:semiHidden/>
    <w:unhideWhenUsed/>
    <w:rsid w:val="005913E6"/>
    <w:pPr>
      <w:ind w:left="240" w:hanging="240"/>
    </w:pPr>
  </w:style>
  <w:style w:type="character" w:customStyle="1" w:styleId="Ttulo4Car1">
    <w:name w:val="Título 4 Car1"/>
    <w:basedOn w:val="Fuentedeprrafopredeter"/>
    <w:semiHidden/>
    <w:rsid w:val="009B53B1"/>
    <w:rPr>
      <w:rFonts w:asciiTheme="majorHAnsi" w:eastAsiaTheme="majorEastAsia" w:hAnsiTheme="majorHAnsi" w:cstheme="majorBidi"/>
      <w:i/>
      <w:iCs/>
      <w:color w:val="365F91" w:themeColor="accent1" w:themeShade="BF"/>
      <w:sz w:val="24"/>
      <w:szCs w:val="24"/>
      <w:lang w:eastAsia="zh-CN"/>
    </w:rPr>
  </w:style>
  <w:style w:type="paragraph" w:customStyle="1" w:styleId="Normal1">
    <w:name w:val="Normal1"/>
    <w:uiPriority w:val="99"/>
    <w:qFormat/>
    <w:rsid w:val="009B53B1"/>
    <w:pPr>
      <w:suppressAutoHyphens/>
      <w:textAlignment w:val="baseline"/>
    </w:pPr>
    <w:rPr>
      <w:rFonts w:ascii="Liberation Serif" w:hAnsi="Liberation Serif"/>
      <w:color w:val="000000"/>
      <w:sz w:val="24"/>
      <w:szCs w:val="24"/>
      <w:lang w:eastAsia="zh-CN" w:bidi="hi-IN"/>
    </w:rPr>
  </w:style>
  <w:style w:type="paragraph" w:customStyle="1" w:styleId="Standard">
    <w:name w:val="Standard"/>
    <w:qFormat/>
    <w:rsid w:val="009C23F5"/>
    <w:pPr>
      <w:suppressAutoHyphens/>
      <w:autoSpaceDN w:val="0"/>
      <w:textAlignment w:val="baseline"/>
    </w:pPr>
    <w:rPr>
      <w:rFonts w:eastAsia="NSimSun"/>
      <w:kern w:val="3"/>
      <w:sz w:val="24"/>
      <w:szCs w:val="24"/>
      <w:lang w:eastAsia="zh-CN"/>
    </w:rPr>
  </w:style>
  <w:style w:type="character" w:customStyle="1" w:styleId="Ttulo5Car1">
    <w:name w:val="Título 5 Car1"/>
    <w:basedOn w:val="Fuentedeprrafopredeter"/>
    <w:link w:val="Ttulo5"/>
    <w:rsid w:val="00557EEB"/>
    <w:rPr>
      <w:rFonts w:asciiTheme="majorHAnsi" w:eastAsiaTheme="majorEastAsia" w:hAnsiTheme="majorHAnsi" w:cstheme="majorBidi"/>
      <w:color w:val="365F91" w:themeColor="accent1" w:themeShade="BF"/>
      <w:sz w:val="24"/>
      <w:szCs w:val="24"/>
      <w:lang w:eastAsia="zh-CN"/>
    </w:rPr>
  </w:style>
  <w:style w:type="character" w:styleId="Textodelmarcadordeposicin">
    <w:name w:val="Placeholder Text"/>
    <w:basedOn w:val="Fuentedeprrafopredeter"/>
    <w:uiPriority w:val="99"/>
    <w:semiHidden/>
    <w:rsid w:val="00D23E19"/>
    <w:rPr>
      <w:color w:val="808080"/>
    </w:rPr>
  </w:style>
  <w:style w:type="character" w:customStyle="1" w:styleId="ListLabel65">
    <w:name w:val="ListLabel 65"/>
    <w:qFormat/>
    <w:rsid w:val="003E3C35"/>
    <w:rPr>
      <w:rFonts w:ascii="Arial" w:eastAsia="Arial" w:hAnsi="Arial" w:cs="Arial"/>
      <w:color w:val="0000FF"/>
      <w:sz w:val="20"/>
      <w:szCs w:val="20"/>
      <w:u w:val="single"/>
    </w:rPr>
  </w:style>
  <w:style w:type="paragraph" w:styleId="TDC1">
    <w:name w:val="toc 1"/>
    <w:basedOn w:val="Normal"/>
    <w:next w:val="Normal"/>
    <w:uiPriority w:val="39"/>
    <w:locked/>
    <w:rsid w:val="003E3C35"/>
    <w:rPr>
      <w:rFonts w:eastAsia="Times New Roman"/>
    </w:rPr>
  </w:style>
  <w:style w:type="paragraph" w:styleId="TDC2">
    <w:name w:val="toc 2"/>
    <w:basedOn w:val="Normal"/>
    <w:next w:val="Normal"/>
    <w:uiPriority w:val="39"/>
    <w:locked/>
    <w:rsid w:val="003E3C35"/>
    <w:pPr>
      <w:ind w:left="240"/>
    </w:pPr>
    <w:rPr>
      <w:rFonts w:eastAsia="Times New Roman"/>
    </w:rPr>
  </w:style>
  <w:style w:type="paragraph" w:styleId="Textonotapie">
    <w:name w:val="footnote text"/>
    <w:basedOn w:val="Normal"/>
    <w:link w:val="TextonotapieCar"/>
    <w:uiPriority w:val="99"/>
    <w:semiHidden/>
    <w:unhideWhenUsed/>
    <w:rsid w:val="00097A03"/>
    <w:rPr>
      <w:sz w:val="20"/>
      <w:szCs w:val="20"/>
    </w:rPr>
  </w:style>
  <w:style w:type="character" w:customStyle="1" w:styleId="TextonotapieCar">
    <w:name w:val="Texto nota pie Car"/>
    <w:basedOn w:val="Fuentedeprrafopredeter"/>
    <w:link w:val="Textonotapie"/>
    <w:uiPriority w:val="99"/>
    <w:semiHidden/>
    <w:rsid w:val="00097A03"/>
    <w:rPr>
      <w:sz w:val="20"/>
      <w:szCs w:val="20"/>
      <w:lang w:eastAsia="zh-CN"/>
    </w:rPr>
  </w:style>
  <w:style w:type="character" w:styleId="Refdenotaalpie">
    <w:name w:val="footnote reference"/>
    <w:basedOn w:val="Fuentedeprrafopredeter"/>
    <w:uiPriority w:val="99"/>
    <w:semiHidden/>
    <w:unhideWhenUsed/>
    <w:rsid w:val="00097A0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09592">
      <w:bodyDiv w:val="1"/>
      <w:marLeft w:val="0"/>
      <w:marRight w:val="0"/>
      <w:marTop w:val="0"/>
      <w:marBottom w:val="0"/>
      <w:divBdr>
        <w:top w:val="none" w:sz="0" w:space="0" w:color="auto"/>
        <w:left w:val="none" w:sz="0" w:space="0" w:color="auto"/>
        <w:bottom w:val="none" w:sz="0" w:space="0" w:color="auto"/>
        <w:right w:val="none" w:sz="0" w:space="0" w:color="auto"/>
      </w:divBdr>
    </w:div>
    <w:div w:id="208539500">
      <w:bodyDiv w:val="1"/>
      <w:marLeft w:val="0"/>
      <w:marRight w:val="0"/>
      <w:marTop w:val="0"/>
      <w:marBottom w:val="0"/>
      <w:divBdr>
        <w:top w:val="none" w:sz="0" w:space="0" w:color="auto"/>
        <w:left w:val="none" w:sz="0" w:space="0" w:color="auto"/>
        <w:bottom w:val="none" w:sz="0" w:space="0" w:color="auto"/>
        <w:right w:val="none" w:sz="0" w:space="0" w:color="auto"/>
      </w:divBdr>
    </w:div>
    <w:div w:id="475952196">
      <w:bodyDiv w:val="1"/>
      <w:marLeft w:val="0"/>
      <w:marRight w:val="0"/>
      <w:marTop w:val="0"/>
      <w:marBottom w:val="0"/>
      <w:divBdr>
        <w:top w:val="none" w:sz="0" w:space="0" w:color="auto"/>
        <w:left w:val="none" w:sz="0" w:space="0" w:color="auto"/>
        <w:bottom w:val="none" w:sz="0" w:space="0" w:color="auto"/>
        <w:right w:val="none" w:sz="0" w:space="0" w:color="auto"/>
      </w:divBdr>
    </w:div>
    <w:div w:id="508914856">
      <w:bodyDiv w:val="1"/>
      <w:marLeft w:val="0"/>
      <w:marRight w:val="0"/>
      <w:marTop w:val="0"/>
      <w:marBottom w:val="0"/>
      <w:divBdr>
        <w:top w:val="none" w:sz="0" w:space="0" w:color="auto"/>
        <w:left w:val="none" w:sz="0" w:space="0" w:color="auto"/>
        <w:bottom w:val="none" w:sz="0" w:space="0" w:color="auto"/>
        <w:right w:val="none" w:sz="0" w:space="0" w:color="auto"/>
      </w:divBdr>
    </w:div>
    <w:div w:id="195371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hyperlink" Target="http://www.ffis.es/investigacion/preciospruebas.php" TargetMode="External"/><Relationship Id="rId21" Type="http://schemas.openxmlformats.org/officeDocument/2006/relationships/footer" Target="footer3.xml"/><Relationship Id="rId34" Type="http://schemas.openxmlformats.org/officeDocument/2006/relationships/image" Target="media/image19.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4.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tiff"/><Relationship Id="rId37" Type="http://schemas.openxmlformats.org/officeDocument/2006/relationships/image" Target="media/image22.tiff"/><Relationship Id="rId40" Type="http://schemas.openxmlformats.org/officeDocument/2006/relationships/hyperlink" Target="http://www.ffis.es/investigacion/preciospruebas.ph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tiff"/><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6.tiff"/><Relationship Id="rId4" Type="http://schemas.openxmlformats.org/officeDocument/2006/relationships/settings" Target="settings.xml"/><Relationship Id="rId9" Type="http://schemas.openxmlformats.org/officeDocument/2006/relationships/hyperlink" Target="http://gruposdetrabajo.sefh.es/genesis/"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tiff"/><Relationship Id="rId8" Type="http://schemas.openxmlformats.org/officeDocument/2006/relationships/hyperlink" Target="http://safh.org/historico-de-inform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nice.org.uk/guidance/ta668/chapter/1-Recommend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D6485-FE24-47FC-BE12-52BAC9674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51</Pages>
  <Words>19778</Words>
  <Characters>108781</Characters>
  <Application>Microsoft Office Word</Application>
  <DocSecurity>0</DocSecurity>
  <Lines>906</Lines>
  <Paragraphs>256</Paragraphs>
  <ScaleCrop>false</ScaleCrop>
  <HeadingPairs>
    <vt:vector size="2" baseType="variant">
      <vt:variant>
        <vt:lpstr>Título</vt:lpstr>
      </vt:variant>
      <vt:variant>
        <vt:i4>1</vt:i4>
      </vt:variant>
    </vt:vector>
  </HeadingPairs>
  <TitlesOfParts>
    <vt:vector size="1" baseType="lpstr">
      <vt:lpstr>Encorafenib; Binimetinib; cetuximab</vt:lpstr>
    </vt:vector>
  </TitlesOfParts>
  <Company/>
  <LinksUpToDate>false</LinksUpToDate>
  <CharactersWithSpaces>128303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Encorafenib; Binimetinib; cetuximab</dc:title>
  <dc:subject>GHEMA_2020</dc:subject>
  <dc:creator>GHEMA</dc:creator>
  <cp:keywords>Encorafenib Binimetinib cetuximab</cp:keywords>
  <cp:lastModifiedBy>GHEMA</cp:lastModifiedBy>
  <cp:revision>41</cp:revision>
  <cp:lastPrinted>2019-03-13T20:49:00Z</cp:lastPrinted>
  <dcterms:created xsi:type="dcterms:W3CDTF">2021-05-11T16:42:00Z</dcterms:created>
  <dcterms:modified xsi:type="dcterms:W3CDTF">2021-09-17T18:39:00Z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http://www.zotero.org/styles/european-journal-of-hospital-pharmacy</vt:lpwstr>
  </property>
  <property fmtid="{D5CDD505-2E9C-101B-9397-08002B2CF9AE}" pid="7" name="Mendeley Document_1">
    <vt:lpwstr>True</vt:lpwstr>
  </property>
  <property fmtid="{D5CDD505-2E9C-101B-9397-08002B2CF9AE}" pid="8" name="Mendeley Recent Style Id 0_1">
    <vt:lpwstr>http://www.zotero.org/styles/american-political-science-association</vt:lpwstr>
  </property>
  <property fmtid="{D5CDD505-2E9C-101B-9397-08002B2CF9AE}" pid="9" name="Mendeley Recent Style Id 1_1">
    <vt:lpwstr>http://www.zotero.org/styles/american-sociological-association</vt:lpwstr>
  </property>
  <property fmtid="{D5CDD505-2E9C-101B-9397-08002B2CF9AE}" pid="10" name="Mendeley Recent Style Id 2_1">
    <vt:lpwstr>http://www.zotero.org/styles/chicago-author-date</vt:lpwstr>
  </property>
  <property fmtid="{D5CDD505-2E9C-101B-9397-08002B2CF9AE}" pid="11" name="Mendeley Recent Style Id 3_1">
    <vt:lpwstr>http://www.zotero.org/styles/harvard-cite-them-right</vt:lpwstr>
  </property>
  <property fmtid="{D5CDD505-2E9C-101B-9397-08002B2CF9AE}" pid="12" name="Mendeley Recent Style Id 4_1">
    <vt:lpwstr>http://www.zotero.org/styles/european-journal-of-hospital-pharmacy</vt:lpwstr>
  </property>
  <property fmtid="{D5CDD505-2E9C-101B-9397-08002B2CF9AE}" pid="13" name="Mendeley Recent Style Id 5_1">
    <vt:lpwstr>http://www.zotero.org/styles/ieee</vt:lpwstr>
  </property>
  <property fmtid="{D5CDD505-2E9C-101B-9397-08002B2CF9AE}" pid="14" name="Mendeley Recent Style Id 6_1">
    <vt:lpwstr>http://www.zotero.org/styles/journal-of-pharmaceutical-sciences</vt:lpwstr>
  </property>
  <property fmtid="{D5CDD505-2E9C-101B-9397-08002B2CF9AE}" pid="15" name="Mendeley Recent Style Id 7_1">
    <vt:lpwstr>http://www.zotero.org/styles/journal-of-the-american-pharmacists-association</vt:lpwstr>
  </property>
  <property fmtid="{D5CDD505-2E9C-101B-9397-08002B2CF9AE}" pid="16" name="Mendeley Recent Style Id 8_1">
    <vt:lpwstr>http://www.zotero.org/styles/multiple-sclerosis-and-related-disorders</vt:lpwstr>
  </property>
  <property fmtid="{D5CDD505-2E9C-101B-9397-08002B2CF9AE}" pid="17" name="Mendeley Recent Style Id 9_1">
    <vt:lpwstr>http://www.zotero.org/styles/vancouver</vt:lpwstr>
  </property>
  <property fmtid="{D5CDD505-2E9C-101B-9397-08002B2CF9AE}" pid="18" name="Mendeley Recent Style Name 0_1">
    <vt:lpwstr>American Political Science Association</vt:lpwstr>
  </property>
  <property fmtid="{D5CDD505-2E9C-101B-9397-08002B2CF9AE}" pid="19" name="Mendeley Recent Style Name 1_1">
    <vt:lpwstr>American Sociological Association</vt:lpwstr>
  </property>
  <property fmtid="{D5CDD505-2E9C-101B-9397-08002B2CF9AE}" pid="20" name="Mendeley Recent Style Name 2_1">
    <vt:lpwstr>Chicago Manual of Style 17th edition (author-date)</vt:lpwstr>
  </property>
  <property fmtid="{D5CDD505-2E9C-101B-9397-08002B2CF9AE}" pid="21" name="Mendeley Recent Style Name 3_1">
    <vt:lpwstr>Cite Them Right 10th edition - Harvard</vt:lpwstr>
  </property>
  <property fmtid="{D5CDD505-2E9C-101B-9397-08002B2CF9AE}" pid="22" name="Mendeley Recent Style Name 4_1">
    <vt:lpwstr>European Journal of Hospital Pharmacy</vt:lpwstr>
  </property>
  <property fmtid="{D5CDD505-2E9C-101B-9397-08002B2CF9AE}" pid="23" name="Mendeley Recent Style Name 5_1">
    <vt:lpwstr>IEEE</vt:lpwstr>
  </property>
  <property fmtid="{D5CDD505-2E9C-101B-9397-08002B2CF9AE}" pid="24" name="Mendeley Recent Style Name 6_1">
    <vt:lpwstr>Journal of Pharmaceutical Sciences</vt:lpwstr>
  </property>
  <property fmtid="{D5CDD505-2E9C-101B-9397-08002B2CF9AE}" pid="25" name="Mendeley Recent Style Name 7_1">
    <vt:lpwstr>Journal of the American Pharmacists Association</vt:lpwstr>
  </property>
  <property fmtid="{D5CDD505-2E9C-101B-9397-08002B2CF9AE}" pid="26" name="Mendeley Recent Style Name 8_1">
    <vt:lpwstr>Multiple Sclerosis and Related Disorders</vt:lpwstr>
  </property>
  <property fmtid="{D5CDD505-2E9C-101B-9397-08002B2CF9AE}" pid="27" name="Mendeley Recent Style Name 9_1">
    <vt:lpwstr>Vancouver</vt:lpwstr>
  </property>
  <property fmtid="{D5CDD505-2E9C-101B-9397-08002B2CF9AE}" pid="28" name="Mendeley Unique User Id_1">
    <vt:lpwstr>61884ce4-ce1e-3836-818f-9d4ea17d02ed</vt:lpwstr>
  </property>
  <property fmtid="{D5CDD505-2E9C-101B-9397-08002B2CF9AE}" pid="29" name="ScaleCrop">
    <vt:bool>false</vt:bool>
  </property>
  <property fmtid="{D5CDD505-2E9C-101B-9397-08002B2CF9AE}" pid="30" name="ShareDoc">
    <vt:bool>false</vt:bool>
  </property>
  <property fmtid="{D5CDD505-2E9C-101B-9397-08002B2CF9AE}" pid="31" name="_AdHocReviewCycleID">
    <vt:i4>-866188089</vt:i4>
  </property>
  <property fmtid="{D5CDD505-2E9C-101B-9397-08002B2CF9AE}" pid="32" name="_AuthorEmail">
    <vt:lpwstr>fpuigventos@hsd.es</vt:lpwstr>
  </property>
  <property fmtid="{D5CDD505-2E9C-101B-9397-08002B2CF9AE}" pid="33" name="_AuthorEmailDisplayName">
    <vt:lpwstr>Francesc Puigventos</vt:lpwstr>
  </property>
  <property fmtid="{D5CDD505-2E9C-101B-9397-08002B2CF9AE}" pid="34" name="_EmailSubject">
    <vt:lpwstr>Programa MADRE. Borrador nueva versión</vt:lpwstr>
  </property>
  <property fmtid="{D5CDD505-2E9C-101B-9397-08002B2CF9AE}" pid="35" name="_ReviewingToolsShownOnce">
    <vt:lpwstr/>
  </property>
  <property fmtid="{D5CDD505-2E9C-101B-9397-08002B2CF9AE}" pid="36" name="ZOTERO_PREF_1">
    <vt:lpwstr>&lt;data data-version="3" zotero-version="5.0.95.1"&gt;&lt;session id="CYDVqA0o"/&gt;&lt;style id="http://www.zotero.org/styles/vancouver" locale="es-ES" hasBibliography="1" bibliographyStyleHasBeenSet="1"/&gt;&lt;prefs&gt;&lt;pref name="fieldType" value="Field"/&gt;&lt;pref name="automa</vt:lpwstr>
  </property>
  <property fmtid="{D5CDD505-2E9C-101B-9397-08002B2CF9AE}" pid="37" name="ZOTERO_PREF_2">
    <vt:lpwstr>ticJournalAbbreviations" value="true"/&gt;&lt;/prefs&gt;&lt;/data&gt;</vt:lpwstr>
  </property>
</Properties>
</file>