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5CC" w:rsidRDefault="00CD76B3" w:rsidP="006F45CC">
      <w:pPr>
        <w:jc w:val="center"/>
        <w:rPr>
          <w:rFonts w:ascii="Arial" w:hAnsi="Arial" w:cs="Arial"/>
          <w:b/>
          <w:sz w:val="20"/>
          <w:szCs w:val="20"/>
        </w:rPr>
      </w:pPr>
      <w:r w:rsidRPr="00CD76B3">
        <w:rPr>
          <w:rFonts w:ascii="Arial" w:hAnsi="Arial" w:cs="Arial"/>
          <w:b/>
          <w:sz w:val="20"/>
          <w:szCs w:val="20"/>
        </w:rPr>
        <w:t>ANEXO</w:t>
      </w:r>
    </w:p>
    <w:p w:rsidR="007F6A9D" w:rsidRDefault="00CD76B3" w:rsidP="006F45CC">
      <w:pPr>
        <w:jc w:val="center"/>
        <w:rPr>
          <w:rFonts w:ascii="Arial" w:hAnsi="Arial" w:cs="Arial"/>
          <w:b/>
          <w:sz w:val="20"/>
          <w:szCs w:val="20"/>
        </w:rPr>
      </w:pPr>
      <w:r>
        <w:rPr>
          <w:rFonts w:ascii="Arial" w:hAnsi="Arial" w:cs="Arial"/>
          <w:b/>
          <w:sz w:val="20"/>
          <w:szCs w:val="20"/>
        </w:rPr>
        <w:t xml:space="preserve">FUENTES DE INFORMACIÓN Y </w:t>
      </w:r>
      <w:r w:rsidRPr="00CD76B3">
        <w:rPr>
          <w:rFonts w:ascii="Arial" w:hAnsi="Arial" w:cs="Arial"/>
          <w:b/>
          <w:sz w:val="20"/>
          <w:szCs w:val="20"/>
        </w:rPr>
        <w:t>BÚSQUEDAS BIBLIOGRÁFICAS</w:t>
      </w:r>
      <w:r>
        <w:rPr>
          <w:rFonts w:ascii="Arial" w:hAnsi="Arial" w:cs="Arial"/>
          <w:b/>
          <w:sz w:val="20"/>
          <w:szCs w:val="20"/>
        </w:rPr>
        <w:t xml:space="preserve"> PARA EL</w:t>
      </w:r>
      <w:r w:rsidRPr="00CD76B3">
        <w:rPr>
          <w:rFonts w:ascii="Arial" w:hAnsi="Arial" w:cs="Arial"/>
          <w:b/>
          <w:sz w:val="20"/>
          <w:szCs w:val="20"/>
        </w:rPr>
        <w:t xml:space="preserve"> AREA ECONÓMICA DEL PROGRAMA MADRE</w:t>
      </w:r>
    </w:p>
    <w:p w:rsidR="006F45CC" w:rsidRDefault="006F45CC" w:rsidP="00F45636">
      <w:pPr>
        <w:jc w:val="both"/>
        <w:rPr>
          <w:rFonts w:ascii="Arial" w:hAnsi="Arial" w:cs="Arial"/>
          <w:b/>
          <w:sz w:val="20"/>
          <w:szCs w:val="20"/>
        </w:rPr>
      </w:pPr>
    </w:p>
    <w:p w:rsidR="007F6A9D" w:rsidRPr="001D315D" w:rsidRDefault="00BA3D9B" w:rsidP="007F6A9D">
      <w:pPr>
        <w:pBdr>
          <w:top w:val="single" w:sz="4" w:space="1" w:color="auto"/>
          <w:left w:val="single" w:sz="4" w:space="4" w:color="auto"/>
          <w:bottom w:val="single" w:sz="4" w:space="1" w:color="auto"/>
          <w:right w:val="single" w:sz="4" w:space="4" w:color="auto"/>
        </w:pBdr>
        <w:shd w:val="clear" w:color="auto" w:fill="99CCFF"/>
        <w:jc w:val="both"/>
        <w:rPr>
          <w:rFonts w:ascii="Arial" w:hAnsi="Arial" w:cs="Arial"/>
          <w:b/>
          <w:sz w:val="20"/>
          <w:szCs w:val="20"/>
        </w:rPr>
      </w:pPr>
      <w:r>
        <w:rPr>
          <w:rFonts w:ascii="Arial" w:hAnsi="Arial" w:cs="Arial"/>
          <w:b/>
          <w:sz w:val="20"/>
          <w:szCs w:val="20"/>
        </w:rPr>
        <w:t>BÚSQUEDA DE REFERENCIAS DE ESTUDIOS DE EVALUACIÓN ECONÓMICA</w:t>
      </w:r>
    </w:p>
    <w:p w:rsidR="00CD76B3" w:rsidRPr="00CD76B3" w:rsidRDefault="00CD76B3" w:rsidP="00CD76B3">
      <w:pPr>
        <w:jc w:val="both"/>
        <w:rPr>
          <w:rFonts w:ascii="Arial" w:hAnsi="Arial" w:cs="Arial"/>
          <w:sz w:val="20"/>
          <w:szCs w:val="20"/>
        </w:rPr>
      </w:pPr>
      <w:r w:rsidRPr="00CD76B3">
        <w:rPr>
          <w:rFonts w:ascii="Arial" w:hAnsi="Arial" w:cs="Arial"/>
          <w:sz w:val="20"/>
          <w:szCs w:val="20"/>
        </w:rPr>
        <w:t xml:space="preserve">Para localizar los artículos publicados sobre evaluaciones económicas se pueden abordar distintas bases de datos, </w:t>
      </w:r>
      <w:r w:rsidR="007008A0">
        <w:rPr>
          <w:rFonts w:ascii="Arial" w:hAnsi="Arial" w:cs="Arial"/>
          <w:sz w:val="20"/>
          <w:szCs w:val="20"/>
        </w:rPr>
        <w:t xml:space="preserve">pero </w:t>
      </w:r>
      <w:r w:rsidRPr="00CD76B3">
        <w:rPr>
          <w:rFonts w:ascii="Arial" w:hAnsi="Arial" w:cs="Arial"/>
          <w:sz w:val="20"/>
          <w:szCs w:val="20"/>
        </w:rPr>
        <w:t xml:space="preserve">antes deberíamos diseñar una estrategia de búsqueda. Para facilitar este trabajo muchos organismos han creado </w:t>
      </w:r>
      <w:r w:rsidRPr="00CD76B3">
        <w:rPr>
          <w:rFonts w:ascii="Arial" w:hAnsi="Arial" w:cs="Arial"/>
          <w:b/>
          <w:bCs/>
          <w:sz w:val="20"/>
          <w:szCs w:val="20"/>
          <w:u w:val="single"/>
        </w:rPr>
        <w:t>filtros</w:t>
      </w:r>
      <w:r w:rsidRPr="00CD76B3">
        <w:rPr>
          <w:rFonts w:ascii="Arial" w:hAnsi="Arial" w:cs="Arial"/>
          <w:sz w:val="20"/>
          <w:szCs w:val="20"/>
        </w:rPr>
        <w:t xml:space="preserve"> que permiten seleccionar mejor las evidencias disponibles. </w:t>
      </w:r>
    </w:p>
    <w:p w:rsidR="00CD76B3" w:rsidRPr="00CD76B3" w:rsidRDefault="00CD76B3" w:rsidP="00CD76B3">
      <w:pPr>
        <w:jc w:val="both"/>
        <w:rPr>
          <w:rFonts w:ascii="Arial" w:hAnsi="Arial" w:cs="Arial"/>
          <w:sz w:val="20"/>
          <w:szCs w:val="20"/>
        </w:rPr>
      </w:pPr>
      <w:r w:rsidRPr="00CD76B3">
        <w:rPr>
          <w:rFonts w:ascii="Arial" w:hAnsi="Arial" w:cs="Arial"/>
          <w:sz w:val="20"/>
          <w:szCs w:val="20"/>
        </w:rPr>
        <w:t xml:space="preserve">En </w:t>
      </w:r>
      <w:proofErr w:type="spellStart"/>
      <w:r w:rsidRPr="00CD76B3">
        <w:rPr>
          <w:rFonts w:ascii="Arial" w:hAnsi="Arial" w:cs="Arial"/>
          <w:sz w:val="20"/>
          <w:szCs w:val="20"/>
        </w:rPr>
        <w:t>PubMed</w:t>
      </w:r>
      <w:proofErr w:type="spellEnd"/>
      <w:r w:rsidRPr="00CD76B3">
        <w:rPr>
          <w:rFonts w:ascii="Arial" w:hAnsi="Arial" w:cs="Arial"/>
          <w:sz w:val="20"/>
          <w:szCs w:val="20"/>
        </w:rPr>
        <w:t xml:space="preserve"> podemos abordar la búsqueda desde </w:t>
      </w:r>
      <w:proofErr w:type="spellStart"/>
      <w:r w:rsidRPr="00CD76B3">
        <w:rPr>
          <w:rFonts w:ascii="Arial" w:hAnsi="Arial" w:cs="Arial"/>
          <w:i/>
          <w:iCs/>
          <w:sz w:val="20"/>
          <w:szCs w:val="20"/>
        </w:rPr>
        <w:t>Clinical</w:t>
      </w:r>
      <w:proofErr w:type="spellEnd"/>
      <w:r w:rsidRPr="00CD76B3">
        <w:rPr>
          <w:rFonts w:ascii="Arial" w:hAnsi="Arial" w:cs="Arial"/>
          <w:i/>
          <w:iCs/>
          <w:sz w:val="20"/>
          <w:szCs w:val="20"/>
        </w:rPr>
        <w:t xml:space="preserve"> </w:t>
      </w:r>
      <w:proofErr w:type="spellStart"/>
      <w:r w:rsidRPr="00CD76B3">
        <w:rPr>
          <w:rFonts w:ascii="Arial" w:hAnsi="Arial" w:cs="Arial"/>
          <w:i/>
          <w:iCs/>
          <w:sz w:val="20"/>
          <w:szCs w:val="20"/>
        </w:rPr>
        <w:t>Queries</w:t>
      </w:r>
      <w:proofErr w:type="spellEnd"/>
      <w:r w:rsidRPr="00CD76B3">
        <w:rPr>
          <w:rFonts w:ascii="Arial" w:hAnsi="Arial" w:cs="Arial"/>
          <w:i/>
          <w:iCs/>
          <w:sz w:val="20"/>
          <w:szCs w:val="20"/>
        </w:rPr>
        <w:t xml:space="preserve"> (</w:t>
      </w:r>
      <w:hyperlink r:id="rId8" w:history="1">
        <w:r w:rsidRPr="00CD76B3">
          <w:rPr>
            <w:rStyle w:val="Hipervnculo"/>
            <w:rFonts w:ascii="Arial" w:hAnsi="Arial" w:cs="Arial"/>
            <w:i/>
            <w:iCs/>
            <w:color w:val="auto"/>
            <w:sz w:val="20"/>
            <w:szCs w:val="20"/>
          </w:rPr>
          <w:t>http://www.ncbi.nlm.nih.gov/pubmed/clinical</w:t>
        </w:r>
      </w:hyperlink>
      <w:r w:rsidRPr="00CD76B3">
        <w:rPr>
          <w:rFonts w:ascii="Arial" w:hAnsi="Arial" w:cs="Arial"/>
          <w:i/>
          <w:iCs/>
          <w:sz w:val="20"/>
          <w:szCs w:val="20"/>
        </w:rPr>
        <w:t>)</w:t>
      </w:r>
      <w:r w:rsidRPr="00CD76B3">
        <w:rPr>
          <w:rFonts w:ascii="Arial" w:hAnsi="Arial" w:cs="Arial"/>
          <w:sz w:val="20"/>
          <w:szCs w:val="20"/>
        </w:rPr>
        <w:t>, y obtendremos estudios clínicos, revisiones sistemáticas y temas sobre genética. Para localizar los estudios económicos debemos utilizar junto con el medicamento que queremos buscar los términos asociados a las evaluaciones económicas:</w:t>
      </w:r>
    </w:p>
    <w:p w:rsidR="00CD76B3" w:rsidRPr="00CD76B3" w:rsidRDefault="00CD76B3" w:rsidP="00CD76B3">
      <w:pPr>
        <w:jc w:val="both"/>
        <w:rPr>
          <w:rFonts w:ascii="Arial" w:hAnsi="Arial" w:cs="Arial"/>
          <w:sz w:val="20"/>
          <w:szCs w:val="20"/>
          <w:lang w:val="en-US"/>
        </w:rPr>
      </w:pPr>
      <w:r w:rsidRPr="00CD76B3">
        <w:rPr>
          <w:rFonts w:ascii="Arial" w:hAnsi="Arial" w:cs="Arial"/>
          <w:sz w:val="20"/>
          <w:szCs w:val="20"/>
          <w:lang w:val="en-US"/>
        </w:rPr>
        <w:t>[MEDICAMENTO] AND [“ECONOMIC EVALUATION*” OR “ECONOMIC ANALYSIS” OR “COST EFFECTIVENESS ANALYSIS” OR “COST EFFECTIVENESS” OR “COST MINIMIZATION ANALYSIS” OR “COST MINIMISATION ANALYSIS” OR “COST UTILITY ANALYSIS” OR “COST UTILITY” OR “COST BENEFIT ANALYSIS” OR “COST BENEFIT” OR COST]</w:t>
      </w:r>
    </w:p>
    <w:p w:rsidR="00CD76B3" w:rsidRPr="00CD76B3" w:rsidRDefault="00CD76B3" w:rsidP="007008A0">
      <w:pPr>
        <w:spacing w:after="0" w:line="240" w:lineRule="auto"/>
        <w:jc w:val="both"/>
        <w:rPr>
          <w:rFonts w:ascii="Arial" w:hAnsi="Arial" w:cs="Arial"/>
          <w:sz w:val="20"/>
          <w:szCs w:val="20"/>
        </w:rPr>
      </w:pPr>
      <w:r w:rsidRPr="00CD76B3">
        <w:rPr>
          <w:rFonts w:ascii="Arial" w:hAnsi="Arial" w:cs="Arial"/>
          <w:sz w:val="20"/>
          <w:szCs w:val="20"/>
        </w:rPr>
        <w:t xml:space="preserve">Si abordamos </w:t>
      </w:r>
      <w:r w:rsidRPr="00CD76B3">
        <w:rPr>
          <w:rFonts w:ascii="Arial" w:hAnsi="Arial" w:cs="Arial"/>
          <w:b/>
          <w:bCs/>
          <w:sz w:val="20"/>
          <w:szCs w:val="20"/>
          <w:lang w:val="da-DK"/>
        </w:rPr>
        <w:t xml:space="preserve">Medline-Pub Med </w:t>
      </w:r>
      <w:hyperlink r:id="rId9" w:history="1">
        <w:r w:rsidRPr="00CD76B3">
          <w:rPr>
            <w:rStyle w:val="Hipervnculo"/>
            <w:rFonts w:ascii="Arial" w:hAnsi="Arial" w:cs="Arial"/>
            <w:color w:val="auto"/>
            <w:sz w:val="20"/>
            <w:szCs w:val="20"/>
            <w:lang w:val="da-DK"/>
          </w:rPr>
          <w:t>http://www.ncbi.nlm.nih.gov/PubMed/</w:t>
        </w:r>
      </w:hyperlink>
      <w:r w:rsidRPr="00CD76B3">
        <w:rPr>
          <w:rFonts w:ascii="Arial" w:hAnsi="Arial" w:cs="Arial"/>
          <w:sz w:val="20"/>
          <w:szCs w:val="20"/>
          <w:lang w:val="da-DK"/>
        </w:rPr>
        <w:t xml:space="preserve"> , por lenguaje libre podemos utilizar la estrategia descrita antes. Si utilizamos lenguaje controlado el término MESH es </w:t>
      </w:r>
      <w:proofErr w:type="spellStart"/>
      <w:r w:rsidRPr="00CD76B3">
        <w:rPr>
          <w:rFonts w:ascii="Arial" w:hAnsi="Arial" w:cs="Arial"/>
          <w:sz w:val="20"/>
          <w:szCs w:val="20"/>
        </w:rPr>
        <w:t>Cost-Benefit</w:t>
      </w:r>
      <w:proofErr w:type="spellEnd"/>
      <w:r w:rsidRPr="00CD76B3">
        <w:rPr>
          <w:rFonts w:ascii="Arial" w:hAnsi="Arial" w:cs="Arial"/>
          <w:sz w:val="20"/>
          <w:szCs w:val="20"/>
        </w:rPr>
        <w:t xml:space="preserve"> </w:t>
      </w:r>
      <w:proofErr w:type="spellStart"/>
      <w:r w:rsidRPr="00CD76B3">
        <w:rPr>
          <w:rFonts w:ascii="Arial" w:hAnsi="Arial" w:cs="Arial"/>
          <w:sz w:val="20"/>
          <w:szCs w:val="20"/>
        </w:rPr>
        <w:t>Analysis</w:t>
      </w:r>
      <w:proofErr w:type="spellEnd"/>
    </w:p>
    <w:p w:rsidR="007008A0" w:rsidRDefault="007008A0" w:rsidP="00CD76B3">
      <w:pPr>
        <w:jc w:val="both"/>
        <w:rPr>
          <w:rFonts w:ascii="Arial" w:hAnsi="Arial" w:cs="Arial"/>
          <w:sz w:val="20"/>
          <w:szCs w:val="20"/>
        </w:rPr>
      </w:pPr>
    </w:p>
    <w:p w:rsidR="00CD76B3" w:rsidRPr="00CD76B3" w:rsidRDefault="00CD76B3" w:rsidP="00CD76B3">
      <w:pPr>
        <w:jc w:val="both"/>
        <w:rPr>
          <w:rFonts w:ascii="Arial" w:hAnsi="Arial" w:cs="Arial"/>
          <w:sz w:val="20"/>
          <w:szCs w:val="20"/>
        </w:rPr>
      </w:pPr>
      <w:r w:rsidRPr="00CD76B3">
        <w:rPr>
          <w:rFonts w:ascii="Arial" w:hAnsi="Arial" w:cs="Arial"/>
          <w:sz w:val="20"/>
          <w:szCs w:val="20"/>
        </w:rPr>
        <w:t xml:space="preserve">En una página elaborado por profesionales del NICE y otros profesionales de la información asociados encontramos subgrupos de filtros para obtener los  registros más adecuados según la pregunta planteada: </w:t>
      </w:r>
      <w:hyperlink r:id="rId10" w:history="1">
        <w:r w:rsidRPr="00CD76B3">
          <w:rPr>
            <w:rStyle w:val="Hipervnculo"/>
            <w:rFonts w:ascii="Arial" w:hAnsi="Arial" w:cs="Arial"/>
            <w:color w:val="auto"/>
            <w:sz w:val="20"/>
            <w:szCs w:val="20"/>
          </w:rPr>
          <w:t>https://sites.google.com/a/york.ac.uk/issg-search-filters-resource/home</w:t>
        </w:r>
      </w:hyperlink>
      <w:r w:rsidRPr="00CD76B3">
        <w:rPr>
          <w:rFonts w:ascii="Arial" w:hAnsi="Arial" w:cs="Arial"/>
          <w:sz w:val="20"/>
          <w:szCs w:val="20"/>
        </w:rPr>
        <w:t xml:space="preserve"> . Los filtros para localizar evaluaciones económicas los encontramos en: </w:t>
      </w:r>
      <w:hyperlink r:id="rId11" w:history="1">
        <w:r w:rsidRPr="00CD76B3">
          <w:rPr>
            <w:rStyle w:val="Hipervnculo"/>
            <w:rFonts w:ascii="Arial" w:hAnsi="Arial" w:cs="Arial"/>
            <w:color w:val="auto"/>
            <w:sz w:val="20"/>
            <w:szCs w:val="20"/>
          </w:rPr>
          <w:t>https://sites.google.com/a/york.ac.uk/issg-search-filters-resource/filters-to-find-i</w:t>
        </w:r>
      </w:hyperlink>
      <w:r w:rsidRPr="00CD76B3">
        <w:rPr>
          <w:rFonts w:ascii="Arial" w:hAnsi="Arial" w:cs="Arial"/>
          <w:sz w:val="20"/>
          <w:szCs w:val="20"/>
        </w:rPr>
        <w:t xml:space="preserve"> </w:t>
      </w:r>
    </w:p>
    <w:p w:rsidR="00CD76B3" w:rsidRPr="00CD76B3" w:rsidRDefault="00CD76B3" w:rsidP="00CD76B3">
      <w:pPr>
        <w:jc w:val="both"/>
        <w:rPr>
          <w:rFonts w:ascii="Arial" w:hAnsi="Arial" w:cs="Arial"/>
          <w:sz w:val="20"/>
          <w:szCs w:val="20"/>
        </w:rPr>
      </w:pPr>
      <w:r w:rsidRPr="00CD76B3">
        <w:rPr>
          <w:rFonts w:ascii="Arial" w:hAnsi="Arial" w:cs="Arial"/>
          <w:sz w:val="20"/>
          <w:szCs w:val="20"/>
        </w:rPr>
        <w:t xml:space="preserve">En la Universidad de </w:t>
      </w:r>
      <w:proofErr w:type="spellStart"/>
      <w:r w:rsidRPr="00CD76B3">
        <w:rPr>
          <w:rFonts w:ascii="Arial" w:hAnsi="Arial" w:cs="Arial"/>
          <w:sz w:val="20"/>
          <w:szCs w:val="20"/>
        </w:rPr>
        <w:t>MacMaster</w:t>
      </w:r>
      <w:proofErr w:type="spellEnd"/>
      <w:r w:rsidRPr="00CD76B3">
        <w:rPr>
          <w:rFonts w:ascii="Arial" w:hAnsi="Arial" w:cs="Arial"/>
          <w:sz w:val="20"/>
          <w:szCs w:val="20"/>
        </w:rPr>
        <w:t xml:space="preserve"> también localizamos una página de interés: </w:t>
      </w:r>
      <w:hyperlink r:id="rId12" w:history="1">
        <w:r w:rsidRPr="00CD76B3">
          <w:rPr>
            <w:rStyle w:val="Hipervnculo"/>
            <w:rFonts w:ascii="Arial" w:hAnsi="Arial" w:cs="Arial"/>
            <w:color w:val="auto"/>
            <w:sz w:val="20"/>
            <w:szCs w:val="20"/>
          </w:rPr>
          <w:t>http://hiru.mcmaster.ca/hiru/HIRU_Hedges_home.aspx</w:t>
        </w:r>
      </w:hyperlink>
      <w:r w:rsidRPr="00CD76B3">
        <w:rPr>
          <w:rFonts w:ascii="Arial" w:hAnsi="Arial" w:cs="Arial"/>
          <w:sz w:val="20"/>
          <w:szCs w:val="20"/>
        </w:rPr>
        <w:t xml:space="preserve"> en la que podemos encontrar filtros para localizar evaluaciones económicas. </w:t>
      </w:r>
    </w:p>
    <w:p w:rsidR="00CD76B3" w:rsidRPr="00AC6314" w:rsidRDefault="00CD76B3" w:rsidP="00CD76B3">
      <w:pPr>
        <w:jc w:val="both"/>
        <w:rPr>
          <w:rFonts w:ascii="Arial" w:hAnsi="Arial" w:cs="Arial"/>
          <w:color w:val="C0504D"/>
          <w:sz w:val="20"/>
          <w:szCs w:val="20"/>
        </w:rPr>
      </w:pPr>
      <w:r w:rsidRPr="00CD76B3">
        <w:rPr>
          <w:rFonts w:ascii="Arial" w:hAnsi="Arial" w:cs="Arial"/>
          <w:sz w:val="20"/>
          <w:szCs w:val="20"/>
        </w:rPr>
        <w:t xml:space="preserve">Otra propuesta es la de la </w:t>
      </w:r>
      <w:r w:rsidRPr="00CD76B3">
        <w:rPr>
          <w:rFonts w:ascii="Arial" w:hAnsi="Arial" w:cs="Arial"/>
          <w:i/>
          <w:iCs/>
          <w:sz w:val="20"/>
          <w:szCs w:val="20"/>
        </w:rPr>
        <w:t xml:space="preserve">Canadian </w:t>
      </w:r>
      <w:proofErr w:type="spellStart"/>
      <w:r w:rsidRPr="00CD76B3">
        <w:rPr>
          <w:rFonts w:ascii="Arial" w:hAnsi="Arial" w:cs="Arial"/>
          <w:i/>
          <w:iCs/>
          <w:sz w:val="20"/>
          <w:szCs w:val="20"/>
        </w:rPr>
        <w:t>Agency</w:t>
      </w:r>
      <w:proofErr w:type="spellEnd"/>
      <w:r w:rsidRPr="00CD76B3">
        <w:rPr>
          <w:rFonts w:ascii="Arial" w:hAnsi="Arial" w:cs="Arial"/>
          <w:i/>
          <w:iCs/>
          <w:sz w:val="20"/>
          <w:szCs w:val="20"/>
        </w:rPr>
        <w:t xml:space="preserve"> </w:t>
      </w:r>
      <w:proofErr w:type="spellStart"/>
      <w:r w:rsidRPr="00CD76B3">
        <w:rPr>
          <w:rFonts w:ascii="Arial" w:hAnsi="Arial" w:cs="Arial"/>
          <w:i/>
          <w:iCs/>
          <w:sz w:val="20"/>
          <w:szCs w:val="20"/>
        </w:rPr>
        <w:t>for</w:t>
      </w:r>
      <w:proofErr w:type="spellEnd"/>
      <w:r w:rsidRPr="00CD76B3">
        <w:rPr>
          <w:rFonts w:ascii="Arial" w:hAnsi="Arial" w:cs="Arial"/>
          <w:i/>
          <w:iCs/>
          <w:sz w:val="20"/>
          <w:szCs w:val="20"/>
        </w:rPr>
        <w:t xml:space="preserve"> </w:t>
      </w:r>
      <w:proofErr w:type="spellStart"/>
      <w:r w:rsidRPr="00CD76B3">
        <w:rPr>
          <w:rFonts w:ascii="Arial" w:hAnsi="Arial" w:cs="Arial"/>
          <w:i/>
          <w:iCs/>
          <w:sz w:val="20"/>
          <w:szCs w:val="20"/>
        </w:rPr>
        <w:t>Drugs</w:t>
      </w:r>
      <w:proofErr w:type="spellEnd"/>
      <w:r w:rsidRPr="00CD76B3">
        <w:rPr>
          <w:rFonts w:ascii="Arial" w:hAnsi="Arial" w:cs="Arial"/>
          <w:i/>
          <w:iCs/>
          <w:sz w:val="20"/>
          <w:szCs w:val="20"/>
        </w:rPr>
        <w:t xml:space="preserve"> and Technologies in </w:t>
      </w:r>
      <w:proofErr w:type="spellStart"/>
      <w:r w:rsidRPr="00CD76B3">
        <w:rPr>
          <w:rFonts w:ascii="Arial" w:hAnsi="Arial" w:cs="Arial"/>
          <w:i/>
          <w:iCs/>
          <w:sz w:val="20"/>
          <w:szCs w:val="20"/>
        </w:rPr>
        <w:t>Health</w:t>
      </w:r>
      <w:proofErr w:type="spellEnd"/>
      <w:r w:rsidRPr="00CD76B3">
        <w:rPr>
          <w:rFonts w:ascii="Arial" w:hAnsi="Arial" w:cs="Arial"/>
          <w:sz w:val="20"/>
          <w:szCs w:val="20"/>
        </w:rPr>
        <w:t xml:space="preserve"> (CADTH) (</w:t>
      </w:r>
      <w:hyperlink r:id="rId13" w:history="1">
        <w:r w:rsidRPr="00CD76B3">
          <w:rPr>
            <w:rStyle w:val="Hipervnculo"/>
            <w:rFonts w:ascii="Arial" w:hAnsi="Arial" w:cs="Arial"/>
            <w:color w:val="auto"/>
            <w:sz w:val="20"/>
            <w:szCs w:val="20"/>
          </w:rPr>
          <w:t>https://www.cadth.ca/sites/default/files/pdf/H0490_Search_Filters_for_Economic_Evaluations_mg_e.pdf</w:t>
        </w:r>
      </w:hyperlink>
      <w:r w:rsidRPr="00AC6314">
        <w:rPr>
          <w:rFonts w:ascii="Arial" w:hAnsi="Arial" w:cs="Arial"/>
          <w:color w:val="C0504D"/>
          <w:sz w:val="20"/>
          <w:szCs w:val="20"/>
        </w:rPr>
        <w:t xml:space="preserve">). </w:t>
      </w:r>
    </w:p>
    <w:p w:rsidR="00CD76B3" w:rsidRPr="007008A0" w:rsidRDefault="00CD76B3" w:rsidP="007008A0">
      <w:pPr>
        <w:pStyle w:val="NormalWeb"/>
        <w:rPr>
          <w:rFonts w:ascii="Arial" w:hAnsi="Arial" w:cs="Arial"/>
          <w:sz w:val="20"/>
          <w:szCs w:val="20"/>
        </w:rPr>
      </w:pPr>
      <w:r w:rsidRPr="007008A0">
        <w:rPr>
          <w:rFonts w:ascii="Arial" w:hAnsi="Arial" w:cs="Arial"/>
          <w:b/>
          <w:sz w:val="20"/>
          <w:szCs w:val="20"/>
        </w:rPr>
        <w:t>Otras fuentes</w:t>
      </w:r>
      <w:r w:rsidRPr="007008A0">
        <w:rPr>
          <w:rFonts w:ascii="Arial" w:hAnsi="Arial" w:cs="Arial"/>
          <w:sz w:val="20"/>
          <w:szCs w:val="20"/>
        </w:rPr>
        <w:t xml:space="preserve">: </w:t>
      </w:r>
    </w:p>
    <w:p w:rsidR="00CD76B3" w:rsidRPr="007008A0" w:rsidRDefault="00CD76B3" w:rsidP="00CD76B3">
      <w:pPr>
        <w:pStyle w:val="NormalWeb"/>
        <w:ind w:left="360" w:firstLine="348"/>
        <w:rPr>
          <w:rFonts w:ascii="Arial" w:hAnsi="Arial" w:cs="Arial"/>
          <w:bCs/>
          <w:sz w:val="20"/>
          <w:szCs w:val="20"/>
        </w:rPr>
      </w:pPr>
      <w:r w:rsidRPr="007008A0">
        <w:rPr>
          <w:rFonts w:ascii="Arial" w:hAnsi="Arial" w:cs="Arial"/>
          <w:b/>
          <w:sz w:val="20"/>
          <w:szCs w:val="20"/>
        </w:rPr>
        <w:t>Portal de evidencias:</w:t>
      </w:r>
      <w:r w:rsidRPr="007008A0">
        <w:rPr>
          <w:rFonts w:ascii="Arial" w:hAnsi="Arial" w:cs="Arial"/>
          <w:bCs/>
          <w:sz w:val="20"/>
          <w:szCs w:val="20"/>
        </w:rPr>
        <w:t xml:space="preserve"> </w:t>
      </w:r>
      <w:hyperlink r:id="rId14" w:history="1">
        <w:r w:rsidRPr="007008A0">
          <w:rPr>
            <w:rStyle w:val="Hipervnculo"/>
            <w:rFonts w:ascii="Arial" w:hAnsi="Arial" w:cs="Arial"/>
            <w:bCs/>
            <w:color w:val="auto"/>
            <w:sz w:val="20"/>
            <w:szCs w:val="20"/>
          </w:rPr>
          <w:t>http://evidences.bvsalud.org/php/index.php?lang=es</w:t>
        </w:r>
      </w:hyperlink>
    </w:p>
    <w:p w:rsidR="00CD76B3" w:rsidRPr="007008A0" w:rsidRDefault="00CD76B3" w:rsidP="00CD76B3">
      <w:pPr>
        <w:pStyle w:val="NormalWeb"/>
        <w:ind w:left="708"/>
        <w:jc w:val="both"/>
        <w:rPr>
          <w:rFonts w:ascii="Arial" w:hAnsi="Arial" w:cs="Arial"/>
          <w:bCs/>
          <w:sz w:val="20"/>
          <w:szCs w:val="20"/>
        </w:rPr>
      </w:pPr>
      <w:r w:rsidRPr="007008A0">
        <w:rPr>
          <w:rFonts w:ascii="Arial" w:hAnsi="Arial" w:cs="Arial"/>
          <w:b/>
          <w:sz w:val="20"/>
          <w:szCs w:val="20"/>
        </w:rPr>
        <w:t xml:space="preserve">Centre </w:t>
      </w:r>
      <w:proofErr w:type="spellStart"/>
      <w:r w:rsidRPr="007008A0">
        <w:rPr>
          <w:rFonts w:ascii="Arial" w:hAnsi="Arial" w:cs="Arial"/>
          <w:b/>
          <w:sz w:val="20"/>
          <w:szCs w:val="20"/>
        </w:rPr>
        <w:t>for</w:t>
      </w:r>
      <w:proofErr w:type="spellEnd"/>
      <w:r w:rsidRPr="007008A0">
        <w:rPr>
          <w:rFonts w:ascii="Arial" w:hAnsi="Arial" w:cs="Arial"/>
          <w:b/>
          <w:sz w:val="20"/>
          <w:szCs w:val="20"/>
        </w:rPr>
        <w:t xml:space="preserve"> </w:t>
      </w:r>
      <w:proofErr w:type="spellStart"/>
      <w:r w:rsidRPr="007008A0">
        <w:rPr>
          <w:rFonts w:ascii="Arial" w:hAnsi="Arial" w:cs="Arial"/>
          <w:b/>
          <w:sz w:val="20"/>
          <w:szCs w:val="20"/>
        </w:rPr>
        <w:t>Reviews</w:t>
      </w:r>
      <w:proofErr w:type="spellEnd"/>
      <w:r w:rsidRPr="007008A0">
        <w:rPr>
          <w:rFonts w:ascii="Arial" w:hAnsi="Arial" w:cs="Arial"/>
          <w:b/>
          <w:sz w:val="20"/>
          <w:szCs w:val="20"/>
        </w:rPr>
        <w:t xml:space="preserve"> and </w:t>
      </w:r>
      <w:proofErr w:type="spellStart"/>
      <w:r w:rsidRPr="007008A0">
        <w:rPr>
          <w:rFonts w:ascii="Arial" w:hAnsi="Arial" w:cs="Arial"/>
          <w:b/>
          <w:sz w:val="20"/>
          <w:szCs w:val="20"/>
        </w:rPr>
        <w:t>Dissemination</w:t>
      </w:r>
      <w:proofErr w:type="spellEnd"/>
      <w:r w:rsidRPr="007008A0">
        <w:rPr>
          <w:rFonts w:ascii="Arial" w:hAnsi="Arial" w:cs="Arial"/>
          <w:b/>
          <w:sz w:val="20"/>
          <w:szCs w:val="20"/>
        </w:rPr>
        <w:t xml:space="preserve"> de </w:t>
      </w:r>
      <w:smartTag w:uri="urn:schemas-microsoft-com:office:smarttags" w:element="PersonName">
        <w:smartTagPr>
          <w:attr w:name="ProductID" w:val="la Universidad"/>
        </w:smartTagPr>
        <w:r w:rsidRPr="007008A0">
          <w:rPr>
            <w:rFonts w:ascii="Arial" w:hAnsi="Arial" w:cs="Arial"/>
            <w:b/>
            <w:sz w:val="20"/>
            <w:szCs w:val="20"/>
          </w:rPr>
          <w:t>la Universidad</w:t>
        </w:r>
      </w:smartTag>
      <w:r w:rsidRPr="007008A0">
        <w:rPr>
          <w:rFonts w:ascii="Arial" w:hAnsi="Arial" w:cs="Arial"/>
          <w:b/>
          <w:sz w:val="20"/>
          <w:szCs w:val="20"/>
        </w:rPr>
        <w:t xml:space="preserve"> de York</w:t>
      </w:r>
      <w:r w:rsidRPr="007008A0">
        <w:rPr>
          <w:rFonts w:ascii="Arial" w:hAnsi="Arial" w:cs="Arial"/>
          <w:bCs/>
          <w:sz w:val="20"/>
          <w:szCs w:val="20"/>
        </w:rPr>
        <w:t xml:space="preserve">. Da acceso a resúmenes estructurados  de tres bases de datos (DARE, NHS EED y HTA), incluyen comentarios críticos de expertos las dos primeras. </w:t>
      </w:r>
      <w:smartTag w:uri="urn:schemas-microsoft-com:office:smarttags" w:element="PersonName">
        <w:smartTagPr>
          <w:attr w:name="ProductID" w:val="La NHS EED"/>
        </w:smartTagPr>
        <w:r w:rsidRPr="007008A0">
          <w:rPr>
            <w:rFonts w:ascii="Arial" w:hAnsi="Arial" w:cs="Arial"/>
            <w:bCs/>
            <w:sz w:val="20"/>
            <w:szCs w:val="20"/>
          </w:rPr>
          <w:t xml:space="preserve">La </w:t>
        </w:r>
        <w:r w:rsidRPr="007008A0">
          <w:rPr>
            <w:rFonts w:ascii="Arial" w:hAnsi="Arial" w:cs="Arial"/>
            <w:sz w:val="20"/>
            <w:szCs w:val="20"/>
          </w:rPr>
          <w:t>NHS EED</w:t>
        </w:r>
      </w:smartTag>
      <w:r w:rsidRPr="007008A0">
        <w:rPr>
          <w:rFonts w:ascii="Arial" w:hAnsi="Arial" w:cs="Arial"/>
          <w:sz w:val="20"/>
          <w:szCs w:val="20"/>
        </w:rPr>
        <w:t xml:space="preserve"> (NHS </w:t>
      </w:r>
      <w:proofErr w:type="spellStart"/>
      <w:r w:rsidRPr="007008A0">
        <w:rPr>
          <w:rFonts w:ascii="Arial" w:hAnsi="Arial" w:cs="Arial"/>
          <w:sz w:val="20"/>
          <w:szCs w:val="20"/>
        </w:rPr>
        <w:t>Economic</w:t>
      </w:r>
      <w:proofErr w:type="spellEnd"/>
      <w:r w:rsidRPr="007008A0">
        <w:rPr>
          <w:rFonts w:ascii="Arial" w:hAnsi="Arial" w:cs="Arial"/>
          <w:sz w:val="20"/>
          <w:szCs w:val="20"/>
        </w:rPr>
        <w:t xml:space="preserve"> </w:t>
      </w:r>
      <w:proofErr w:type="spellStart"/>
      <w:r w:rsidRPr="007008A0">
        <w:rPr>
          <w:rFonts w:ascii="Arial" w:hAnsi="Arial" w:cs="Arial"/>
          <w:sz w:val="20"/>
          <w:szCs w:val="20"/>
        </w:rPr>
        <w:t>Evaluation</w:t>
      </w:r>
      <w:proofErr w:type="spellEnd"/>
      <w:r w:rsidRPr="007008A0">
        <w:rPr>
          <w:rFonts w:ascii="Arial" w:hAnsi="Arial" w:cs="Arial"/>
          <w:sz w:val="20"/>
          <w:szCs w:val="20"/>
        </w:rPr>
        <w:t xml:space="preserve"> </w:t>
      </w:r>
      <w:proofErr w:type="spellStart"/>
      <w:r w:rsidRPr="007008A0">
        <w:rPr>
          <w:rFonts w:ascii="Arial" w:hAnsi="Arial" w:cs="Arial"/>
          <w:sz w:val="20"/>
          <w:szCs w:val="20"/>
        </w:rPr>
        <w:t>Database</w:t>
      </w:r>
      <w:proofErr w:type="spellEnd"/>
      <w:r w:rsidRPr="007008A0">
        <w:rPr>
          <w:rFonts w:ascii="Arial" w:hAnsi="Arial" w:cs="Arial"/>
          <w:sz w:val="20"/>
          <w:szCs w:val="20"/>
        </w:rPr>
        <w:t xml:space="preserve">) se centra fundamentalmente en la evaluación económica de intervenciones sanitarias. </w:t>
      </w:r>
      <w:r w:rsidRPr="007008A0">
        <w:rPr>
          <w:rFonts w:ascii="Arial" w:hAnsi="Arial" w:cs="Arial"/>
          <w:bCs/>
          <w:sz w:val="20"/>
          <w:szCs w:val="20"/>
        </w:rPr>
        <w:t xml:space="preserve">El acceso es libre a través del siguiente enlace: </w:t>
      </w:r>
      <w:hyperlink r:id="rId15" w:history="1">
        <w:r w:rsidRPr="007008A0">
          <w:rPr>
            <w:rStyle w:val="Hipervnculo"/>
            <w:rFonts w:ascii="Arial" w:hAnsi="Arial" w:cs="Arial"/>
            <w:color w:val="auto"/>
            <w:sz w:val="20"/>
            <w:szCs w:val="20"/>
          </w:rPr>
          <w:t>http://www.crd.york.ac.uk/crdweb/SearchPage.asp</w:t>
        </w:r>
      </w:hyperlink>
      <w:r w:rsidRPr="007008A0">
        <w:rPr>
          <w:rFonts w:ascii="Arial" w:hAnsi="Arial" w:cs="Arial"/>
          <w:sz w:val="20"/>
          <w:szCs w:val="20"/>
        </w:rPr>
        <w:t xml:space="preserve"> </w:t>
      </w:r>
    </w:p>
    <w:p w:rsidR="00CD76B3" w:rsidRPr="007008A0" w:rsidRDefault="00CD76B3" w:rsidP="00CD76B3">
      <w:pPr>
        <w:pStyle w:val="NormalWeb"/>
        <w:spacing w:before="0" w:beforeAutospacing="0" w:after="0" w:afterAutospacing="0"/>
        <w:ind w:left="708"/>
        <w:jc w:val="both"/>
        <w:rPr>
          <w:rFonts w:ascii="Arial" w:hAnsi="Arial" w:cs="Arial"/>
          <w:bCs/>
          <w:sz w:val="20"/>
          <w:szCs w:val="20"/>
        </w:rPr>
      </w:pPr>
      <w:proofErr w:type="spellStart"/>
      <w:r w:rsidRPr="007008A0">
        <w:rPr>
          <w:rFonts w:ascii="Arial" w:hAnsi="Arial" w:cs="Arial"/>
          <w:b/>
          <w:sz w:val="20"/>
          <w:szCs w:val="20"/>
        </w:rPr>
        <w:lastRenderedPageBreak/>
        <w:t>Obllikue</w:t>
      </w:r>
      <w:proofErr w:type="spellEnd"/>
      <w:r w:rsidRPr="007008A0">
        <w:rPr>
          <w:rFonts w:ascii="Arial" w:hAnsi="Arial" w:cs="Arial"/>
          <w:bCs/>
          <w:sz w:val="20"/>
          <w:szCs w:val="20"/>
        </w:rPr>
        <w:t xml:space="preserve"> </w:t>
      </w:r>
      <w:r w:rsidRPr="007008A0">
        <w:rPr>
          <w:rFonts w:ascii="Arial" w:hAnsi="Arial" w:cs="Arial"/>
          <w:sz w:val="20"/>
          <w:szCs w:val="20"/>
        </w:rPr>
        <w:t>Base de datos de costes a nivel nacional. Es de pago</w:t>
      </w:r>
      <w:r w:rsidRPr="007008A0">
        <w:rPr>
          <w:rFonts w:ascii="Arial" w:hAnsi="Arial" w:cs="Arial"/>
          <w:bCs/>
          <w:sz w:val="20"/>
          <w:szCs w:val="20"/>
        </w:rPr>
        <w:t>.</w:t>
      </w:r>
      <w:r w:rsidRPr="007008A0">
        <w:rPr>
          <w:rFonts w:ascii="Arial" w:eastAsia="+mn-ea" w:hAnsi="Arial" w:cs="Arial"/>
          <w:b/>
          <w:bCs/>
          <w:kern w:val="24"/>
          <w:sz w:val="20"/>
          <w:szCs w:val="20"/>
        </w:rPr>
        <w:t xml:space="preserve"> </w:t>
      </w:r>
      <w:hyperlink r:id="rId16" w:history="1">
        <w:r w:rsidRPr="007008A0">
          <w:rPr>
            <w:rStyle w:val="Hipervnculo"/>
            <w:rFonts w:ascii="Arial" w:hAnsi="Arial" w:cs="Arial"/>
            <w:color w:val="auto"/>
            <w:sz w:val="20"/>
            <w:szCs w:val="20"/>
          </w:rPr>
          <w:t>http://www.oblikue.com/</w:t>
        </w:r>
      </w:hyperlink>
      <w:r w:rsidRPr="007008A0">
        <w:rPr>
          <w:rFonts w:ascii="Arial" w:hAnsi="Arial" w:cs="Arial"/>
          <w:sz w:val="20"/>
          <w:szCs w:val="20"/>
        </w:rPr>
        <w:t>.</w:t>
      </w:r>
      <w:r w:rsidRPr="007008A0">
        <w:rPr>
          <w:rFonts w:ascii="Arial" w:hAnsi="Arial" w:cs="Arial"/>
          <w:b/>
          <w:bCs/>
          <w:sz w:val="20"/>
          <w:szCs w:val="20"/>
        </w:rPr>
        <w:t xml:space="preserve"> </w:t>
      </w:r>
    </w:p>
    <w:p w:rsidR="00CD76B3" w:rsidRPr="007008A0" w:rsidRDefault="00CD76B3" w:rsidP="00CD76B3">
      <w:pPr>
        <w:pStyle w:val="NormalWeb"/>
        <w:spacing w:before="0" w:beforeAutospacing="0" w:after="0" w:afterAutospacing="0"/>
        <w:ind w:firstLine="708"/>
        <w:jc w:val="both"/>
        <w:rPr>
          <w:rFonts w:ascii="Arial" w:hAnsi="Arial" w:cs="Arial"/>
          <w:b/>
          <w:bCs/>
          <w:sz w:val="20"/>
          <w:szCs w:val="20"/>
        </w:rPr>
      </w:pPr>
    </w:p>
    <w:p w:rsidR="00CD76B3" w:rsidRPr="007008A0" w:rsidRDefault="00CD76B3" w:rsidP="00CD76B3">
      <w:pPr>
        <w:pStyle w:val="NormalWeb"/>
        <w:spacing w:before="0" w:beforeAutospacing="0" w:after="0" w:afterAutospacing="0"/>
        <w:ind w:firstLine="708"/>
        <w:jc w:val="both"/>
        <w:rPr>
          <w:rFonts w:ascii="Arial" w:hAnsi="Arial" w:cs="Arial"/>
          <w:sz w:val="20"/>
          <w:szCs w:val="20"/>
          <w:lang w:val="en-GB"/>
        </w:rPr>
      </w:pPr>
      <w:r w:rsidRPr="007008A0">
        <w:rPr>
          <w:rFonts w:ascii="Arial" w:hAnsi="Arial" w:cs="Arial"/>
          <w:b/>
          <w:bCs/>
          <w:sz w:val="20"/>
          <w:szCs w:val="20"/>
          <w:lang w:val="en-GB"/>
        </w:rPr>
        <w:t>Cost-</w:t>
      </w:r>
      <w:proofErr w:type="spellStart"/>
      <w:r w:rsidRPr="007008A0">
        <w:rPr>
          <w:rFonts w:ascii="Arial" w:hAnsi="Arial" w:cs="Arial"/>
          <w:b/>
          <w:bCs/>
          <w:sz w:val="20"/>
          <w:szCs w:val="20"/>
          <w:lang w:val="en-GB"/>
        </w:rPr>
        <w:t>Efecctiveness</w:t>
      </w:r>
      <w:proofErr w:type="spellEnd"/>
      <w:r w:rsidRPr="007008A0">
        <w:rPr>
          <w:rFonts w:ascii="Arial" w:hAnsi="Arial" w:cs="Arial"/>
          <w:b/>
          <w:bCs/>
          <w:sz w:val="20"/>
          <w:szCs w:val="20"/>
          <w:lang w:val="en-GB"/>
        </w:rPr>
        <w:t xml:space="preserve"> Analysis Registry</w:t>
      </w:r>
      <w:r w:rsidRPr="007008A0">
        <w:rPr>
          <w:rFonts w:ascii="Arial" w:hAnsi="Arial" w:cs="Arial"/>
          <w:sz w:val="20"/>
          <w:szCs w:val="20"/>
          <w:lang w:val="en-GB"/>
        </w:rPr>
        <w:t xml:space="preserve"> (Tufts): </w:t>
      </w:r>
    </w:p>
    <w:p w:rsidR="00CD76B3" w:rsidRPr="007008A0" w:rsidRDefault="00D45CA7" w:rsidP="00CD76B3">
      <w:pPr>
        <w:pStyle w:val="NormalWeb"/>
        <w:spacing w:before="0" w:beforeAutospacing="0" w:after="0" w:afterAutospacing="0"/>
        <w:ind w:left="72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w:instrText>
      </w:r>
      <w:r w:rsidRPr="00D45CA7">
        <w:rPr>
          <w:rFonts w:ascii="Arial" w:hAnsi="Arial" w:cs="Arial"/>
          <w:sz w:val="20"/>
          <w:szCs w:val="20"/>
        </w:rPr>
        <w:instrText>http://healtheconomics.tuftsmedicalcenter.org/cear4/SearchingtheCEARegistry/SearchtheCEARegistry.aspx</w:instrText>
      </w:r>
      <w:r>
        <w:rPr>
          <w:rFonts w:ascii="Arial" w:hAnsi="Arial" w:cs="Arial"/>
          <w:sz w:val="20"/>
          <w:szCs w:val="20"/>
        </w:rPr>
        <w:instrText xml:space="preserve">" </w:instrText>
      </w:r>
      <w:r>
        <w:rPr>
          <w:rFonts w:ascii="Arial" w:hAnsi="Arial" w:cs="Arial"/>
          <w:sz w:val="20"/>
          <w:szCs w:val="20"/>
        </w:rPr>
        <w:fldChar w:fldCharType="separate"/>
      </w:r>
      <w:r w:rsidRPr="00B64077">
        <w:rPr>
          <w:rStyle w:val="Hipervnculo"/>
          <w:rFonts w:ascii="Arial" w:hAnsi="Arial" w:cs="Arial"/>
          <w:sz w:val="20"/>
          <w:szCs w:val="20"/>
        </w:rPr>
        <w:t>http://healtheconomics.tuftsmedicalcenter.org/cear4/SearchingtheCEARegistry/SearchtheCEARegistry.aspx</w:t>
      </w:r>
      <w:r>
        <w:rPr>
          <w:rFonts w:ascii="Arial" w:hAnsi="Arial" w:cs="Arial"/>
          <w:sz w:val="20"/>
          <w:szCs w:val="20"/>
        </w:rPr>
        <w:fldChar w:fldCharType="end"/>
      </w:r>
      <w:r>
        <w:rPr>
          <w:rFonts w:ascii="Arial" w:hAnsi="Arial" w:cs="Arial"/>
          <w:sz w:val="20"/>
          <w:szCs w:val="20"/>
        </w:rPr>
        <w:t xml:space="preserve"> </w:t>
      </w:r>
      <w:r w:rsidR="00CD76B3" w:rsidRPr="007008A0">
        <w:rPr>
          <w:rFonts w:ascii="Arial" w:hAnsi="Arial" w:cs="Arial"/>
          <w:sz w:val="20"/>
          <w:szCs w:val="20"/>
        </w:rPr>
        <w:t xml:space="preserve">Base de datos en la que se pueden localizar artículos de evaluación económica, así como ratios de CEI, valores de utilidad etc. Para acceder a éstos se busca desde </w:t>
      </w:r>
      <w:proofErr w:type="spellStart"/>
      <w:r w:rsidR="00CD76B3" w:rsidRPr="007008A0">
        <w:rPr>
          <w:rFonts w:ascii="Arial" w:hAnsi="Arial" w:cs="Arial"/>
          <w:sz w:val="20"/>
          <w:szCs w:val="20"/>
        </w:rPr>
        <w:t>Searching</w:t>
      </w:r>
      <w:proofErr w:type="spellEnd"/>
      <w:r w:rsidR="00CD76B3" w:rsidRPr="007008A0">
        <w:rPr>
          <w:rFonts w:ascii="Arial" w:hAnsi="Arial" w:cs="Arial"/>
          <w:sz w:val="20"/>
          <w:szCs w:val="20"/>
        </w:rPr>
        <w:t xml:space="preserve"> </w:t>
      </w:r>
      <w:proofErr w:type="spellStart"/>
      <w:r w:rsidR="00CD76B3" w:rsidRPr="007008A0">
        <w:rPr>
          <w:rFonts w:ascii="Arial" w:hAnsi="Arial" w:cs="Arial"/>
          <w:sz w:val="20"/>
          <w:szCs w:val="20"/>
        </w:rPr>
        <w:t>the</w:t>
      </w:r>
      <w:proofErr w:type="spellEnd"/>
      <w:r w:rsidR="00CD76B3" w:rsidRPr="007008A0">
        <w:rPr>
          <w:rFonts w:ascii="Arial" w:hAnsi="Arial" w:cs="Arial"/>
          <w:sz w:val="20"/>
          <w:szCs w:val="20"/>
        </w:rPr>
        <w:t xml:space="preserve"> CEA </w:t>
      </w:r>
    </w:p>
    <w:p w:rsidR="00CD76B3" w:rsidRPr="007008A0" w:rsidRDefault="00CD76B3" w:rsidP="00CD76B3">
      <w:pPr>
        <w:pStyle w:val="NormalWeb"/>
        <w:ind w:left="708"/>
        <w:rPr>
          <w:rFonts w:ascii="Arial" w:hAnsi="Arial" w:cs="Arial"/>
          <w:sz w:val="20"/>
          <w:szCs w:val="20"/>
        </w:rPr>
      </w:pPr>
      <w:r w:rsidRPr="007008A0">
        <w:rPr>
          <w:rFonts w:ascii="Arial" w:hAnsi="Arial" w:cs="Arial"/>
          <w:b/>
          <w:bCs/>
          <w:sz w:val="20"/>
          <w:szCs w:val="20"/>
        </w:rPr>
        <w:t xml:space="preserve">PEDE: </w:t>
      </w:r>
      <w:proofErr w:type="spellStart"/>
      <w:r w:rsidRPr="007008A0">
        <w:rPr>
          <w:rFonts w:ascii="Arial" w:hAnsi="Arial" w:cs="Arial"/>
          <w:b/>
          <w:bCs/>
          <w:sz w:val="20"/>
          <w:szCs w:val="20"/>
        </w:rPr>
        <w:t>Pediatric</w:t>
      </w:r>
      <w:proofErr w:type="spellEnd"/>
      <w:r w:rsidRPr="007008A0">
        <w:rPr>
          <w:rFonts w:ascii="Arial" w:hAnsi="Arial" w:cs="Arial"/>
          <w:b/>
          <w:bCs/>
          <w:sz w:val="20"/>
          <w:szCs w:val="20"/>
        </w:rPr>
        <w:t xml:space="preserve"> </w:t>
      </w:r>
      <w:proofErr w:type="spellStart"/>
      <w:r w:rsidRPr="007008A0">
        <w:rPr>
          <w:rFonts w:ascii="Arial" w:hAnsi="Arial" w:cs="Arial"/>
          <w:b/>
          <w:bCs/>
          <w:sz w:val="20"/>
          <w:szCs w:val="20"/>
        </w:rPr>
        <w:t>Economic</w:t>
      </w:r>
      <w:proofErr w:type="spellEnd"/>
      <w:r w:rsidRPr="007008A0">
        <w:rPr>
          <w:rFonts w:ascii="Arial" w:hAnsi="Arial" w:cs="Arial"/>
          <w:b/>
          <w:bCs/>
          <w:sz w:val="20"/>
          <w:szCs w:val="20"/>
        </w:rPr>
        <w:t xml:space="preserve"> </w:t>
      </w:r>
      <w:proofErr w:type="spellStart"/>
      <w:r w:rsidRPr="007008A0">
        <w:rPr>
          <w:rFonts w:ascii="Arial" w:hAnsi="Arial" w:cs="Arial"/>
          <w:b/>
          <w:bCs/>
          <w:sz w:val="20"/>
          <w:szCs w:val="20"/>
        </w:rPr>
        <w:t>Database</w:t>
      </w:r>
      <w:proofErr w:type="spellEnd"/>
      <w:r w:rsidRPr="007008A0">
        <w:rPr>
          <w:rFonts w:ascii="Arial" w:hAnsi="Arial" w:cs="Arial"/>
          <w:b/>
          <w:bCs/>
          <w:sz w:val="20"/>
          <w:szCs w:val="20"/>
        </w:rPr>
        <w:t xml:space="preserve"> </w:t>
      </w:r>
      <w:proofErr w:type="spellStart"/>
      <w:r w:rsidRPr="007008A0">
        <w:rPr>
          <w:rFonts w:ascii="Arial" w:hAnsi="Arial" w:cs="Arial"/>
          <w:b/>
          <w:bCs/>
          <w:sz w:val="20"/>
          <w:szCs w:val="20"/>
        </w:rPr>
        <w:t>Evaluation</w:t>
      </w:r>
      <w:proofErr w:type="spellEnd"/>
      <w:r w:rsidRPr="007008A0">
        <w:rPr>
          <w:rFonts w:ascii="Arial" w:hAnsi="Arial" w:cs="Arial"/>
          <w:sz w:val="20"/>
          <w:szCs w:val="20"/>
        </w:rPr>
        <w:t xml:space="preserve">: </w:t>
      </w:r>
      <w:hyperlink r:id="rId17" w:history="1">
        <w:r w:rsidRPr="007008A0">
          <w:rPr>
            <w:rStyle w:val="Hipervnculo"/>
            <w:rFonts w:ascii="Arial" w:hAnsi="Arial" w:cs="Arial"/>
            <w:color w:val="auto"/>
            <w:sz w:val="20"/>
            <w:szCs w:val="20"/>
          </w:rPr>
          <w:t>http://pede.ccb.sickkids.ca/pede/search.jsp</w:t>
        </w:r>
      </w:hyperlink>
    </w:p>
    <w:p w:rsidR="00CD76B3" w:rsidRPr="007008A0" w:rsidRDefault="00CD76B3" w:rsidP="007651ED">
      <w:pPr>
        <w:pStyle w:val="NormalWeb"/>
        <w:ind w:left="708"/>
        <w:jc w:val="both"/>
        <w:rPr>
          <w:rFonts w:ascii="Arial" w:hAnsi="Arial" w:cs="Arial"/>
          <w:sz w:val="20"/>
          <w:szCs w:val="20"/>
        </w:rPr>
      </w:pPr>
      <w:r w:rsidRPr="007008A0">
        <w:rPr>
          <w:rFonts w:ascii="Arial" w:hAnsi="Arial" w:cs="Arial"/>
          <w:b/>
          <w:bCs/>
          <w:sz w:val="20"/>
          <w:szCs w:val="20"/>
        </w:rPr>
        <w:t>NICE (www.nice.org.uk)</w:t>
      </w:r>
      <w:r w:rsidRPr="007008A0">
        <w:rPr>
          <w:rFonts w:ascii="Arial" w:hAnsi="Arial" w:cs="Arial"/>
          <w:sz w:val="20"/>
          <w:szCs w:val="20"/>
        </w:rPr>
        <w:t xml:space="preserve"> En las </w:t>
      </w:r>
      <w:r w:rsidR="008C4A3F" w:rsidRPr="007008A0">
        <w:rPr>
          <w:rFonts w:ascii="Arial" w:hAnsi="Arial" w:cs="Arial"/>
          <w:sz w:val="20"/>
          <w:szCs w:val="20"/>
        </w:rPr>
        <w:t>guías</w:t>
      </w:r>
      <w:r w:rsidRPr="007008A0">
        <w:rPr>
          <w:rFonts w:ascii="Arial" w:hAnsi="Arial" w:cs="Arial"/>
          <w:sz w:val="20"/>
          <w:szCs w:val="20"/>
        </w:rPr>
        <w:t xml:space="preserve"> se realiza revisión de aspectos económicos. Tiene una página resumen con los costes ahorrados con la implantación de las guías https://www.nice.org.uk/proxy/?sourceurl=http://www.nice.org.uk/usingguidance/benefitsofimplementation/costsavingguidance.jsp </w:t>
      </w:r>
    </w:p>
    <w:p w:rsidR="00CD76B3" w:rsidRPr="007008A0" w:rsidRDefault="00CD76B3" w:rsidP="007651ED">
      <w:pPr>
        <w:pStyle w:val="NormalWeb"/>
        <w:ind w:left="708"/>
        <w:jc w:val="both"/>
        <w:rPr>
          <w:rFonts w:ascii="Arial" w:hAnsi="Arial" w:cs="Arial"/>
          <w:sz w:val="20"/>
          <w:szCs w:val="20"/>
        </w:rPr>
      </w:pPr>
      <w:r w:rsidRPr="007008A0">
        <w:rPr>
          <w:rFonts w:ascii="Arial" w:hAnsi="Arial" w:cs="Arial"/>
          <w:sz w:val="20"/>
          <w:szCs w:val="20"/>
        </w:rPr>
        <w:t>Así como herramientas para el cálculo de costes de la implantación de tratamientos: https://www.nice.org.uk/proxy/?sourceurl=http://www.nice.org.uk/usingguidance/implementationtools/costingtools.jsp</w:t>
      </w:r>
    </w:p>
    <w:p w:rsidR="00CD76B3" w:rsidRDefault="00CD76B3" w:rsidP="007651ED">
      <w:pPr>
        <w:pStyle w:val="NormalWeb"/>
        <w:ind w:left="720"/>
        <w:jc w:val="both"/>
        <w:rPr>
          <w:rFonts w:ascii="Arial" w:hAnsi="Arial" w:cs="Arial"/>
          <w:sz w:val="20"/>
          <w:szCs w:val="20"/>
        </w:rPr>
      </w:pPr>
      <w:r w:rsidRPr="007008A0">
        <w:rPr>
          <w:rFonts w:ascii="Arial" w:hAnsi="Arial" w:cs="Arial"/>
          <w:sz w:val="20"/>
          <w:szCs w:val="20"/>
        </w:rPr>
        <w:t xml:space="preserve">Hay en el NICE dos vías para realizar una evaluación: La 1ª, </w:t>
      </w:r>
      <w:r w:rsidRPr="007008A0">
        <w:rPr>
          <w:rFonts w:ascii="Arial" w:hAnsi="Arial" w:cs="Arial"/>
          <w:i/>
          <w:iCs/>
          <w:sz w:val="20"/>
          <w:szCs w:val="20"/>
        </w:rPr>
        <w:t xml:space="preserve">single </w:t>
      </w:r>
      <w:proofErr w:type="spellStart"/>
      <w:r w:rsidRPr="007008A0">
        <w:rPr>
          <w:rFonts w:ascii="Arial" w:hAnsi="Arial" w:cs="Arial"/>
          <w:i/>
          <w:iCs/>
          <w:sz w:val="20"/>
          <w:szCs w:val="20"/>
        </w:rPr>
        <w:t>technology</w:t>
      </w:r>
      <w:proofErr w:type="spellEnd"/>
      <w:r w:rsidRPr="007008A0">
        <w:rPr>
          <w:rFonts w:ascii="Arial" w:hAnsi="Arial" w:cs="Arial"/>
          <w:i/>
          <w:iCs/>
          <w:sz w:val="20"/>
          <w:szCs w:val="20"/>
        </w:rPr>
        <w:t xml:space="preserve"> </w:t>
      </w:r>
      <w:proofErr w:type="spellStart"/>
      <w:r w:rsidRPr="007008A0">
        <w:rPr>
          <w:rFonts w:ascii="Arial" w:hAnsi="Arial" w:cs="Arial"/>
          <w:i/>
          <w:iCs/>
          <w:sz w:val="20"/>
          <w:szCs w:val="20"/>
        </w:rPr>
        <w:t>appraisal</w:t>
      </w:r>
      <w:proofErr w:type="spellEnd"/>
      <w:r w:rsidRPr="007008A0">
        <w:rPr>
          <w:rFonts w:ascii="Arial" w:hAnsi="Arial" w:cs="Arial"/>
          <w:i/>
          <w:iCs/>
          <w:sz w:val="20"/>
          <w:szCs w:val="20"/>
        </w:rPr>
        <w:t xml:space="preserve">, </w:t>
      </w:r>
      <w:r w:rsidRPr="007008A0">
        <w:rPr>
          <w:rFonts w:ascii="Arial" w:hAnsi="Arial" w:cs="Arial"/>
          <w:sz w:val="20"/>
          <w:szCs w:val="20"/>
        </w:rPr>
        <w:t xml:space="preserve">en la que la industria envía sus evaluaciones económicas y en 6 meses el NICE analiza las evidencias y emite su decisión.. La 2ª, </w:t>
      </w:r>
      <w:proofErr w:type="spellStart"/>
      <w:r w:rsidRPr="007008A0">
        <w:rPr>
          <w:rFonts w:ascii="Arial" w:hAnsi="Arial" w:cs="Arial"/>
          <w:i/>
          <w:iCs/>
          <w:sz w:val="20"/>
          <w:szCs w:val="20"/>
        </w:rPr>
        <w:t>multiple</w:t>
      </w:r>
      <w:proofErr w:type="spellEnd"/>
      <w:r w:rsidRPr="007008A0">
        <w:rPr>
          <w:rFonts w:ascii="Arial" w:hAnsi="Arial" w:cs="Arial"/>
          <w:i/>
          <w:iCs/>
          <w:sz w:val="20"/>
          <w:szCs w:val="20"/>
        </w:rPr>
        <w:t xml:space="preserve"> </w:t>
      </w:r>
      <w:proofErr w:type="spellStart"/>
      <w:r w:rsidRPr="007008A0">
        <w:rPr>
          <w:rFonts w:ascii="Arial" w:hAnsi="Arial" w:cs="Arial"/>
          <w:i/>
          <w:iCs/>
          <w:sz w:val="20"/>
          <w:szCs w:val="20"/>
        </w:rPr>
        <w:t>technology</w:t>
      </w:r>
      <w:proofErr w:type="spellEnd"/>
      <w:r w:rsidRPr="007008A0">
        <w:rPr>
          <w:rFonts w:ascii="Arial" w:hAnsi="Arial" w:cs="Arial"/>
          <w:i/>
          <w:iCs/>
          <w:sz w:val="20"/>
          <w:szCs w:val="20"/>
        </w:rPr>
        <w:t xml:space="preserve"> </w:t>
      </w:r>
      <w:proofErr w:type="spellStart"/>
      <w:r w:rsidRPr="007008A0">
        <w:rPr>
          <w:rFonts w:ascii="Arial" w:hAnsi="Arial" w:cs="Arial"/>
          <w:i/>
          <w:iCs/>
          <w:sz w:val="20"/>
          <w:szCs w:val="20"/>
        </w:rPr>
        <w:t>appraisal</w:t>
      </w:r>
      <w:proofErr w:type="spellEnd"/>
      <w:r w:rsidRPr="007008A0">
        <w:rPr>
          <w:rFonts w:ascii="Arial" w:hAnsi="Arial" w:cs="Arial"/>
          <w:i/>
          <w:iCs/>
          <w:sz w:val="20"/>
          <w:szCs w:val="20"/>
        </w:rPr>
        <w:t xml:space="preserve">, </w:t>
      </w:r>
      <w:r w:rsidRPr="007008A0">
        <w:rPr>
          <w:rFonts w:ascii="Arial" w:hAnsi="Arial" w:cs="Arial"/>
          <w:sz w:val="20"/>
          <w:szCs w:val="20"/>
        </w:rPr>
        <w:t xml:space="preserve">consiste en que NICE encarga la evaluación a los distintos grupos de soporte. Más información en: </w:t>
      </w:r>
      <w:hyperlink r:id="rId18" w:history="1">
        <w:r w:rsidRPr="007008A0">
          <w:rPr>
            <w:rStyle w:val="Hipervnculo"/>
            <w:rFonts w:ascii="Arial" w:hAnsi="Arial" w:cs="Arial"/>
            <w:color w:val="auto"/>
            <w:sz w:val="20"/>
            <w:szCs w:val="20"/>
          </w:rPr>
          <w:t>https://www.nice.org.uk/about/what-we-do/our-programmes/nice-guidance/nice-technology-appraisal-guidance</w:t>
        </w:r>
      </w:hyperlink>
      <w:r w:rsidRPr="007008A0">
        <w:rPr>
          <w:rFonts w:ascii="Arial" w:hAnsi="Arial" w:cs="Arial"/>
          <w:sz w:val="20"/>
          <w:szCs w:val="20"/>
        </w:rPr>
        <w:t xml:space="preserve">  </w:t>
      </w:r>
    </w:p>
    <w:p w:rsidR="007651ED" w:rsidRDefault="007651ED" w:rsidP="00CD76B3">
      <w:pPr>
        <w:pStyle w:val="NormalWeb"/>
        <w:ind w:left="720"/>
        <w:jc w:val="both"/>
        <w:rPr>
          <w:rFonts w:ascii="Arial" w:hAnsi="Arial" w:cs="Arial"/>
          <w:sz w:val="20"/>
          <w:szCs w:val="20"/>
        </w:rPr>
      </w:pPr>
      <w:r w:rsidRPr="00931EBD">
        <w:rPr>
          <w:rFonts w:ascii="Arial" w:hAnsi="Arial" w:cs="Arial"/>
          <w:b/>
          <w:sz w:val="20"/>
          <w:szCs w:val="20"/>
        </w:rPr>
        <w:t xml:space="preserve">Scottish Medicines </w:t>
      </w:r>
      <w:proofErr w:type="spellStart"/>
      <w:r w:rsidRPr="00931EBD">
        <w:rPr>
          <w:rFonts w:ascii="Arial" w:hAnsi="Arial" w:cs="Arial"/>
          <w:b/>
          <w:sz w:val="20"/>
          <w:szCs w:val="20"/>
        </w:rPr>
        <w:t>Consortium</w:t>
      </w:r>
      <w:proofErr w:type="spellEnd"/>
      <w:r w:rsidRPr="007651ED">
        <w:rPr>
          <w:rFonts w:ascii="Arial" w:hAnsi="Arial" w:cs="Arial"/>
          <w:sz w:val="20"/>
          <w:szCs w:val="20"/>
        </w:rPr>
        <w:t xml:space="preserve"> dispone de una pá</w:t>
      </w:r>
      <w:r>
        <w:rPr>
          <w:rFonts w:ascii="Arial" w:hAnsi="Arial" w:cs="Arial"/>
          <w:sz w:val="20"/>
          <w:szCs w:val="20"/>
        </w:rPr>
        <w:t xml:space="preserve">gina con las guías para la industria farmacéutica. </w:t>
      </w:r>
      <w:hyperlink r:id="rId19" w:history="1">
        <w:r w:rsidRPr="0030477D">
          <w:rPr>
            <w:rStyle w:val="Hipervnculo"/>
            <w:rFonts w:ascii="Arial" w:hAnsi="Arial" w:cs="Arial"/>
            <w:sz w:val="20"/>
            <w:szCs w:val="20"/>
          </w:rPr>
          <w:t>https://www.scottishmedicines.org.uk/Submission_Process/Submission_guidance_and_forms/Templates-Guidance-for-Submission</w:t>
        </w:r>
      </w:hyperlink>
      <w:r>
        <w:rPr>
          <w:rFonts w:ascii="Arial" w:hAnsi="Arial" w:cs="Arial"/>
          <w:sz w:val="20"/>
          <w:szCs w:val="20"/>
        </w:rPr>
        <w:t xml:space="preserve"> </w:t>
      </w:r>
    </w:p>
    <w:p w:rsidR="007651ED" w:rsidRDefault="007651ED" w:rsidP="00CD76B3">
      <w:pPr>
        <w:pStyle w:val="NormalWeb"/>
        <w:ind w:left="720"/>
        <w:jc w:val="both"/>
        <w:rPr>
          <w:rFonts w:ascii="Arial" w:hAnsi="Arial" w:cs="Arial"/>
          <w:sz w:val="20"/>
          <w:szCs w:val="20"/>
        </w:rPr>
      </w:pPr>
      <w:r>
        <w:rPr>
          <w:rFonts w:ascii="Arial" w:hAnsi="Arial" w:cs="Arial"/>
          <w:sz w:val="20"/>
          <w:szCs w:val="20"/>
        </w:rPr>
        <w:t xml:space="preserve">En esta página también localizamos una herramienta Excel para el cálculo del impacto presupuestario </w:t>
      </w:r>
      <w:hyperlink r:id="rId20" w:history="1">
        <w:r w:rsidRPr="0030477D">
          <w:rPr>
            <w:rStyle w:val="Hipervnculo"/>
            <w:rFonts w:ascii="Arial" w:hAnsi="Arial" w:cs="Arial"/>
            <w:sz w:val="20"/>
            <w:szCs w:val="20"/>
          </w:rPr>
          <w:t>https://www.scottishmedicines.org.uk/files/submissionprocess/Budget_impact_template_Revised_22.04.14.xlsx</w:t>
        </w:r>
      </w:hyperlink>
      <w:r>
        <w:rPr>
          <w:rFonts w:ascii="Arial" w:hAnsi="Arial" w:cs="Arial"/>
          <w:sz w:val="20"/>
          <w:szCs w:val="20"/>
        </w:rPr>
        <w:t xml:space="preserve"> </w:t>
      </w:r>
    </w:p>
    <w:p w:rsidR="00931EBD" w:rsidRPr="00931EBD" w:rsidRDefault="00931EBD" w:rsidP="00CD76B3">
      <w:pPr>
        <w:pStyle w:val="NormalWeb"/>
        <w:ind w:left="720"/>
        <w:jc w:val="both"/>
        <w:rPr>
          <w:rFonts w:ascii="Arial" w:hAnsi="Arial" w:cs="Arial"/>
          <w:sz w:val="20"/>
          <w:szCs w:val="20"/>
        </w:rPr>
      </w:pPr>
      <w:proofErr w:type="spellStart"/>
      <w:r w:rsidRPr="00931EBD">
        <w:rPr>
          <w:rFonts w:ascii="Arial" w:hAnsi="Arial" w:cs="Arial"/>
          <w:b/>
          <w:sz w:val="20"/>
          <w:szCs w:val="20"/>
        </w:rPr>
        <w:t>The</w:t>
      </w:r>
      <w:proofErr w:type="spellEnd"/>
      <w:r w:rsidRPr="00931EBD">
        <w:rPr>
          <w:rFonts w:ascii="Arial" w:hAnsi="Arial" w:cs="Arial"/>
          <w:b/>
          <w:sz w:val="20"/>
          <w:szCs w:val="20"/>
        </w:rPr>
        <w:t xml:space="preserve"> </w:t>
      </w:r>
      <w:proofErr w:type="spellStart"/>
      <w:r w:rsidRPr="00931EBD">
        <w:rPr>
          <w:rFonts w:ascii="Arial" w:hAnsi="Arial" w:cs="Arial"/>
          <w:b/>
          <w:sz w:val="20"/>
          <w:szCs w:val="20"/>
        </w:rPr>
        <w:t>Pharmaceutil</w:t>
      </w:r>
      <w:proofErr w:type="spellEnd"/>
      <w:r w:rsidRPr="00931EBD">
        <w:rPr>
          <w:rFonts w:ascii="Arial" w:hAnsi="Arial" w:cs="Arial"/>
          <w:b/>
          <w:sz w:val="20"/>
          <w:szCs w:val="20"/>
        </w:rPr>
        <w:t xml:space="preserve"> </w:t>
      </w:r>
      <w:proofErr w:type="spellStart"/>
      <w:r w:rsidRPr="00931EBD">
        <w:rPr>
          <w:rFonts w:ascii="Arial" w:hAnsi="Arial" w:cs="Arial"/>
          <w:b/>
          <w:sz w:val="20"/>
          <w:szCs w:val="20"/>
        </w:rPr>
        <w:t>Benefits</w:t>
      </w:r>
      <w:proofErr w:type="spellEnd"/>
      <w:r w:rsidRPr="00931EBD">
        <w:rPr>
          <w:rFonts w:ascii="Arial" w:hAnsi="Arial" w:cs="Arial"/>
          <w:b/>
          <w:sz w:val="20"/>
          <w:szCs w:val="20"/>
        </w:rPr>
        <w:t xml:space="preserve"> </w:t>
      </w:r>
      <w:proofErr w:type="spellStart"/>
      <w:r w:rsidRPr="00931EBD">
        <w:rPr>
          <w:rFonts w:ascii="Arial" w:hAnsi="Arial" w:cs="Arial"/>
          <w:b/>
          <w:sz w:val="20"/>
          <w:szCs w:val="20"/>
        </w:rPr>
        <w:t>Advisory</w:t>
      </w:r>
      <w:proofErr w:type="spellEnd"/>
      <w:r w:rsidRPr="00931EBD">
        <w:rPr>
          <w:rFonts w:ascii="Arial" w:hAnsi="Arial" w:cs="Arial"/>
          <w:b/>
          <w:sz w:val="20"/>
          <w:szCs w:val="20"/>
        </w:rPr>
        <w:t xml:space="preserve"> </w:t>
      </w:r>
      <w:proofErr w:type="spellStart"/>
      <w:r w:rsidRPr="00931EBD">
        <w:rPr>
          <w:rFonts w:ascii="Arial" w:hAnsi="Arial" w:cs="Arial"/>
          <w:b/>
          <w:sz w:val="20"/>
          <w:szCs w:val="20"/>
        </w:rPr>
        <w:t>Committee</w:t>
      </w:r>
      <w:proofErr w:type="spellEnd"/>
      <w:r w:rsidRPr="00931EBD">
        <w:rPr>
          <w:rFonts w:ascii="Arial" w:hAnsi="Arial" w:cs="Arial"/>
          <w:b/>
          <w:sz w:val="20"/>
          <w:szCs w:val="20"/>
        </w:rPr>
        <w:t xml:space="preserve"> </w:t>
      </w:r>
      <w:proofErr w:type="spellStart"/>
      <w:r w:rsidRPr="00931EBD">
        <w:rPr>
          <w:rFonts w:ascii="Arial" w:hAnsi="Arial" w:cs="Arial"/>
          <w:b/>
          <w:sz w:val="20"/>
          <w:szCs w:val="20"/>
        </w:rPr>
        <w:t>Guidelines</w:t>
      </w:r>
      <w:proofErr w:type="spellEnd"/>
      <w:r>
        <w:rPr>
          <w:rFonts w:ascii="Arial" w:hAnsi="Arial" w:cs="Arial"/>
          <w:sz w:val="20"/>
          <w:szCs w:val="20"/>
        </w:rPr>
        <w:t xml:space="preserve"> (</w:t>
      </w:r>
      <w:hyperlink r:id="rId21" w:history="1">
        <w:r w:rsidRPr="0030477D">
          <w:rPr>
            <w:rStyle w:val="Hipervnculo"/>
            <w:rFonts w:ascii="Arial" w:hAnsi="Arial" w:cs="Arial"/>
            <w:sz w:val="20"/>
            <w:szCs w:val="20"/>
          </w:rPr>
          <w:t>https://pbac.pbs.gov.au/</w:t>
        </w:r>
      </w:hyperlink>
      <w:proofErr w:type="gramStart"/>
      <w:r>
        <w:rPr>
          <w:rFonts w:ascii="Arial" w:hAnsi="Arial" w:cs="Arial"/>
          <w:sz w:val="20"/>
          <w:szCs w:val="20"/>
        </w:rPr>
        <w:t>) ,</w:t>
      </w:r>
      <w:proofErr w:type="gramEnd"/>
      <w:r>
        <w:rPr>
          <w:rFonts w:ascii="Arial" w:hAnsi="Arial" w:cs="Arial"/>
          <w:sz w:val="20"/>
          <w:szCs w:val="20"/>
        </w:rPr>
        <w:t xml:space="preserve"> dispone de diferentes herramientas, lista de comprobación y Excel para realizar diferentes cálculos. En la siguiente dirección se localizan listas de comprobación y ejemplos real</w:t>
      </w:r>
      <w:r w:rsidR="00AB3991">
        <w:rPr>
          <w:rFonts w:ascii="Arial" w:hAnsi="Arial" w:cs="Arial"/>
          <w:sz w:val="20"/>
          <w:szCs w:val="20"/>
        </w:rPr>
        <w:t>i</w:t>
      </w:r>
      <w:r>
        <w:rPr>
          <w:rFonts w:ascii="Arial" w:hAnsi="Arial" w:cs="Arial"/>
          <w:sz w:val="20"/>
          <w:szCs w:val="20"/>
        </w:rPr>
        <w:t xml:space="preserve">zados con fármacos </w:t>
      </w:r>
      <w:hyperlink r:id="rId22" w:history="1">
        <w:r w:rsidRPr="0030477D">
          <w:rPr>
            <w:rStyle w:val="Hipervnculo"/>
            <w:rFonts w:ascii="Arial" w:hAnsi="Arial" w:cs="Arial"/>
            <w:sz w:val="20"/>
            <w:szCs w:val="20"/>
          </w:rPr>
          <w:t>https://pbac.pbs.gov.au/information/checklists.html</w:t>
        </w:r>
      </w:hyperlink>
      <w:r>
        <w:rPr>
          <w:rFonts w:ascii="Arial" w:hAnsi="Arial" w:cs="Arial"/>
          <w:sz w:val="20"/>
          <w:szCs w:val="20"/>
        </w:rPr>
        <w:t>, en otra dirección encontramos herrami</w:t>
      </w:r>
      <w:r w:rsidRPr="00931EBD">
        <w:rPr>
          <w:rFonts w:ascii="Arial" w:hAnsi="Arial" w:cs="Arial"/>
          <w:sz w:val="20"/>
          <w:szCs w:val="20"/>
        </w:rPr>
        <w:t xml:space="preserve">entas </w:t>
      </w:r>
      <w:proofErr w:type="spellStart"/>
      <w:r w:rsidRPr="00931EBD">
        <w:rPr>
          <w:rFonts w:ascii="Arial" w:hAnsi="Arial" w:cs="Arial"/>
          <w:sz w:val="20"/>
          <w:szCs w:val="20"/>
        </w:rPr>
        <w:t>excel</w:t>
      </w:r>
      <w:proofErr w:type="spellEnd"/>
      <w:r w:rsidRPr="00931EBD">
        <w:rPr>
          <w:rFonts w:ascii="Arial" w:hAnsi="Arial" w:cs="Arial"/>
          <w:sz w:val="20"/>
          <w:szCs w:val="20"/>
        </w:rPr>
        <w:t xml:space="preserve"> para e</w:t>
      </w:r>
      <w:r>
        <w:rPr>
          <w:rFonts w:ascii="Arial" w:hAnsi="Arial" w:cs="Arial"/>
          <w:sz w:val="20"/>
          <w:szCs w:val="20"/>
        </w:rPr>
        <w:t xml:space="preserve">l cálculo de costes </w:t>
      </w:r>
      <w:hyperlink r:id="rId23" w:history="1">
        <w:r w:rsidRPr="0030477D">
          <w:rPr>
            <w:rStyle w:val="Hipervnculo"/>
            <w:rFonts w:ascii="Arial" w:hAnsi="Arial" w:cs="Arial"/>
            <w:sz w:val="20"/>
            <w:szCs w:val="20"/>
          </w:rPr>
          <w:t>https://pbac.pbs.gov.au/information/section-e-excel-workbook.html</w:t>
        </w:r>
      </w:hyperlink>
      <w:r>
        <w:rPr>
          <w:rFonts w:ascii="Arial" w:hAnsi="Arial" w:cs="Arial"/>
          <w:sz w:val="20"/>
          <w:szCs w:val="20"/>
        </w:rPr>
        <w:t xml:space="preserve"> </w:t>
      </w:r>
    </w:p>
    <w:p w:rsidR="00CD76B3" w:rsidRPr="007008A0" w:rsidRDefault="00CD76B3" w:rsidP="007008A0">
      <w:pPr>
        <w:pStyle w:val="NormalWeb"/>
        <w:rPr>
          <w:rFonts w:ascii="Arial" w:hAnsi="Arial" w:cs="Arial"/>
          <w:b/>
          <w:sz w:val="20"/>
          <w:szCs w:val="20"/>
        </w:rPr>
      </w:pPr>
      <w:r w:rsidRPr="007008A0">
        <w:rPr>
          <w:rFonts w:ascii="Arial" w:hAnsi="Arial" w:cs="Arial"/>
          <w:b/>
          <w:sz w:val="20"/>
          <w:szCs w:val="20"/>
        </w:rPr>
        <w:t>Recursos de interés:</w:t>
      </w:r>
    </w:p>
    <w:p w:rsidR="00CD76B3" w:rsidRPr="007008A0" w:rsidRDefault="00CD76B3" w:rsidP="00CD76B3">
      <w:pPr>
        <w:pStyle w:val="NormalWeb"/>
        <w:ind w:left="720"/>
        <w:rPr>
          <w:rFonts w:ascii="Arial" w:hAnsi="Arial" w:cs="Arial"/>
          <w:sz w:val="20"/>
          <w:szCs w:val="20"/>
        </w:rPr>
      </w:pPr>
      <w:r w:rsidRPr="007008A0">
        <w:rPr>
          <w:rFonts w:ascii="Arial" w:hAnsi="Arial" w:cs="Arial"/>
          <w:sz w:val="20"/>
          <w:szCs w:val="20"/>
        </w:rPr>
        <w:t xml:space="preserve">HealthEconomics.com: </w:t>
      </w:r>
      <w:hyperlink r:id="rId24" w:history="1">
        <w:r w:rsidRPr="007008A0">
          <w:rPr>
            <w:rStyle w:val="Hipervnculo"/>
            <w:rFonts w:ascii="Arial" w:hAnsi="Arial" w:cs="Arial"/>
            <w:color w:val="auto"/>
            <w:sz w:val="20"/>
            <w:szCs w:val="20"/>
          </w:rPr>
          <w:t>www.healtheconomics.com</w:t>
        </w:r>
      </w:hyperlink>
    </w:p>
    <w:p w:rsidR="00CD76B3" w:rsidRPr="007008A0" w:rsidRDefault="00CD76B3" w:rsidP="00CD76B3">
      <w:pPr>
        <w:pStyle w:val="NormalWeb"/>
        <w:ind w:left="720"/>
        <w:rPr>
          <w:rFonts w:ascii="Arial" w:hAnsi="Arial" w:cs="Arial"/>
          <w:sz w:val="20"/>
          <w:szCs w:val="20"/>
          <w:lang w:val="en-US"/>
        </w:rPr>
      </w:pPr>
      <w:r w:rsidRPr="007008A0">
        <w:rPr>
          <w:rFonts w:ascii="Arial" w:hAnsi="Arial" w:cs="Arial"/>
          <w:sz w:val="20"/>
          <w:szCs w:val="20"/>
          <w:lang w:val="en-GB"/>
        </w:rPr>
        <w:t>Health Technology Assessment International (</w:t>
      </w:r>
      <w:proofErr w:type="spellStart"/>
      <w:r w:rsidRPr="007008A0">
        <w:rPr>
          <w:rFonts w:ascii="Arial" w:hAnsi="Arial" w:cs="Arial"/>
          <w:sz w:val="20"/>
          <w:szCs w:val="20"/>
          <w:lang w:val="en-GB"/>
        </w:rPr>
        <w:t>HTAi</w:t>
      </w:r>
      <w:proofErr w:type="spellEnd"/>
      <w:r w:rsidRPr="007008A0">
        <w:rPr>
          <w:rFonts w:ascii="Arial" w:hAnsi="Arial" w:cs="Arial"/>
          <w:sz w:val="20"/>
          <w:szCs w:val="20"/>
          <w:lang w:val="en-GB"/>
        </w:rPr>
        <w:t>):</w:t>
      </w:r>
      <w:r w:rsidRPr="007008A0">
        <w:rPr>
          <w:rFonts w:ascii="Arial" w:hAnsi="Arial" w:cs="Arial"/>
          <w:sz w:val="20"/>
          <w:szCs w:val="20"/>
          <w:lang w:val="en-US"/>
        </w:rPr>
        <w:t xml:space="preserve"> </w:t>
      </w:r>
      <w:hyperlink r:id="rId25" w:history="1">
        <w:r w:rsidRPr="007008A0">
          <w:rPr>
            <w:rStyle w:val="Hipervnculo"/>
            <w:rFonts w:ascii="Arial" w:hAnsi="Arial" w:cs="Arial"/>
            <w:color w:val="auto"/>
            <w:sz w:val="20"/>
            <w:szCs w:val="20"/>
            <w:lang w:val="en-US"/>
          </w:rPr>
          <w:t>http://www.htai.org/index.php?id=579&amp;tx_ablinklist_pi1%5Baction%5D=getviewcatalog&amp;tx_ablinklist_pi1%5Bcategory_uid%5D=44&amp;tx_ablinklist_pi1%5Bcid%5D=2422&amp;cHash=f83b7963c1ef36975e4263239490595c</w:t>
        </w:r>
      </w:hyperlink>
      <w:r w:rsidRPr="007008A0">
        <w:rPr>
          <w:rFonts w:ascii="Arial" w:hAnsi="Arial" w:cs="Arial"/>
          <w:sz w:val="20"/>
          <w:szCs w:val="20"/>
          <w:lang w:val="en-US"/>
        </w:rPr>
        <w:t xml:space="preserve"> </w:t>
      </w:r>
    </w:p>
    <w:p w:rsidR="00CD76B3" w:rsidRPr="007008A0" w:rsidRDefault="00CD76B3" w:rsidP="00CD76B3">
      <w:pPr>
        <w:pStyle w:val="NormalWeb"/>
        <w:ind w:left="720"/>
        <w:rPr>
          <w:rFonts w:ascii="Arial" w:hAnsi="Arial" w:cs="Arial"/>
          <w:sz w:val="20"/>
          <w:szCs w:val="20"/>
          <w:lang w:val="en-US"/>
        </w:rPr>
      </w:pPr>
      <w:r w:rsidRPr="007008A0">
        <w:rPr>
          <w:rFonts w:ascii="Arial" w:hAnsi="Arial" w:cs="Arial"/>
          <w:sz w:val="20"/>
          <w:szCs w:val="20"/>
          <w:lang w:val="en-GB"/>
        </w:rPr>
        <w:t xml:space="preserve">The </w:t>
      </w:r>
      <w:proofErr w:type="spellStart"/>
      <w:r w:rsidRPr="007008A0">
        <w:rPr>
          <w:rFonts w:ascii="Arial" w:hAnsi="Arial" w:cs="Arial"/>
          <w:sz w:val="20"/>
          <w:szCs w:val="20"/>
          <w:lang w:val="en-GB"/>
        </w:rPr>
        <w:t>Center</w:t>
      </w:r>
      <w:proofErr w:type="spellEnd"/>
      <w:r w:rsidRPr="007008A0">
        <w:rPr>
          <w:rFonts w:ascii="Arial" w:hAnsi="Arial" w:cs="Arial"/>
          <w:sz w:val="20"/>
          <w:szCs w:val="20"/>
          <w:lang w:val="en-GB"/>
        </w:rPr>
        <w:t xml:space="preserve"> for Health Outcomes and </w:t>
      </w:r>
      <w:proofErr w:type="spellStart"/>
      <w:r w:rsidRPr="007008A0">
        <w:rPr>
          <w:rFonts w:ascii="Arial" w:hAnsi="Arial" w:cs="Arial"/>
          <w:sz w:val="20"/>
          <w:szCs w:val="20"/>
          <w:lang w:val="en-GB"/>
        </w:rPr>
        <w:t>PharmacoEconomic</w:t>
      </w:r>
      <w:proofErr w:type="spellEnd"/>
      <w:r w:rsidRPr="007008A0">
        <w:rPr>
          <w:rFonts w:ascii="Arial" w:hAnsi="Arial" w:cs="Arial"/>
          <w:sz w:val="20"/>
          <w:szCs w:val="20"/>
          <w:lang w:val="en-GB"/>
        </w:rPr>
        <w:t xml:space="preserve"> Research (the </w:t>
      </w:r>
      <w:smartTag w:uri="urn:schemas-microsoft-com:office:smarttags" w:element="place">
        <w:smartTag w:uri="urn:schemas-microsoft-com:office:smarttags" w:element="PlaceName">
          <w:r w:rsidRPr="007008A0">
            <w:rPr>
              <w:rFonts w:ascii="Arial" w:hAnsi="Arial" w:cs="Arial"/>
              <w:sz w:val="20"/>
              <w:szCs w:val="20"/>
              <w:lang w:val="en-GB"/>
            </w:rPr>
            <w:t>HOPE</w:t>
          </w:r>
        </w:smartTag>
        <w:r w:rsidRPr="007008A0">
          <w:rPr>
            <w:rFonts w:ascii="Arial" w:hAnsi="Arial" w:cs="Arial"/>
            <w:sz w:val="20"/>
            <w:szCs w:val="20"/>
            <w:lang w:val="en-GB"/>
          </w:rPr>
          <w:t xml:space="preserve"> </w:t>
        </w:r>
        <w:proofErr w:type="spellStart"/>
        <w:smartTag w:uri="urn:schemas-microsoft-com:office:smarttags" w:element="PlaceName">
          <w:r w:rsidRPr="007008A0">
            <w:rPr>
              <w:rFonts w:ascii="Arial" w:hAnsi="Arial" w:cs="Arial"/>
              <w:sz w:val="20"/>
              <w:szCs w:val="20"/>
              <w:lang w:val="en-GB"/>
            </w:rPr>
            <w:t>Center</w:t>
          </w:r>
        </w:smartTag>
      </w:smartTag>
      <w:proofErr w:type="spellEnd"/>
      <w:r w:rsidRPr="007008A0">
        <w:rPr>
          <w:rFonts w:ascii="Arial" w:hAnsi="Arial" w:cs="Arial"/>
          <w:sz w:val="20"/>
          <w:szCs w:val="20"/>
          <w:lang w:val="en-GB"/>
        </w:rPr>
        <w:t>)</w:t>
      </w:r>
      <w:r w:rsidRPr="007008A0">
        <w:rPr>
          <w:rFonts w:ascii="Arial" w:hAnsi="Arial" w:cs="Arial"/>
          <w:sz w:val="20"/>
          <w:szCs w:val="20"/>
          <w:lang w:val="en-US"/>
        </w:rPr>
        <w:t xml:space="preserve"> </w:t>
      </w:r>
      <w:hyperlink r:id="rId26" w:history="1">
        <w:r w:rsidRPr="007008A0">
          <w:rPr>
            <w:rStyle w:val="Hipervnculo"/>
            <w:rFonts w:ascii="Arial" w:hAnsi="Arial" w:cs="Arial"/>
            <w:color w:val="auto"/>
            <w:sz w:val="20"/>
            <w:szCs w:val="20"/>
            <w:lang w:val="en-US"/>
          </w:rPr>
          <w:t>http://www.pharmacy.arizona.edu/centers/health-outcomes-pharmacoeconomic-research</w:t>
        </w:r>
      </w:hyperlink>
      <w:r w:rsidRPr="007008A0">
        <w:rPr>
          <w:rFonts w:ascii="Arial" w:hAnsi="Arial" w:cs="Arial"/>
          <w:sz w:val="20"/>
          <w:szCs w:val="20"/>
          <w:lang w:val="en-US"/>
        </w:rPr>
        <w:t xml:space="preserve"> </w:t>
      </w:r>
    </w:p>
    <w:p w:rsidR="00CD76B3" w:rsidRPr="007008A0" w:rsidRDefault="00CD76B3" w:rsidP="00CD76B3">
      <w:pPr>
        <w:pStyle w:val="NormalWeb"/>
        <w:ind w:left="720"/>
        <w:rPr>
          <w:rFonts w:ascii="Arial" w:hAnsi="Arial" w:cs="Arial"/>
          <w:sz w:val="20"/>
          <w:szCs w:val="20"/>
        </w:rPr>
      </w:pPr>
      <w:smartTag w:uri="urn:schemas-microsoft-com:office:smarttags" w:element="PersonName">
        <w:smartTagPr>
          <w:attr w:name="ProductID" w:val="La Fundación Instituto"/>
        </w:smartTagPr>
        <w:r w:rsidRPr="007008A0">
          <w:rPr>
            <w:rFonts w:ascii="Arial" w:hAnsi="Arial" w:cs="Arial"/>
            <w:sz w:val="20"/>
            <w:szCs w:val="20"/>
          </w:rPr>
          <w:lastRenderedPageBreak/>
          <w:t>La Fundación Instituto</w:t>
        </w:r>
      </w:smartTag>
      <w:r w:rsidRPr="007008A0">
        <w:rPr>
          <w:rFonts w:ascii="Arial" w:hAnsi="Arial" w:cs="Arial"/>
          <w:sz w:val="20"/>
          <w:szCs w:val="20"/>
        </w:rPr>
        <w:t xml:space="preserve"> de Investigación en Servicios de Salud (IISS): </w:t>
      </w:r>
      <w:hyperlink r:id="rId27" w:history="1">
        <w:r w:rsidRPr="007008A0">
          <w:rPr>
            <w:rStyle w:val="Hipervnculo"/>
            <w:rFonts w:ascii="Arial" w:hAnsi="Arial" w:cs="Arial"/>
            <w:color w:val="auto"/>
            <w:sz w:val="20"/>
            <w:szCs w:val="20"/>
          </w:rPr>
          <w:t>http://www.iiss.es/</w:t>
        </w:r>
      </w:hyperlink>
      <w:r w:rsidRPr="007008A0">
        <w:rPr>
          <w:rFonts w:ascii="Arial" w:hAnsi="Arial" w:cs="Arial"/>
          <w:sz w:val="20"/>
          <w:szCs w:val="20"/>
        </w:rPr>
        <w:t xml:space="preserve"> </w:t>
      </w:r>
    </w:p>
    <w:p w:rsidR="00CD76B3" w:rsidRPr="007008A0" w:rsidRDefault="00CD76B3" w:rsidP="00CD76B3">
      <w:pPr>
        <w:pStyle w:val="NormalWeb"/>
        <w:ind w:left="720"/>
        <w:rPr>
          <w:rFonts w:ascii="Arial" w:hAnsi="Arial" w:cs="Arial"/>
          <w:sz w:val="20"/>
          <w:szCs w:val="20"/>
        </w:rPr>
      </w:pPr>
      <w:r w:rsidRPr="007008A0">
        <w:rPr>
          <w:rFonts w:ascii="Arial" w:hAnsi="Arial" w:cs="Arial"/>
          <w:sz w:val="20"/>
          <w:szCs w:val="20"/>
        </w:rPr>
        <w:t xml:space="preserve">Asociación de </w:t>
      </w:r>
      <w:proofErr w:type="spellStart"/>
      <w:r w:rsidRPr="007008A0">
        <w:rPr>
          <w:rFonts w:ascii="Arial" w:hAnsi="Arial" w:cs="Arial"/>
          <w:sz w:val="20"/>
          <w:szCs w:val="20"/>
        </w:rPr>
        <w:t>Economia</w:t>
      </w:r>
      <w:proofErr w:type="spellEnd"/>
      <w:r w:rsidRPr="007008A0">
        <w:rPr>
          <w:rFonts w:ascii="Arial" w:hAnsi="Arial" w:cs="Arial"/>
          <w:sz w:val="20"/>
          <w:szCs w:val="20"/>
        </w:rPr>
        <w:t xml:space="preserve"> de la Salud: </w:t>
      </w:r>
      <w:hyperlink r:id="rId28" w:history="1">
        <w:r w:rsidRPr="007008A0">
          <w:rPr>
            <w:rStyle w:val="Hipervnculo"/>
            <w:rFonts w:ascii="Arial" w:hAnsi="Arial" w:cs="Arial"/>
            <w:color w:val="auto"/>
            <w:sz w:val="20"/>
            <w:szCs w:val="20"/>
          </w:rPr>
          <w:t>http://www.aes.es/</w:t>
        </w:r>
      </w:hyperlink>
      <w:r w:rsidRPr="007008A0">
        <w:rPr>
          <w:rFonts w:ascii="Arial" w:hAnsi="Arial" w:cs="Arial"/>
          <w:sz w:val="20"/>
          <w:szCs w:val="20"/>
        </w:rPr>
        <w:t xml:space="preserve"> </w:t>
      </w:r>
    </w:p>
    <w:p w:rsidR="00CD76B3" w:rsidRPr="007008A0" w:rsidRDefault="00CD76B3" w:rsidP="00CD76B3">
      <w:pPr>
        <w:pStyle w:val="NormalWeb"/>
        <w:ind w:left="720"/>
        <w:rPr>
          <w:rFonts w:ascii="Arial" w:hAnsi="Arial" w:cs="Arial"/>
          <w:sz w:val="20"/>
          <w:szCs w:val="20"/>
        </w:rPr>
      </w:pPr>
      <w:proofErr w:type="spellStart"/>
      <w:r w:rsidRPr="007008A0">
        <w:rPr>
          <w:rFonts w:ascii="Arial" w:hAnsi="Arial" w:cs="Arial"/>
          <w:sz w:val="20"/>
          <w:szCs w:val="20"/>
        </w:rPr>
        <w:t>Health</w:t>
      </w:r>
      <w:proofErr w:type="spellEnd"/>
      <w:r w:rsidRPr="007008A0">
        <w:rPr>
          <w:rFonts w:ascii="Arial" w:hAnsi="Arial" w:cs="Arial"/>
          <w:sz w:val="20"/>
          <w:szCs w:val="20"/>
        </w:rPr>
        <w:t xml:space="preserve"> </w:t>
      </w:r>
      <w:proofErr w:type="spellStart"/>
      <w:r w:rsidRPr="007008A0">
        <w:rPr>
          <w:rFonts w:ascii="Arial" w:hAnsi="Arial" w:cs="Arial"/>
          <w:sz w:val="20"/>
          <w:szCs w:val="20"/>
        </w:rPr>
        <w:t>Economics</w:t>
      </w:r>
      <w:proofErr w:type="spellEnd"/>
      <w:r w:rsidRPr="007008A0">
        <w:rPr>
          <w:rFonts w:ascii="Arial" w:hAnsi="Arial" w:cs="Arial"/>
          <w:sz w:val="20"/>
          <w:szCs w:val="20"/>
        </w:rPr>
        <w:t xml:space="preserve">  </w:t>
      </w:r>
      <w:proofErr w:type="spellStart"/>
      <w:r w:rsidRPr="007008A0">
        <w:rPr>
          <w:rFonts w:ascii="Arial" w:hAnsi="Arial" w:cs="Arial"/>
          <w:sz w:val="20"/>
          <w:szCs w:val="20"/>
        </w:rPr>
        <w:t>Information</w:t>
      </w:r>
      <w:proofErr w:type="spellEnd"/>
      <w:r w:rsidRPr="007008A0">
        <w:rPr>
          <w:rFonts w:ascii="Arial" w:hAnsi="Arial" w:cs="Arial"/>
          <w:sz w:val="20"/>
          <w:szCs w:val="20"/>
        </w:rPr>
        <w:t xml:space="preserve"> </w:t>
      </w:r>
      <w:proofErr w:type="spellStart"/>
      <w:r w:rsidRPr="007008A0">
        <w:rPr>
          <w:rFonts w:ascii="Arial" w:hAnsi="Arial" w:cs="Arial"/>
          <w:sz w:val="20"/>
          <w:szCs w:val="20"/>
        </w:rPr>
        <w:t>resources</w:t>
      </w:r>
      <w:proofErr w:type="spellEnd"/>
      <w:r w:rsidRPr="007008A0">
        <w:rPr>
          <w:rFonts w:ascii="Arial" w:hAnsi="Arial" w:cs="Arial"/>
          <w:sz w:val="20"/>
          <w:szCs w:val="20"/>
        </w:rPr>
        <w:t xml:space="preserve"> . Recurso de </w:t>
      </w:r>
      <w:smartTag w:uri="urn:schemas-microsoft-com:office:smarttags" w:element="PersonName">
        <w:smartTagPr>
          <w:attr w:name="ProductID" w:val="la NLM"/>
        </w:smartTagPr>
        <w:r w:rsidRPr="007008A0">
          <w:rPr>
            <w:rFonts w:ascii="Arial" w:hAnsi="Arial" w:cs="Arial"/>
            <w:sz w:val="20"/>
            <w:szCs w:val="20"/>
          </w:rPr>
          <w:t>la NLM</w:t>
        </w:r>
      </w:smartTag>
      <w:r w:rsidRPr="007008A0">
        <w:rPr>
          <w:rFonts w:ascii="Arial" w:hAnsi="Arial" w:cs="Arial"/>
          <w:sz w:val="20"/>
          <w:szCs w:val="20"/>
        </w:rPr>
        <w:t xml:space="preserve">, incluye un listado con acceso a la página web de las revistas más representativas de este área: </w:t>
      </w:r>
      <w:hyperlink r:id="rId29" w:history="1">
        <w:r w:rsidRPr="007008A0">
          <w:rPr>
            <w:rStyle w:val="Hipervnculo"/>
            <w:rFonts w:ascii="Arial" w:hAnsi="Arial" w:cs="Arial"/>
            <w:color w:val="auto"/>
            <w:sz w:val="20"/>
            <w:szCs w:val="20"/>
          </w:rPr>
          <w:t>http://www.nlm.nih.gov/nichsr/edu/healthecon/01_he_08.html</w:t>
        </w:r>
      </w:hyperlink>
      <w:r w:rsidRPr="007008A0">
        <w:rPr>
          <w:rFonts w:ascii="Arial" w:hAnsi="Arial" w:cs="Arial"/>
          <w:sz w:val="20"/>
          <w:szCs w:val="20"/>
        </w:rPr>
        <w:t xml:space="preserve"> </w:t>
      </w:r>
    </w:p>
    <w:p w:rsidR="00CD76B3" w:rsidRPr="007008A0" w:rsidRDefault="00CD76B3" w:rsidP="00CD76B3">
      <w:pPr>
        <w:pStyle w:val="NormalWeb"/>
        <w:ind w:left="720"/>
        <w:rPr>
          <w:rFonts w:ascii="Arial" w:hAnsi="Arial" w:cs="Arial"/>
          <w:b/>
          <w:bCs/>
          <w:sz w:val="18"/>
          <w:lang w:val="en-US"/>
        </w:rPr>
      </w:pPr>
      <w:r w:rsidRPr="007008A0">
        <w:rPr>
          <w:rFonts w:ascii="Arial" w:hAnsi="Arial" w:cs="Arial"/>
          <w:b/>
          <w:bCs/>
          <w:sz w:val="18"/>
          <w:u w:val="single"/>
          <w:lang w:val="en-US"/>
        </w:rPr>
        <w:t>D</w:t>
      </w:r>
      <w:r w:rsidRPr="007008A0">
        <w:rPr>
          <w:rFonts w:ascii="Arial" w:hAnsi="Arial" w:cs="Arial"/>
          <w:b/>
          <w:bCs/>
          <w:sz w:val="18"/>
          <w:lang w:val="en-US"/>
        </w:rPr>
        <w:t>atabase of </w:t>
      </w:r>
      <w:r w:rsidRPr="007008A0">
        <w:rPr>
          <w:rFonts w:ascii="Arial" w:hAnsi="Arial" w:cs="Arial"/>
          <w:b/>
          <w:bCs/>
          <w:sz w:val="18"/>
          <w:u w:val="single"/>
          <w:lang w:val="en-US"/>
        </w:rPr>
        <w:t>I</w:t>
      </w:r>
      <w:r w:rsidRPr="007008A0">
        <w:rPr>
          <w:rFonts w:ascii="Arial" w:hAnsi="Arial" w:cs="Arial"/>
          <w:b/>
          <w:bCs/>
          <w:sz w:val="18"/>
          <w:lang w:val="en-US"/>
        </w:rPr>
        <w:t>nstruments for </w:t>
      </w:r>
      <w:r w:rsidRPr="007008A0">
        <w:rPr>
          <w:rFonts w:ascii="Arial" w:hAnsi="Arial" w:cs="Arial"/>
          <w:b/>
          <w:bCs/>
          <w:sz w:val="18"/>
          <w:u w:val="single"/>
          <w:lang w:val="en-US"/>
        </w:rPr>
        <w:t>R</w:t>
      </w:r>
      <w:r w:rsidRPr="007008A0">
        <w:rPr>
          <w:rFonts w:ascii="Arial" w:hAnsi="Arial" w:cs="Arial"/>
          <w:b/>
          <w:bCs/>
          <w:sz w:val="18"/>
          <w:lang w:val="en-US"/>
        </w:rPr>
        <w:t>esource </w:t>
      </w:r>
      <w:r w:rsidRPr="007008A0">
        <w:rPr>
          <w:rFonts w:ascii="Arial" w:hAnsi="Arial" w:cs="Arial"/>
          <w:b/>
          <w:bCs/>
          <w:sz w:val="18"/>
          <w:u w:val="single"/>
          <w:lang w:val="en-US"/>
        </w:rPr>
        <w:t>U</w:t>
      </w:r>
      <w:r w:rsidRPr="007008A0">
        <w:rPr>
          <w:rFonts w:ascii="Arial" w:hAnsi="Arial" w:cs="Arial"/>
          <w:b/>
          <w:bCs/>
          <w:sz w:val="18"/>
          <w:lang w:val="en-US"/>
        </w:rPr>
        <w:t>se </w:t>
      </w:r>
      <w:r w:rsidRPr="007008A0">
        <w:rPr>
          <w:rFonts w:ascii="Arial" w:hAnsi="Arial" w:cs="Arial"/>
          <w:b/>
          <w:bCs/>
          <w:sz w:val="18"/>
          <w:u w:val="single"/>
          <w:lang w:val="en-US"/>
        </w:rPr>
        <w:t>M</w:t>
      </w:r>
      <w:r w:rsidRPr="007008A0">
        <w:rPr>
          <w:rFonts w:ascii="Arial" w:hAnsi="Arial" w:cs="Arial"/>
          <w:b/>
          <w:bCs/>
          <w:sz w:val="18"/>
          <w:lang w:val="en-US"/>
        </w:rPr>
        <w:t xml:space="preserve">easurement (DIRUM): </w:t>
      </w:r>
      <w:hyperlink r:id="rId30" w:history="1">
        <w:r w:rsidRPr="007008A0">
          <w:rPr>
            <w:rStyle w:val="Hipervnculo"/>
            <w:rFonts w:ascii="Arial" w:hAnsi="Arial" w:cs="Arial"/>
            <w:b/>
            <w:bCs/>
            <w:color w:val="auto"/>
            <w:sz w:val="18"/>
            <w:lang w:val="en-US"/>
          </w:rPr>
          <w:t>http://www.dirum.org/</w:t>
        </w:r>
      </w:hyperlink>
      <w:r w:rsidRPr="007008A0">
        <w:rPr>
          <w:rFonts w:ascii="Arial" w:hAnsi="Arial" w:cs="Arial"/>
          <w:b/>
          <w:bCs/>
          <w:sz w:val="18"/>
          <w:lang w:val="en-US"/>
        </w:rPr>
        <w:t xml:space="preserve"> </w:t>
      </w:r>
    </w:p>
    <w:p w:rsidR="00CD76B3" w:rsidRPr="007008A0" w:rsidRDefault="00CD76B3" w:rsidP="00CD76B3">
      <w:pPr>
        <w:pStyle w:val="NormalWeb"/>
        <w:ind w:left="720"/>
        <w:jc w:val="both"/>
        <w:rPr>
          <w:rFonts w:ascii="Arial" w:hAnsi="Arial" w:cs="Arial"/>
          <w:sz w:val="20"/>
          <w:szCs w:val="20"/>
          <w:shd w:val="clear" w:color="auto" w:fill="FFFFFF"/>
        </w:rPr>
      </w:pPr>
      <w:proofErr w:type="spellStart"/>
      <w:r w:rsidRPr="007008A0">
        <w:rPr>
          <w:rFonts w:ascii="Arial" w:hAnsi="Arial" w:cs="Arial"/>
          <w:b/>
          <w:bCs/>
          <w:sz w:val="18"/>
        </w:rPr>
        <w:t>BiblioPRO</w:t>
      </w:r>
      <w:proofErr w:type="spellEnd"/>
      <w:r w:rsidRPr="007008A0">
        <w:rPr>
          <w:rFonts w:ascii="Arial" w:hAnsi="Arial" w:cs="Arial"/>
          <w:b/>
          <w:bCs/>
          <w:sz w:val="18"/>
        </w:rPr>
        <w:t xml:space="preserve">. </w:t>
      </w:r>
      <w:r w:rsidRPr="007008A0">
        <w:rPr>
          <w:rFonts w:ascii="Arial" w:hAnsi="Arial" w:cs="Arial"/>
          <w:sz w:val="20"/>
          <w:szCs w:val="20"/>
          <w:shd w:val="clear" w:color="auto" w:fill="FFFFFF"/>
        </w:rPr>
        <w:t>Biblioteca Virtual de referencia científica internacional de los cuestionarios</w:t>
      </w:r>
      <w:r w:rsidRPr="007008A0">
        <w:rPr>
          <w:rFonts w:ascii="Arial" w:hAnsi="Arial" w:cs="Arial"/>
          <w:sz w:val="20"/>
          <w:szCs w:val="20"/>
        </w:rPr>
        <w:t> </w:t>
      </w:r>
      <w:r w:rsidRPr="007008A0">
        <w:rPr>
          <w:rFonts w:ascii="Arial" w:hAnsi="Arial" w:cs="Arial"/>
          <w:b/>
          <w:bCs/>
          <w:sz w:val="20"/>
          <w:szCs w:val="20"/>
        </w:rPr>
        <w:t xml:space="preserve">en </w:t>
      </w:r>
      <w:proofErr w:type="spellStart"/>
      <w:r w:rsidRPr="007008A0">
        <w:rPr>
          <w:rFonts w:ascii="Arial" w:hAnsi="Arial" w:cs="Arial"/>
          <w:b/>
          <w:bCs/>
          <w:sz w:val="20"/>
          <w:szCs w:val="20"/>
        </w:rPr>
        <w:t>español</w:t>
      </w:r>
      <w:r w:rsidRPr="007008A0">
        <w:rPr>
          <w:rFonts w:ascii="Arial" w:hAnsi="Arial" w:cs="Arial"/>
          <w:sz w:val="20"/>
          <w:szCs w:val="20"/>
          <w:shd w:val="clear" w:color="auto" w:fill="FFFFFF"/>
        </w:rPr>
        <w:t>de</w:t>
      </w:r>
      <w:proofErr w:type="spellEnd"/>
      <w:r w:rsidRPr="007008A0">
        <w:rPr>
          <w:rFonts w:ascii="Arial" w:hAnsi="Arial" w:cs="Arial"/>
          <w:sz w:val="20"/>
          <w:szCs w:val="20"/>
          <w:shd w:val="clear" w:color="auto" w:fill="FFFFFF"/>
        </w:rPr>
        <w:t> </w:t>
      </w:r>
      <w:r w:rsidRPr="007008A0">
        <w:rPr>
          <w:rFonts w:ascii="Arial" w:hAnsi="Arial" w:cs="Arial"/>
          <w:b/>
          <w:bCs/>
          <w:sz w:val="20"/>
          <w:szCs w:val="20"/>
        </w:rPr>
        <w:t>Resultados Percibidos por los Pacientes </w:t>
      </w:r>
      <w:r w:rsidRPr="007008A0">
        <w:rPr>
          <w:rFonts w:ascii="Arial" w:hAnsi="Arial" w:cs="Arial"/>
          <w:sz w:val="20"/>
          <w:szCs w:val="20"/>
          <w:shd w:val="clear" w:color="auto" w:fill="FFFFFF"/>
        </w:rPr>
        <w:t>(PRO -</w:t>
      </w:r>
      <w:r w:rsidRPr="007008A0">
        <w:rPr>
          <w:rFonts w:ascii="Arial" w:hAnsi="Arial" w:cs="Arial"/>
          <w:sz w:val="20"/>
          <w:szCs w:val="20"/>
        </w:rPr>
        <w:t> </w:t>
      </w:r>
      <w:proofErr w:type="spellStart"/>
      <w:r w:rsidRPr="007008A0">
        <w:rPr>
          <w:rFonts w:ascii="Arial" w:hAnsi="Arial" w:cs="Arial"/>
          <w:i/>
          <w:iCs/>
          <w:sz w:val="20"/>
          <w:szCs w:val="20"/>
        </w:rPr>
        <w:t>Patient</w:t>
      </w:r>
      <w:proofErr w:type="spellEnd"/>
      <w:r w:rsidRPr="007008A0">
        <w:rPr>
          <w:rFonts w:ascii="Arial" w:hAnsi="Arial" w:cs="Arial"/>
          <w:i/>
          <w:iCs/>
          <w:sz w:val="20"/>
          <w:szCs w:val="20"/>
        </w:rPr>
        <w:t xml:space="preserve"> </w:t>
      </w:r>
      <w:proofErr w:type="spellStart"/>
      <w:r w:rsidRPr="007008A0">
        <w:rPr>
          <w:rFonts w:ascii="Arial" w:hAnsi="Arial" w:cs="Arial"/>
          <w:i/>
          <w:iCs/>
          <w:sz w:val="20"/>
          <w:szCs w:val="20"/>
        </w:rPr>
        <w:t>Reported</w:t>
      </w:r>
      <w:proofErr w:type="spellEnd"/>
      <w:r w:rsidRPr="007008A0">
        <w:rPr>
          <w:rFonts w:ascii="Arial" w:hAnsi="Arial" w:cs="Arial"/>
          <w:i/>
          <w:iCs/>
          <w:sz w:val="20"/>
          <w:szCs w:val="20"/>
        </w:rPr>
        <w:t xml:space="preserve"> </w:t>
      </w:r>
      <w:proofErr w:type="spellStart"/>
      <w:r w:rsidRPr="007008A0">
        <w:rPr>
          <w:rFonts w:ascii="Arial" w:hAnsi="Arial" w:cs="Arial"/>
          <w:i/>
          <w:iCs/>
          <w:sz w:val="20"/>
          <w:szCs w:val="20"/>
        </w:rPr>
        <w:t>Outcomes</w:t>
      </w:r>
      <w:proofErr w:type="spellEnd"/>
      <w:r w:rsidRPr="007008A0">
        <w:rPr>
          <w:rFonts w:ascii="Arial" w:hAnsi="Arial" w:cs="Arial"/>
          <w:sz w:val="20"/>
          <w:szCs w:val="20"/>
          <w:shd w:val="clear" w:color="auto" w:fill="FFFFFF"/>
        </w:rPr>
        <w:t xml:space="preserve">). </w:t>
      </w:r>
      <w:hyperlink r:id="rId31" w:history="1">
        <w:r w:rsidRPr="007008A0">
          <w:rPr>
            <w:rStyle w:val="Hipervnculo"/>
            <w:rFonts w:ascii="Arial" w:hAnsi="Arial" w:cs="Arial"/>
            <w:color w:val="auto"/>
            <w:sz w:val="20"/>
            <w:szCs w:val="20"/>
            <w:shd w:val="clear" w:color="auto" w:fill="FFFFFF"/>
          </w:rPr>
          <w:t>http://www.bibliopro.org/</w:t>
        </w:r>
      </w:hyperlink>
      <w:r w:rsidRPr="007008A0">
        <w:rPr>
          <w:rFonts w:ascii="Arial" w:hAnsi="Arial" w:cs="Arial"/>
          <w:sz w:val="20"/>
          <w:szCs w:val="20"/>
          <w:shd w:val="clear" w:color="auto" w:fill="FFFFFF"/>
        </w:rPr>
        <w:t xml:space="preserve"> </w:t>
      </w:r>
    </w:p>
    <w:p w:rsidR="008C4A3F" w:rsidRPr="007008A0" w:rsidRDefault="008C4A3F" w:rsidP="00CD76B3">
      <w:pPr>
        <w:pStyle w:val="NormalWeb"/>
        <w:ind w:left="720"/>
        <w:jc w:val="both"/>
        <w:rPr>
          <w:rFonts w:ascii="Arial" w:hAnsi="Arial" w:cs="Arial"/>
          <w:sz w:val="20"/>
          <w:szCs w:val="20"/>
          <w:shd w:val="clear" w:color="auto" w:fill="FFFFFF"/>
        </w:rPr>
      </w:pPr>
      <w:r w:rsidRPr="007008A0">
        <w:rPr>
          <w:rFonts w:ascii="Arial" w:hAnsi="Arial" w:cs="Arial"/>
          <w:b/>
          <w:bCs/>
          <w:sz w:val="18"/>
        </w:rPr>
        <w:t xml:space="preserve">Grupo </w:t>
      </w:r>
      <w:proofErr w:type="spellStart"/>
      <w:r w:rsidRPr="007008A0">
        <w:rPr>
          <w:rFonts w:ascii="Arial" w:hAnsi="Arial" w:cs="Arial"/>
          <w:b/>
          <w:bCs/>
          <w:sz w:val="18"/>
        </w:rPr>
        <w:t>EuroQol</w:t>
      </w:r>
      <w:proofErr w:type="spellEnd"/>
      <w:r w:rsidRPr="007008A0">
        <w:rPr>
          <w:rFonts w:ascii="Arial" w:hAnsi="Arial" w:cs="Arial"/>
          <w:b/>
          <w:bCs/>
          <w:sz w:val="18"/>
        </w:rPr>
        <w:t xml:space="preserve"> </w:t>
      </w:r>
      <w:hyperlink r:id="rId32" w:history="1">
        <w:r w:rsidRPr="007008A0">
          <w:rPr>
            <w:rStyle w:val="Hipervnculo"/>
            <w:rFonts w:ascii="Arial" w:hAnsi="Arial" w:cs="Arial"/>
            <w:b/>
            <w:bCs/>
            <w:color w:val="auto"/>
            <w:sz w:val="18"/>
          </w:rPr>
          <w:t>http://www.euroqol.org/</w:t>
        </w:r>
      </w:hyperlink>
      <w:r w:rsidRPr="007008A0">
        <w:rPr>
          <w:rFonts w:ascii="Arial" w:hAnsi="Arial" w:cs="Arial"/>
          <w:b/>
          <w:bCs/>
          <w:sz w:val="18"/>
        </w:rPr>
        <w:t xml:space="preserve"> </w:t>
      </w:r>
      <w:r w:rsidRPr="007008A0">
        <w:rPr>
          <w:rFonts w:ascii="Arial" w:hAnsi="Arial" w:cs="Arial"/>
          <w:bCs/>
          <w:sz w:val="18"/>
        </w:rPr>
        <w:t>Grupo internacional que desarrolló el EQ-5D para valorar la calidad de vida relacionada con la salud</w:t>
      </w:r>
    </w:p>
    <w:p w:rsidR="00CD76B3" w:rsidRPr="007008A0" w:rsidRDefault="00CD76B3" w:rsidP="00CD76B3">
      <w:pPr>
        <w:ind w:left="708"/>
        <w:rPr>
          <w:lang w:val="en-US"/>
        </w:rPr>
      </w:pPr>
      <w:r w:rsidRPr="007008A0">
        <w:rPr>
          <w:rFonts w:ascii="Arial" w:hAnsi="Arial" w:cs="Arial"/>
          <w:sz w:val="20"/>
          <w:szCs w:val="20"/>
          <w:shd w:val="clear" w:color="auto" w:fill="FFFFFF"/>
          <w:lang w:val="en-US"/>
        </w:rPr>
        <w:t xml:space="preserve">European value of a quality adjusted life year. </w:t>
      </w:r>
      <w:hyperlink r:id="rId33" w:history="1">
        <w:r w:rsidRPr="007008A0">
          <w:rPr>
            <w:rStyle w:val="Hipervnculo"/>
            <w:color w:val="auto"/>
            <w:lang w:val="en-US"/>
          </w:rPr>
          <w:t>http://research.ncl.ac.uk/eurovaq/</w:t>
        </w:r>
      </w:hyperlink>
    </w:p>
    <w:p w:rsidR="00CD76B3" w:rsidRPr="007008A0" w:rsidRDefault="00CD76B3" w:rsidP="00CD76B3">
      <w:pPr>
        <w:pStyle w:val="Ttulo2"/>
        <w:spacing w:line="360" w:lineRule="atLeast"/>
        <w:ind w:left="708"/>
        <w:textAlignment w:val="baseline"/>
        <w:rPr>
          <w:rFonts w:ascii="Arial" w:hAnsi="Arial" w:cs="Arial"/>
          <w:b w:val="0"/>
          <w:sz w:val="20"/>
          <w:lang w:val="en-US"/>
        </w:rPr>
      </w:pPr>
      <w:r w:rsidRPr="007008A0">
        <w:rPr>
          <w:rFonts w:ascii="Arial" w:hAnsi="Arial" w:cs="Arial"/>
          <w:b w:val="0"/>
          <w:sz w:val="20"/>
          <w:lang w:val="en-US"/>
        </w:rPr>
        <w:t xml:space="preserve">Cost effectiveness and strategic planning (WHO-CHOICE)-OMS: http://www.who.int/choice/costs/CER_thresholds/en/ </w:t>
      </w:r>
    </w:p>
    <w:p w:rsidR="00CD76B3" w:rsidRDefault="00CD76B3" w:rsidP="00CD76B3">
      <w:pPr>
        <w:pStyle w:val="NormalWeb"/>
        <w:ind w:left="720"/>
        <w:jc w:val="both"/>
        <w:rPr>
          <w:rFonts w:ascii="Arial" w:hAnsi="Arial" w:cs="Arial"/>
          <w:bCs/>
          <w:sz w:val="20"/>
          <w:szCs w:val="20"/>
          <w:shd w:val="clear" w:color="auto" w:fill="FFFFFF"/>
          <w:lang w:val="en-US"/>
        </w:rPr>
      </w:pPr>
      <w:proofErr w:type="spellStart"/>
      <w:r w:rsidRPr="007008A0">
        <w:rPr>
          <w:rFonts w:ascii="Arial" w:hAnsi="Arial" w:cs="Arial"/>
          <w:bCs/>
          <w:sz w:val="20"/>
          <w:szCs w:val="20"/>
          <w:shd w:val="clear" w:color="auto" w:fill="FFFFFF"/>
          <w:lang w:val="en-US"/>
        </w:rPr>
        <w:t>Pharmacoeconomic</w:t>
      </w:r>
      <w:proofErr w:type="spellEnd"/>
      <w:r w:rsidRPr="007008A0">
        <w:rPr>
          <w:rFonts w:ascii="Arial" w:hAnsi="Arial" w:cs="Arial"/>
          <w:bCs/>
          <w:sz w:val="20"/>
          <w:szCs w:val="20"/>
          <w:shd w:val="clear" w:color="auto" w:fill="FFFFFF"/>
          <w:lang w:val="en-US"/>
        </w:rPr>
        <w:t xml:space="preserve"> Guidelines Around The World-ISPOR: http://www.ispor.org/PEguidelines/countrydet.asp?c=15&amp;t=1 </w:t>
      </w:r>
    </w:p>
    <w:p w:rsidR="00D01703" w:rsidRDefault="00D01703" w:rsidP="00CD76B3">
      <w:pPr>
        <w:pStyle w:val="NormalWeb"/>
        <w:ind w:left="720"/>
        <w:jc w:val="both"/>
        <w:rPr>
          <w:rFonts w:ascii="Arial" w:hAnsi="Arial" w:cs="Arial"/>
          <w:color w:val="333333"/>
          <w:sz w:val="20"/>
          <w:szCs w:val="20"/>
          <w:shd w:val="clear" w:color="auto" w:fill="FFFFFF"/>
        </w:rPr>
      </w:pPr>
      <w:r w:rsidRPr="009316A3">
        <w:rPr>
          <w:rFonts w:ascii="Arial" w:hAnsi="Arial" w:cs="Arial"/>
          <w:bCs/>
          <w:sz w:val="20"/>
          <w:szCs w:val="20"/>
          <w:shd w:val="clear" w:color="auto" w:fill="FFFFFF"/>
        </w:rPr>
        <w:t xml:space="preserve">Recursos de Cochrane </w:t>
      </w:r>
      <w:proofErr w:type="spellStart"/>
      <w:r w:rsidRPr="009316A3">
        <w:rPr>
          <w:rFonts w:ascii="Arial" w:hAnsi="Arial" w:cs="Arial"/>
          <w:bCs/>
          <w:sz w:val="20"/>
          <w:szCs w:val="20"/>
          <w:shd w:val="clear" w:color="auto" w:fill="FFFFFF"/>
        </w:rPr>
        <w:t>Methods</w:t>
      </w:r>
      <w:proofErr w:type="spellEnd"/>
      <w:r w:rsidRPr="009316A3">
        <w:rPr>
          <w:rFonts w:ascii="Arial" w:hAnsi="Arial" w:cs="Arial"/>
          <w:bCs/>
          <w:sz w:val="20"/>
          <w:szCs w:val="20"/>
          <w:shd w:val="clear" w:color="auto" w:fill="FFFFFF"/>
        </w:rPr>
        <w:t xml:space="preserve"> </w:t>
      </w:r>
      <w:proofErr w:type="spellStart"/>
      <w:r w:rsidRPr="009316A3">
        <w:rPr>
          <w:rFonts w:ascii="Arial" w:hAnsi="Arial" w:cs="Arial"/>
          <w:bCs/>
          <w:sz w:val="20"/>
          <w:szCs w:val="20"/>
          <w:shd w:val="clear" w:color="auto" w:fill="FFFFFF"/>
        </w:rPr>
        <w:t>Economics</w:t>
      </w:r>
      <w:proofErr w:type="spellEnd"/>
      <w:r w:rsidRPr="009316A3">
        <w:rPr>
          <w:rFonts w:ascii="Arial" w:hAnsi="Arial" w:cs="Arial"/>
          <w:bCs/>
          <w:sz w:val="20"/>
          <w:szCs w:val="20"/>
          <w:shd w:val="clear" w:color="auto" w:fill="FFFFFF"/>
        </w:rPr>
        <w:t xml:space="preserve"> </w:t>
      </w:r>
      <w:hyperlink r:id="rId34" w:history="1">
        <w:r w:rsidRPr="009316A3">
          <w:rPr>
            <w:rStyle w:val="Hipervnculo"/>
            <w:rFonts w:ascii="Arial" w:hAnsi="Arial" w:cs="Arial"/>
            <w:bCs/>
            <w:sz w:val="20"/>
            <w:szCs w:val="20"/>
            <w:shd w:val="clear" w:color="auto" w:fill="FFFFFF"/>
          </w:rPr>
          <w:t>http://methods.cochrane.org/economics/resourses/links</w:t>
        </w:r>
      </w:hyperlink>
      <w:r w:rsidRPr="009316A3">
        <w:rPr>
          <w:rFonts w:ascii="Arial" w:hAnsi="Arial" w:cs="Arial"/>
          <w:bCs/>
          <w:sz w:val="20"/>
          <w:szCs w:val="20"/>
          <w:shd w:val="clear" w:color="auto" w:fill="FFFFFF"/>
        </w:rPr>
        <w:t xml:space="preserve"> Incluye una herramienta fruto de la colaboración entre </w:t>
      </w:r>
      <w:proofErr w:type="spellStart"/>
      <w:r w:rsidRPr="009316A3">
        <w:rPr>
          <w:rFonts w:ascii="Arial" w:hAnsi="Arial" w:cs="Arial"/>
          <w:color w:val="333333"/>
          <w:sz w:val="20"/>
          <w:szCs w:val="20"/>
          <w:shd w:val="clear" w:color="auto" w:fill="FFFFFF"/>
        </w:rPr>
        <w:t>The</w:t>
      </w:r>
      <w:proofErr w:type="spellEnd"/>
      <w:r w:rsidRPr="009316A3">
        <w:rPr>
          <w:rFonts w:ascii="Arial" w:hAnsi="Arial" w:cs="Arial"/>
          <w:color w:val="333333"/>
          <w:sz w:val="20"/>
          <w:szCs w:val="20"/>
          <w:shd w:val="clear" w:color="auto" w:fill="FFFFFF"/>
        </w:rPr>
        <w:t xml:space="preserve"> Campbell and Cochrane </w:t>
      </w:r>
      <w:proofErr w:type="spellStart"/>
      <w:r w:rsidRPr="009316A3">
        <w:rPr>
          <w:rFonts w:ascii="Arial" w:hAnsi="Arial" w:cs="Arial"/>
          <w:color w:val="333333"/>
          <w:sz w:val="20"/>
          <w:szCs w:val="20"/>
          <w:shd w:val="clear" w:color="auto" w:fill="FFFFFF"/>
        </w:rPr>
        <w:t>Economics</w:t>
      </w:r>
      <w:proofErr w:type="spellEnd"/>
      <w:r w:rsidRPr="009316A3">
        <w:rPr>
          <w:rFonts w:ascii="Arial" w:hAnsi="Arial" w:cs="Arial"/>
          <w:color w:val="333333"/>
          <w:sz w:val="20"/>
          <w:szCs w:val="20"/>
          <w:shd w:val="clear" w:color="auto" w:fill="FFFFFF"/>
        </w:rPr>
        <w:t xml:space="preserve"> </w:t>
      </w:r>
      <w:proofErr w:type="spellStart"/>
      <w:r w:rsidRPr="009316A3">
        <w:rPr>
          <w:rFonts w:ascii="Arial" w:hAnsi="Arial" w:cs="Arial"/>
          <w:color w:val="333333"/>
          <w:sz w:val="20"/>
          <w:szCs w:val="20"/>
          <w:shd w:val="clear" w:color="auto" w:fill="FFFFFF"/>
        </w:rPr>
        <w:t>Methods</w:t>
      </w:r>
      <w:proofErr w:type="spellEnd"/>
      <w:r w:rsidRPr="009316A3">
        <w:rPr>
          <w:rFonts w:ascii="Arial" w:hAnsi="Arial" w:cs="Arial"/>
          <w:color w:val="333333"/>
          <w:sz w:val="20"/>
          <w:szCs w:val="20"/>
          <w:shd w:val="clear" w:color="auto" w:fill="FFFFFF"/>
        </w:rPr>
        <w:t xml:space="preserve"> </w:t>
      </w:r>
      <w:proofErr w:type="spellStart"/>
      <w:r w:rsidRPr="009316A3">
        <w:rPr>
          <w:rFonts w:ascii="Arial" w:hAnsi="Arial" w:cs="Arial"/>
          <w:color w:val="333333"/>
          <w:sz w:val="20"/>
          <w:szCs w:val="20"/>
          <w:shd w:val="clear" w:color="auto" w:fill="FFFFFF"/>
        </w:rPr>
        <w:t>Group</w:t>
      </w:r>
      <w:proofErr w:type="spellEnd"/>
      <w:r w:rsidRPr="009316A3">
        <w:rPr>
          <w:rFonts w:ascii="Arial" w:hAnsi="Arial" w:cs="Arial"/>
          <w:color w:val="333333"/>
          <w:sz w:val="20"/>
          <w:szCs w:val="20"/>
          <w:shd w:val="clear" w:color="auto" w:fill="FFFFFF"/>
        </w:rPr>
        <w:t xml:space="preserve"> (CCEMG) and </w:t>
      </w:r>
      <w:proofErr w:type="spellStart"/>
      <w:r w:rsidRPr="009316A3">
        <w:rPr>
          <w:rFonts w:ascii="Arial" w:hAnsi="Arial" w:cs="Arial"/>
          <w:color w:val="333333"/>
          <w:sz w:val="20"/>
          <w:szCs w:val="20"/>
          <w:shd w:val="clear" w:color="auto" w:fill="FFFFFF"/>
        </w:rPr>
        <w:t>the</w:t>
      </w:r>
      <w:proofErr w:type="spellEnd"/>
      <w:r w:rsidRPr="009316A3">
        <w:rPr>
          <w:rFonts w:ascii="Arial" w:hAnsi="Arial" w:cs="Arial"/>
          <w:color w:val="333333"/>
          <w:sz w:val="20"/>
          <w:szCs w:val="20"/>
          <w:shd w:val="clear" w:color="auto" w:fill="FFFFFF"/>
        </w:rPr>
        <w:t xml:space="preserve"> </w:t>
      </w:r>
      <w:proofErr w:type="spellStart"/>
      <w:r w:rsidRPr="009316A3">
        <w:rPr>
          <w:rFonts w:ascii="Arial" w:hAnsi="Arial" w:cs="Arial"/>
          <w:color w:val="333333"/>
          <w:sz w:val="20"/>
          <w:szCs w:val="20"/>
          <w:shd w:val="clear" w:color="auto" w:fill="FFFFFF"/>
        </w:rPr>
        <w:t>Evidence</w:t>
      </w:r>
      <w:proofErr w:type="spellEnd"/>
      <w:r w:rsidRPr="009316A3">
        <w:rPr>
          <w:rFonts w:ascii="Arial" w:hAnsi="Arial" w:cs="Arial"/>
          <w:color w:val="333333"/>
          <w:sz w:val="20"/>
          <w:szCs w:val="20"/>
          <w:shd w:val="clear" w:color="auto" w:fill="FFFFFF"/>
        </w:rPr>
        <w:t xml:space="preserve"> </w:t>
      </w:r>
      <w:proofErr w:type="spellStart"/>
      <w:r w:rsidRPr="009316A3">
        <w:rPr>
          <w:rFonts w:ascii="Arial" w:hAnsi="Arial" w:cs="Arial"/>
          <w:color w:val="333333"/>
          <w:sz w:val="20"/>
          <w:szCs w:val="20"/>
          <w:shd w:val="clear" w:color="auto" w:fill="FFFFFF"/>
        </w:rPr>
        <w:t>for</w:t>
      </w:r>
      <w:proofErr w:type="spellEnd"/>
      <w:r w:rsidRPr="009316A3">
        <w:rPr>
          <w:rFonts w:ascii="Arial" w:hAnsi="Arial" w:cs="Arial"/>
          <w:color w:val="333333"/>
          <w:sz w:val="20"/>
          <w:szCs w:val="20"/>
          <w:shd w:val="clear" w:color="auto" w:fill="FFFFFF"/>
        </w:rPr>
        <w:t xml:space="preserve"> </w:t>
      </w:r>
      <w:proofErr w:type="spellStart"/>
      <w:r w:rsidRPr="009316A3">
        <w:rPr>
          <w:rFonts w:ascii="Arial" w:hAnsi="Arial" w:cs="Arial"/>
          <w:color w:val="333333"/>
          <w:sz w:val="20"/>
          <w:szCs w:val="20"/>
          <w:shd w:val="clear" w:color="auto" w:fill="FFFFFF"/>
        </w:rPr>
        <w:t>Policy</w:t>
      </w:r>
      <w:proofErr w:type="spellEnd"/>
      <w:r w:rsidRPr="009316A3">
        <w:rPr>
          <w:rFonts w:ascii="Arial" w:hAnsi="Arial" w:cs="Arial"/>
          <w:color w:val="333333"/>
          <w:sz w:val="20"/>
          <w:szCs w:val="20"/>
          <w:shd w:val="clear" w:color="auto" w:fill="FFFFFF"/>
        </w:rPr>
        <w:t xml:space="preserve"> and </w:t>
      </w:r>
      <w:proofErr w:type="spellStart"/>
      <w:r w:rsidRPr="009316A3">
        <w:rPr>
          <w:rFonts w:ascii="Arial" w:hAnsi="Arial" w:cs="Arial"/>
          <w:color w:val="333333"/>
          <w:sz w:val="20"/>
          <w:szCs w:val="20"/>
          <w:shd w:val="clear" w:color="auto" w:fill="FFFFFF"/>
        </w:rPr>
        <w:t>Practice</w:t>
      </w:r>
      <w:proofErr w:type="spellEnd"/>
      <w:r w:rsidRPr="009316A3">
        <w:rPr>
          <w:rFonts w:ascii="Arial" w:hAnsi="Arial" w:cs="Arial"/>
          <w:color w:val="333333"/>
          <w:sz w:val="20"/>
          <w:szCs w:val="20"/>
          <w:shd w:val="clear" w:color="auto" w:fill="FFFFFF"/>
        </w:rPr>
        <w:t xml:space="preserve"> </w:t>
      </w:r>
      <w:proofErr w:type="spellStart"/>
      <w:r w:rsidRPr="009316A3">
        <w:rPr>
          <w:rFonts w:ascii="Arial" w:hAnsi="Arial" w:cs="Arial"/>
          <w:color w:val="333333"/>
          <w:sz w:val="20"/>
          <w:szCs w:val="20"/>
          <w:shd w:val="clear" w:color="auto" w:fill="FFFFFF"/>
        </w:rPr>
        <w:t>Information</w:t>
      </w:r>
      <w:proofErr w:type="spellEnd"/>
      <w:r w:rsidRPr="009316A3">
        <w:rPr>
          <w:rFonts w:ascii="Arial" w:hAnsi="Arial" w:cs="Arial"/>
          <w:color w:val="333333"/>
          <w:sz w:val="20"/>
          <w:szCs w:val="20"/>
          <w:shd w:val="clear" w:color="auto" w:fill="FFFFFF"/>
        </w:rPr>
        <w:t xml:space="preserve"> and Co-</w:t>
      </w:r>
      <w:proofErr w:type="spellStart"/>
      <w:r w:rsidRPr="009316A3">
        <w:rPr>
          <w:rFonts w:ascii="Arial" w:hAnsi="Arial" w:cs="Arial"/>
          <w:color w:val="333333"/>
          <w:sz w:val="20"/>
          <w:szCs w:val="20"/>
          <w:shd w:val="clear" w:color="auto" w:fill="FFFFFF"/>
        </w:rPr>
        <w:t>ordinating</w:t>
      </w:r>
      <w:proofErr w:type="spellEnd"/>
      <w:r w:rsidRPr="009316A3">
        <w:rPr>
          <w:rFonts w:ascii="Arial" w:hAnsi="Arial" w:cs="Arial"/>
          <w:color w:val="333333"/>
          <w:sz w:val="20"/>
          <w:szCs w:val="20"/>
          <w:shd w:val="clear" w:color="auto" w:fill="FFFFFF"/>
        </w:rPr>
        <w:t xml:space="preserve"> Centre (EPPI-Centre)</w:t>
      </w:r>
      <w:r w:rsidR="009316A3" w:rsidRPr="009316A3">
        <w:rPr>
          <w:rFonts w:ascii="Arial" w:hAnsi="Arial" w:cs="Arial"/>
          <w:color w:val="333333"/>
          <w:sz w:val="20"/>
          <w:szCs w:val="20"/>
          <w:shd w:val="clear" w:color="auto" w:fill="FFFFFF"/>
        </w:rPr>
        <w:t xml:space="preserve"> que permite realizar estimaciones de costes de una moneda y</w:t>
      </w:r>
      <w:r w:rsidR="009316A3">
        <w:rPr>
          <w:rFonts w:ascii="Arial" w:hAnsi="Arial" w:cs="Arial"/>
          <w:color w:val="333333"/>
          <w:sz w:val="20"/>
          <w:szCs w:val="20"/>
          <w:shd w:val="clear" w:color="auto" w:fill="FFFFFF"/>
        </w:rPr>
        <w:t xml:space="preserve"> año a otro moneda objetivo y año </w:t>
      </w:r>
      <w:hyperlink r:id="rId35" w:history="1">
        <w:r w:rsidR="009316A3" w:rsidRPr="00C66943">
          <w:rPr>
            <w:rStyle w:val="Hipervnculo"/>
            <w:rFonts w:ascii="Arial" w:hAnsi="Arial" w:cs="Arial"/>
            <w:sz w:val="20"/>
            <w:szCs w:val="20"/>
            <w:shd w:val="clear" w:color="auto" w:fill="FFFFFF"/>
          </w:rPr>
          <w:t>http://eppi.ioe.ac.uk/costconversion/default.aspx</w:t>
        </w:r>
      </w:hyperlink>
      <w:r w:rsidR="00D55FB1">
        <w:rPr>
          <w:rFonts w:ascii="Arial" w:hAnsi="Arial" w:cs="Arial"/>
          <w:color w:val="333333"/>
          <w:sz w:val="20"/>
          <w:szCs w:val="20"/>
          <w:shd w:val="clear" w:color="auto" w:fill="FFFFFF"/>
        </w:rPr>
        <w:t xml:space="preserve">. </w:t>
      </w:r>
      <w:r w:rsidR="00D55FB1" w:rsidRPr="00D55FB1">
        <w:rPr>
          <w:rFonts w:ascii="Arial" w:hAnsi="Arial" w:cs="Arial"/>
          <w:color w:val="333333"/>
          <w:sz w:val="20"/>
          <w:szCs w:val="20"/>
          <w:shd w:val="clear" w:color="auto" w:fill="FFFFFF"/>
          <w:lang w:val="en-US"/>
        </w:rPr>
        <w:t xml:space="preserve">En el </w:t>
      </w:r>
      <w:proofErr w:type="spellStart"/>
      <w:r w:rsidR="00D55FB1" w:rsidRPr="00D55FB1">
        <w:rPr>
          <w:rFonts w:ascii="Arial" w:hAnsi="Arial" w:cs="Arial"/>
          <w:color w:val="333333"/>
          <w:sz w:val="20"/>
          <w:szCs w:val="20"/>
          <w:shd w:val="clear" w:color="auto" w:fill="FFFFFF"/>
          <w:lang w:val="en-US"/>
        </w:rPr>
        <w:t>artículo</w:t>
      </w:r>
      <w:proofErr w:type="spellEnd"/>
      <w:r w:rsidR="00D55FB1" w:rsidRPr="00D55FB1">
        <w:rPr>
          <w:rFonts w:ascii="Arial" w:hAnsi="Arial" w:cs="Arial"/>
          <w:color w:val="333333"/>
          <w:sz w:val="20"/>
          <w:szCs w:val="20"/>
          <w:shd w:val="clear" w:color="auto" w:fill="FFFFFF"/>
          <w:lang w:val="en-US"/>
        </w:rPr>
        <w:t xml:space="preserve"> </w:t>
      </w:r>
      <w:proofErr w:type="spellStart"/>
      <w:r w:rsidR="00D55FB1" w:rsidRPr="00D55FB1">
        <w:rPr>
          <w:rFonts w:ascii="Arial" w:hAnsi="Arial" w:cs="Arial"/>
          <w:color w:val="333333"/>
          <w:sz w:val="20"/>
          <w:szCs w:val="20"/>
          <w:shd w:val="clear" w:color="auto" w:fill="FFFFFF"/>
          <w:lang w:val="en-US"/>
        </w:rPr>
        <w:t>Shemilt</w:t>
      </w:r>
      <w:proofErr w:type="spellEnd"/>
      <w:r w:rsidR="00D55FB1" w:rsidRPr="00D55FB1">
        <w:rPr>
          <w:rFonts w:ascii="Arial" w:hAnsi="Arial" w:cs="Arial"/>
          <w:color w:val="333333"/>
          <w:sz w:val="20"/>
          <w:szCs w:val="20"/>
          <w:shd w:val="clear" w:color="auto" w:fill="FFFFFF"/>
          <w:lang w:val="en-US"/>
        </w:rPr>
        <w:t xml:space="preserve"> I, Thomas J, </w:t>
      </w:r>
      <w:proofErr w:type="spellStart"/>
      <w:r w:rsidR="00D55FB1" w:rsidRPr="00D55FB1">
        <w:rPr>
          <w:rFonts w:ascii="Arial" w:hAnsi="Arial" w:cs="Arial"/>
          <w:color w:val="333333"/>
          <w:sz w:val="20"/>
          <w:szCs w:val="20"/>
          <w:shd w:val="clear" w:color="auto" w:fill="FFFFFF"/>
          <w:lang w:val="en-US"/>
        </w:rPr>
        <w:t>Morciano</w:t>
      </w:r>
      <w:proofErr w:type="spellEnd"/>
      <w:r w:rsidR="00D55FB1" w:rsidRPr="00D55FB1">
        <w:rPr>
          <w:rFonts w:ascii="Arial" w:hAnsi="Arial" w:cs="Arial"/>
          <w:color w:val="333333"/>
          <w:sz w:val="20"/>
          <w:szCs w:val="20"/>
          <w:shd w:val="clear" w:color="auto" w:fill="FFFFFF"/>
          <w:lang w:val="en-US"/>
        </w:rPr>
        <w:t xml:space="preserve"> M (2010) A web-based tool for adjusting costs to a specific target currency and price year.</w:t>
      </w:r>
      <w:r w:rsidR="00D55FB1" w:rsidRPr="00D55FB1">
        <w:rPr>
          <w:rStyle w:val="apple-converted-space"/>
          <w:rFonts w:ascii="Arial" w:hAnsi="Arial" w:cs="Arial"/>
          <w:color w:val="333333"/>
          <w:sz w:val="20"/>
          <w:szCs w:val="20"/>
          <w:shd w:val="clear" w:color="auto" w:fill="FFFFFF"/>
          <w:lang w:val="en-US"/>
        </w:rPr>
        <w:t> </w:t>
      </w:r>
      <w:proofErr w:type="spellStart"/>
      <w:r w:rsidR="00D55FB1" w:rsidRPr="00D55FB1">
        <w:rPr>
          <w:rStyle w:val="nfasis"/>
          <w:rFonts w:ascii="Arial" w:hAnsi="Arial" w:cs="Arial"/>
          <w:color w:val="333333"/>
          <w:sz w:val="20"/>
          <w:szCs w:val="20"/>
          <w:bdr w:val="none" w:sz="0" w:space="0" w:color="auto" w:frame="1"/>
          <w:shd w:val="clear" w:color="auto" w:fill="FFFFFF"/>
        </w:rPr>
        <w:t>Evidence</w:t>
      </w:r>
      <w:proofErr w:type="spellEnd"/>
      <w:r w:rsidR="00D55FB1" w:rsidRPr="00D55FB1">
        <w:rPr>
          <w:rStyle w:val="nfasis"/>
          <w:rFonts w:ascii="Arial" w:hAnsi="Arial" w:cs="Arial"/>
          <w:color w:val="333333"/>
          <w:sz w:val="20"/>
          <w:szCs w:val="20"/>
          <w:bdr w:val="none" w:sz="0" w:space="0" w:color="auto" w:frame="1"/>
          <w:shd w:val="clear" w:color="auto" w:fill="FFFFFF"/>
        </w:rPr>
        <w:t xml:space="preserve"> and </w:t>
      </w:r>
      <w:proofErr w:type="spellStart"/>
      <w:r w:rsidR="00D55FB1" w:rsidRPr="00D55FB1">
        <w:rPr>
          <w:rStyle w:val="nfasis"/>
          <w:rFonts w:ascii="Arial" w:hAnsi="Arial" w:cs="Arial"/>
          <w:color w:val="333333"/>
          <w:sz w:val="20"/>
          <w:szCs w:val="20"/>
          <w:bdr w:val="none" w:sz="0" w:space="0" w:color="auto" w:frame="1"/>
          <w:shd w:val="clear" w:color="auto" w:fill="FFFFFF"/>
        </w:rPr>
        <w:t>Policy</w:t>
      </w:r>
      <w:proofErr w:type="spellEnd"/>
      <w:r w:rsidR="00D55FB1" w:rsidRPr="00D55FB1">
        <w:rPr>
          <w:rStyle w:val="apple-converted-space"/>
          <w:rFonts w:ascii="Arial" w:hAnsi="Arial" w:cs="Arial"/>
          <w:i/>
          <w:iCs/>
          <w:color w:val="333333"/>
          <w:sz w:val="20"/>
          <w:szCs w:val="20"/>
          <w:bdr w:val="none" w:sz="0" w:space="0" w:color="auto" w:frame="1"/>
          <w:shd w:val="clear" w:color="auto" w:fill="FFFFFF"/>
        </w:rPr>
        <w:t> </w:t>
      </w:r>
      <w:r w:rsidR="00D55FB1" w:rsidRPr="00D55FB1">
        <w:rPr>
          <w:rFonts w:ascii="Arial" w:hAnsi="Arial" w:cs="Arial"/>
          <w:color w:val="333333"/>
          <w:sz w:val="20"/>
          <w:szCs w:val="20"/>
          <w:shd w:val="clear" w:color="auto" w:fill="FFFFFF"/>
        </w:rPr>
        <w:t>6 (1) 51-59, se describe su desarrollo y métodos</w:t>
      </w:r>
    </w:p>
    <w:p w:rsidR="00D55FB1" w:rsidRPr="00D55FB1" w:rsidRDefault="0052693B" w:rsidP="00D55FB1">
      <w:pPr>
        <w:shd w:val="clear" w:color="auto" w:fill="FFFFFF"/>
        <w:spacing w:after="0" w:line="240" w:lineRule="auto"/>
        <w:ind w:left="708"/>
        <w:jc w:val="both"/>
        <w:rPr>
          <w:rFonts w:ascii="Arial" w:hAnsi="Arial" w:cs="Arial"/>
          <w:color w:val="000000"/>
          <w:sz w:val="20"/>
          <w:szCs w:val="20"/>
        </w:rPr>
      </w:pPr>
      <w:hyperlink r:id="rId36" w:history="1">
        <w:r w:rsidR="00D55FB1" w:rsidRPr="00D55FB1">
          <w:rPr>
            <w:rStyle w:val="Hipervnculo"/>
            <w:rFonts w:ascii="Arial" w:hAnsi="Arial" w:cs="Arial"/>
            <w:color w:val="1263AC"/>
            <w:sz w:val="20"/>
            <w:szCs w:val="20"/>
          </w:rPr>
          <w:t>DrugAbacus</w:t>
        </w:r>
      </w:hyperlink>
      <w:r w:rsidR="00D55FB1">
        <w:rPr>
          <w:rFonts w:ascii="Arial" w:hAnsi="Arial" w:cs="Arial"/>
          <w:color w:val="000000"/>
          <w:sz w:val="20"/>
          <w:szCs w:val="20"/>
        </w:rPr>
        <w:t xml:space="preserve"> (</w:t>
      </w:r>
      <w:hyperlink r:id="rId37" w:history="1">
        <w:r w:rsidR="00D55FB1" w:rsidRPr="00C66943">
          <w:rPr>
            <w:rStyle w:val="Hipervnculo"/>
            <w:rFonts w:ascii="Arial" w:hAnsi="Arial" w:cs="Arial"/>
            <w:sz w:val="20"/>
            <w:szCs w:val="20"/>
          </w:rPr>
          <w:t>http://www.drugabacus.org/</w:t>
        </w:r>
      </w:hyperlink>
      <w:r w:rsidR="00D55FB1">
        <w:rPr>
          <w:rFonts w:ascii="Arial" w:hAnsi="Arial" w:cs="Arial"/>
          <w:color w:val="000000"/>
          <w:sz w:val="20"/>
          <w:szCs w:val="20"/>
        </w:rPr>
        <w:t xml:space="preserve">) </w:t>
      </w:r>
      <w:r w:rsidR="00D55FB1" w:rsidRPr="00D55FB1">
        <w:rPr>
          <w:rFonts w:ascii="Arial" w:hAnsi="Arial" w:cs="Arial"/>
          <w:color w:val="000000"/>
          <w:sz w:val="20"/>
          <w:szCs w:val="20"/>
        </w:rPr>
        <w:t xml:space="preserve">Programa interactivo del Memorial </w:t>
      </w:r>
      <w:proofErr w:type="spellStart"/>
      <w:r w:rsidR="00D55FB1" w:rsidRPr="00D55FB1">
        <w:rPr>
          <w:rFonts w:ascii="Arial" w:hAnsi="Arial" w:cs="Arial"/>
          <w:color w:val="000000"/>
          <w:sz w:val="20"/>
          <w:szCs w:val="20"/>
        </w:rPr>
        <w:t>Sloan</w:t>
      </w:r>
      <w:proofErr w:type="spellEnd"/>
      <w:r w:rsidR="00D55FB1" w:rsidRPr="00D55FB1">
        <w:rPr>
          <w:rFonts w:ascii="Arial" w:hAnsi="Arial" w:cs="Arial"/>
          <w:color w:val="000000"/>
          <w:sz w:val="20"/>
          <w:szCs w:val="20"/>
        </w:rPr>
        <w:t xml:space="preserve"> </w:t>
      </w:r>
      <w:proofErr w:type="spellStart"/>
      <w:r w:rsidR="00D55FB1" w:rsidRPr="00D55FB1">
        <w:rPr>
          <w:rFonts w:ascii="Arial" w:hAnsi="Arial" w:cs="Arial"/>
          <w:color w:val="000000"/>
          <w:sz w:val="20"/>
          <w:szCs w:val="20"/>
        </w:rPr>
        <w:t>Kettering</w:t>
      </w:r>
      <w:proofErr w:type="spellEnd"/>
      <w:r w:rsidR="00D55FB1" w:rsidRPr="00D55FB1">
        <w:rPr>
          <w:rFonts w:ascii="Arial" w:hAnsi="Arial" w:cs="Arial"/>
          <w:color w:val="000000"/>
          <w:sz w:val="20"/>
          <w:szCs w:val="20"/>
        </w:rPr>
        <w:t xml:space="preserve"> </w:t>
      </w:r>
      <w:proofErr w:type="spellStart"/>
      <w:r w:rsidR="00D55FB1" w:rsidRPr="00D55FB1">
        <w:rPr>
          <w:rFonts w:ascii="Arial" w:hAnsi="Arial" w:cs="Arial"/>
          <w:color w:val="000000"/>
          <w:sz w:val="20"/>
          <w:szCs w:val="20"/>
        </w:rPr>
        <w:t>Cancer</w:t>
      </w:r>
      <w:proofErr w:type="spellEnd"/>
      <w:r w:rsidR="00D55FB1" w:rsidRPr="00D55FB1">
        <w:rPr>
          <w:rFonts w:ascii="Arial" w:hAnsi="Arial" w:cs="Arial"/>
          <w:color w:val="000000"/>
          <w:sz w:val="20"/>
          <w:szCs w:val="20"/>
        </w:rPr>
        <w:t xml:space="preserve"> Center que permite estimar el precio de más de 50 fármacos en función de su precio por año de vida ganados, toxicidad, novedad, coste de desarrollo, frecuencia del cáncer y carga de la enfermedad poblacional, y compararlo con su precio original.</w:t>
      </w:r>
    </w:p>
    <w:p w:rsidR="00D55FB1" w:rsidRPr="00D55FB1" w:rsidRDefault="00D55FB1" w:rsidP="00CD76B3">
      <w:pPr>
        <w:pStyle w:val="NormalWeb"/>
        <w:ind w:left="720"/>
        <w:jc w:val="both"/>
        <w:rPr>
          <w:rFonts w:ascii="Arial" w:hAnsi="Arial" w:cs="Arial"/>
          <w:sz w:val="20"/>
          <w:szCs w:val="20"/>
          <w:shd w:val="clear" w:color="auto" w:fill="FFFFFF"/>
        </w:rPr>
      </w:pPr>
    </w:p>
    <w:p w:rsidR="00CD76B3" w:rsidRPr="007008A0" w:rsidRDefault="00CD76B3" w:rsidP="007008A0">
      <w:pPr>
        <w:pStyle w:val="NormalWeb"/>
        <w:rPr>
          <w:rFonts w:ascii="Arial" w:hAnsi="Arial" w:cs="Arial"/>
          <w:b/>
          <w:bCs/>
          <w:sz w:val="20"/>
          <w:szCs w:val="20"/>
        </w:rPr>
      </w:pPr>
      <w:r w:rsidRPr="007008A0">
        <w:rPr>
          <w:rFonts w:ascii="Arial" w:hAnsi="Arial" w:cs="Arial"/>
          <w:b/>
          <w:bCs/>
          <w:sz w:val="20"/>
          <w:szCs w:val="20"/>
        </w:rPr>
        <w:t>Revistas y boletines  españoles:</w:t>
      </w:r>
    </w:p>
    <w:p w:rsidR="00CD76B3" w:rsidRPr="007008A0" w:rsidRDefault="00CD76B3" w:rsidP="00CD76B3">
      <w:pPr>
        <w:pStyle w:val="NormalWeb"/>
        <w:ind w:left="720"/>
        <w:rPr>
          <w:rFonts w:ascii="Arial" w:hAnsi="Arial" w:cs="Arial"/>
          <w:sz w:val="20"/>
          <w:szCs w:val="20"/>
        </w:rPr>
      </w:pPr>
      <w:r w:rsidRPr="007008A0">
        <w:rPr>
          <w:rFonts w:ascii="Arial" w:hAnsi="Arial" w:cs="Arial"/>
          <w:sz w:val="20"/>
          <w:szCs w:val="20"/>
        </w:rPr>
        <w:t xml:space="preserve">Gestión clínica y sanitaria: </w:t>
      </w:r>
      <w:hyperlink r:id="rId38" w:history="1">
        <w:r w:rsidRPr="007008A0">
          <w:rPr>
            <w:rStyle w:val="Hipervnculo"/>
            <w:rFonts w:ascii="Arial" w:hAnsi="Arial" w:cs="Arial"/>
            <w:color w:val="auto"/>
            <w:sz w:val="20"/>
            <w:szCs w:val="20"/>
          </w:rPr>
          <w:t>http://www.iiss.es/gcs/index.htm</w:t>
        </w:r>
      </w:hyperlink>
      <w:r w:rsidRPr="007008A0">
        <w:rPr>
          <w:rFonts w:ascii="Arial" w:hAnsi="Arial" w:cs="Arial"/>
          <w:sz w:val="20"/>
          <w:szCs w:val="20"/>
        </w:rPr>
        <w:t xml:space="preserve"> </w:t>
      </w:r>
    </w:p>
    <w:p w:rsidR="00CD76B3" w:rsidRPr="007008A0" w:rsidRDefault="00CD76B3" w:rsidP="00CD76B3">
      <w:pPr>
        <w:pStyle w:val="NormalWeb"/>
        <w:ind w:left="720"/>
        <w:rPr>
          <w:rFonts w:ascii="Arial" w:hAnsi="Arial" w:cs="Arial"/>
          <w:sz w:val="20"/>
          <w:szCs w:val="20"/>
          <w:lang w:val="it-IT"/>
        </w:rPr>
      </w:pPr>
      <w:r w:rsidRPr="007008A0">
        <w:rPr>
          <w:rFonts w:ascii="Arial" w:hAnsi="Arial" w:cs="Arial"/>
          <w:sz w:val="20"/>
          <w:szCs w:val="20"/>
        </w:rPr>
        <w:t xml:space="preserve">Gaceta Sanitaria: </w:t>
      </w:r>
      <w:hyperlink r:id="rId39" w:history="1">
        <w:r w:rsidRPr="007008A0">
          <w:rPr>
            <w:rStyle w:val="Hipervnculo"/>
            <w:rFonts w:ascii="Arial" w:hAnsi="Arial" w:cs="Arial"/>
            <w:color w:val="auto"/>
            <w:sz w:val="20"/>
            <w:szCs w:val="20"/>
            <w:lang w:val="it-IT"/>
          </w:rPr>
          <w:t>http://www.elsevier.es/es/revistas/gaceta-sanitaria-138</w:t>
        </w:r>
      </w:hyperlink>
      <w:r w:rsidRPr="007008A0">
        <w:rPr>
          <w:rFonts w:ascii="Arial" w:hAnsi="Arial" w:cs="Arial"/>
          <w:sz w:val="20"/>
          <w:szCs w:val="20"/>
          <w:lang w:val="it-IT"/>
        </w:rPr>
        <w:t xml:space="preserve"> </w:t>
      </w:r>
    </w:p>
    <w:p w:rsidR="00CD76B3" w:rsidRPr="007008A0" w:rsidRDefault="00CD76B3" w:rsidP="00CD76B3">
      <w:pPr>
        <w:pStyle w:val="NormalWeb"/>
        <w:ind w:left="720"/>
        <w:rPr>
          <w:rFonts w:ascii="Arial" w:hAnsi="Arial" w:cs="Arial"/>
          <w:sz w:val="20"/>
          <w:szCs w:val="20"/>
        </w:rPr>
      </w:pPr>
      <w:r w:rsidRPr="007008A0">
        <w:rPr>
          <w:rFonts w:ascii="Arial" w:hAnsi="Arial" w:cs="Arial"/>
          <w:sz w:val="20"/>
          <w:szCs w:val="20"/>
        </w:rPr>
        <w:t xml:space="preserve">Economía y salud: </w:t>
      </w:r>
      <w:hyperlink r:id="rId40" w:history="1">
        <w:r w:rsidRPr="007008A0">
          <w:rPr>
            <w:rStyle w:val="Hipervnculo"/>
            <w:rFonts w:ascii="Arial" w:hAnsi="Arial" w:cs="Arial"/>
            <w:color w:val="auto"/>
            <w:sz w:val="20"/>
            <w:szCs w:val="20"/>
          </w:rPr>
          <w:t>http://www.aes.es/boletines/index.php?idB=14</w:t>
        </w:r>
      </w:hyperlink>
      <w:r w:rsidRPr="007008A0">
        <w:rPr>
          <w:rFonts w:ascii="Arial" w:hAnsi="Arial" w:cs="Arial"/>
          <w:sz w:val="20"/>
          <w:szCs w:val="20"/>
        </w:rPr>
        <w:t xml:space="preserve"> </w:t>
      </w:r>
    </w:p>
    <w:p w:rsidR="00CD76B3" w:rsidRPr="007008A0" w:rsidRDefault="00CD76B3" w:rsidP="00CD76B3">
      <w:pPr>
        <w:pStyle w:val="NormalWeb"/>
        <w:ind w:left="720"/>
        <w:rPr>
          <w:rFonts w:ascii="Arial" w:hAnsi="Arial" w:cs="Arial"/>
          <w:sz w:val="20"/>
          <w:szCs w:val="20"/>
        </w:rPr>
      </w:pPr>
      <w:r w:rsidRPr="007008A0">
        <w:rPr>
          <w:rFonts w:ascii="Arial" w:hAnsi="Arial" w:cs="Arial"/>
          <w:sz w:val="20"/>
          <w:szCs w:val="20"/>
        </w:rPr>
        <w:t xml:space="preserve">Revista Española de Salud Publica: </w:t>
      </w:r>
      <w:hyperlink r:id="rId41" w:history="1">
        <w:r w:rsidRPr="007008A0">
          <w:rPr>
            <w:rStyle w:val="Hipervnculo"/>
            <w:rFonts w:ascii="Arial" w:hAnsi="Arial" w:cs="Arial"/>
            <w:color w:val="auto"/>
            <w:sz w:val="20"/>
            <w:szCs w:val="20"/>
          </w:rPr>
          <w:t>http://scielo.isciii.es/scielo.php?pid=1135-5727&amp;script=sci_serial</w:t>
        </w:r>
      </w:hyperlink>
      <w:r w:rsidRPr="007008A0">
        <w:rPr>
          <w:rFonts w:ascii="Arial" w:hAnsi="Arial" w:cs="Arial"/>
          <w:sz w:val="20"/>
          <w:szCs w:val="20"/>
        </w:rPr>
        <w:t xml:space="preserve"> </w:t>
      </w:r>
    </w:p>
    <w:p w:rsidR="00CD76B3" w:rsidRDefault="00CD76B3" w:rsidP="00CD76B3">
      <w:pPr>
        <w:pStyle w:val="NormalWeb"/>
        <w:ind w:left="720"/>
        <w:rPr>
          <w:rFonts w:ascii="Arial" w:hAnsi="Arial" w:cs="Arial"/>
          <w:sz w:val="20"/>
          <w:szCs w:val="20"/>
          <w:lang w:val="en-US"/>
        </w:rPr>
      </w:pPr>
      <w:proofErr w:type="spellStart"/>
      <w:r w:rsidRPr="007008A0">
        <w:rPr>
          <w:rFonts w:ascii="Arial" w:hAnsi="Arial" w:cs="Arial"/>
          <w:sz w:val="20"/>
          <w:szCs w:val="20"/>
          <w:lang w:val="en-US"/>
        </w:rPr>
        <w:t>Pharmacoeconomics</w:t>
      </w:r>
      <w:proofErr w:type="spellEnd"/>
      <w:r w:rsidRPr="007008A0">
        <w:rPr>
          <w:rFonts w:ascii="Arial" w:hAnsi="Arial" w:cs="Arial"/>
          <w:sz w:val="20"/>
          <w:szCs w:val="20"/>
          <w:lang w:val="en-US"/>
        </w:rPr>
        <w:t xml:space="preserve"> </w:t>
      </w:r>
      <w:proofErr w:type="spellStart"/>
      <w:proofErr w:type="gramStart"/>
      <w:r w:rsidRPr="007008A0">
        <w:rPr>
          <w:rFonts w:ascii="Arial" w:hAnsi="Arial" w:cs="Arial"/>
          <w:sz w:val="20"/>
          <w:szCs w:val="20"/>
          <w:lang w:val="en-US"/>
        </w:rPr>
        <w:t>spanish</w:t>
      </w:r>
      <w:proofErr w:type="spellEnd"/>
      <w:proofErr w:type="gramEnd"/>
      <w:r w:rsidRPr="007008A0">
        <w:rPr>
          <w:rFonts w:ascii="Arial" w:hAnsi="Arial" w:cs="Arial"/>
          <w:sz w:val="20"/>
          <w:szCs w:val="20"/>
          <w:lang w:val="en-US"/>
        </w:rPr>
        <w:t xml:space="preserve"> research: </w:t>
      </w:r>
      <w:hyperlink r:id="rId42" w:history="1">
        <w:r w:rsidRPr="007008A0">
          <w:rPr>
            <w:rStyle w:val="Hipervnculo"/>
            <w:rFonts w:ascii="Arial" w:hAnsi="Arial" w:cs="Arial"/>
            <w:color w:val="auto"/>
            <w:sz w:val="20"/>
            <w:szCs w:val="20"/>
            <w:lang w:val="en-US"/>
          </w:rPr>
          <w:t>http://link.springer.com/journal/40277</w:t>
        </w:r>
      </w:hyperlink>
      <w:r w:rsidRPr="00CD76B3">
        <w:rPr>
          <w:rFonts w:ascii="Arial" w:hAnsi="Arial" w:cs="Arial"/>
          <w:sz w:val="20"/>
          <w:szCs w:val="20"/>
          <w:lang w:val="en-US"/>
        </w:rPr>
        <w:t xml:space="preserve"> </w:t>
      </w:r>
    </w:p>
    <w:p w:rsidR="00CD76B3" w:rsidRDefault="00CD76B3">
      <w:pPr>
        <w:rPr>
          <w:rFonts w:ascii="Arial" w:eastAsia="Times New Roman" w:hAnsi="Arial" w:cs="Arial"/>
          <w:sz w:val="20"/>
          <w:szCs w:val="20"/>
          <w:lang w:val="en-US"/>
        </w:rPr>
      </w:pPr>
      <w:r>
        <w:rPr>
          <w:rFonts w:ascii="Arial" w:hAnsi="Arial" w:cs="Arial"/>
          <w:sz w:val="20"/>
          <w:szCs w:val="20"/>
          <w:lang w:val="en-US"/>
        </w:rPr>
        <w:br w:type="page"/>
      </w:r>
    </w:p>
    <w:p w:rsidR="00BA3D9B" w:rsidRDefault="00BA3D9B" w:rsidP="007008A0">
      <w:pPr>
        <w:pBdr>
          <w:top w:val="single" w:sz="4" w:space="1" w:color="auto"/>
          <w:left w:val="single" w:sz="4" w:space="4" w:color="auto"/>
          <w:bottom w:val="single" w:sz="4" w:space="1" w:color="auto"/>
          <w:right w:val="single" w:sz="4" w:space="4" w:color="auto"/>
        </w:pBdr>
        <w:shd w:val="clear" w:color="auto" w:fill="99CCFF"/>
        <w:jc w:val="center"/>
        <w:rPr>
          <w:rFonts w:ascii="Arial" w:hAnsi="Arial" w:cs="Arial"/>
          <w:sz w:val="20"/>
          <w:szCs w:val="20"/>
        </w:rPr>
      </w:pPr>
      <w:r>
        <w:rPr>
          <w:rFonts w:ascii="Arial" w:hAnsi="Arial" w:cs="Arial"/>
          <w:b/>
          <w:sz w:val="20"/>
          <w:szCs w:val="20"/>
        </w:rPr>
        <w:t>BÚSQUEDA DE REFERENCIAS DE DATOS EPIDEMIOLÓGICOS ÚTILES PARA EL CÁLCULO DE LA POBLACIÓN DIANA Y EL IMPACTO PRESUPUESTARIO</w:t>
      </w:r>
    </w:p>
    <w:p w:rsidR="00F45636" w:rsidRDefault="00F45636" w:rsidP="00BA3D9B">
      <w:pPr>
        <w:pStyle w:val="NormalWeb"/>
        <w:jc w:val="both"/>
        <w:rPr>
          <w:rFonts w:ascii="Arial" w:hAnsi="Arial" w:cs="Arial"/>
          <w:sz w:val="20"/>
          <w:szCs w:val="20"/>
        </w:rPr>
      </w:pPr>
      <w:r w:rsidRPr="00F45636">
        <w:rPr>
          <w:rFonts w:ascii="Arial" w:hAnsi="Arial" w:cs="Arial"/>
          <w:sz w:val="20"/>
          <w:szCs w:val="20"/>
        </w:rPr>
        <w:t xml:space="preserve">Lo ideal es obtener datos de </w:t>
      </w:r>
      <w:r w:rsidR="00034BB2">
        <w:rPr>
          <w:rFonts w:ascii="Arial" w:hAnsi="Arial" w:cs="Arial"/>
          <w:sz w:val="20"/>
          <w:szCs w:val="20"/>
        </w:rPr>
        <w:t xml:space="preserve">epidemiología,  </w:t>
      </w:r>
      <w:r w:rsidRPr="00F45636">
        <w:rPr>
          <w:rFonts w:ascii="Arial" w:hAnsi="Arial" w:cs="Arial"/>
          <w:sz w:val="20"/>
          <w:szCs w:val="20"/>
        </w:rPr>
        <w:t>incidencia y prevalencia estimadas de las enfermedades a nivel nacional, aunque no siempre están disponibles. Lo primero es abordar las bases de datos estadísticas nacionales, bases de datos biomédicas para localizar artículos publicados sobre datos nacionales. Otra estrategia interesante es consultar  las páginas web de Sociedades científicas, ya que podemos encontrar datos y estudios epidemiológicos, registros etc. Si no localizamos datos nacionales podemos optar por datos de otros países ad</w:t>
      </w:r>
      <w:r>
        <w:rPr>
          <w:rFonts w:ascii="Arial" w:hAnsi="Arial" w:cs="Arial"/>
          <w:sz w:val="20"/>
          <w:szCs w:val="20"/>
        </w:rPr>
        <w:t>e</w:t>
      </w:r>
      <w:r w:rsidRPr="00F45636">
        <w:rPr>
          <w:rFonts w:ascii="Arial" w:hAnsi="Arial" w:cs="Arial"/>
          <w:sz w:val="20"/>
          <w:szCs w:val="20"/>
        </w:rPr>
        <w:t xml:space="preserve">más de buscar en las bases de datos biomédicas también debemos incluir estrategias de búsqueda de literatura gris. A continuación hacemos una selección de las páginas disponibles a nivel internacional y nacional. </w:t>
      </w:r>
    </w:p>
    <w:p w:rsidR="002E68A9" w:rsidRDefault="002E68A9" w:rsidP="00F45636">
      <w:pPr>
        <w:jc w:val="both"/>
        <w:rPr>
          <w:rFonts w:ascii="Arial" w:hAnsi="Arial" w:cs="Arial"/>
          <w:sz w:val="20"/>
          <w:szCs w:val="20"/>
        </w:rPr>
      </w:pPr>
      <w:r>
        <w:rPr>
          <w:rFonts w:ascii="Arial" w:hAnsi="Arial" w:cs="Arial"/>
          <w:sz w:val="20"/>
          <w:szCs w:val="20"/>
        </w:rPr>
        <w:t>BUSQUEDA EN BASES DE DATOS</w:t>
      </w:r>
    </w:p>
    <w:p w:rsidR="002E68A9" w:rsidRDefault="002E68A9" w:rsidP="00F45636">
      <w:pPr>
        <w:jc w:val="both"/>
        <w:rPr>
          <w:rFonts w:ascii="Arial" w:hAnsi="Arial" w:cs="Arial"/>
          <w:sz w:val="20"/>
          <w:szCs w:val="20"/>
        </w:rPr>
      </w:pPr>
      <w:r>
        <w:rPr>
          <w:rFonts w:ascii="Arial" w:hAnsi="Arial" w:cs="Arial"/>
          <w:sz w:val="20"/>
          <w:szCs w:val="20"/>
        </w:rPr>
        <w:t xml:space="preserve">Si abordamos </w:t>
      </w:r>
      <w:proofErr w:type="spellStart"/>
      <w:r>
        <w:rPr>
          <w:rFonts w:ascii="Arial" w:hAnsi="Arial" w:cs="Arial"/>
          <w:sz w:val="20"/>
          <w:szCs w:val="20"/>
        </w:rPr>
        <w:t>PubMed</w:t>
      </w:r>
      <w:proofErr w:type="spellEnd"/>
      <w:r>
        <w:rPr>
          <w:rFonts w:ascii="Arial" w:hAnsi="Arial" w:cs="Arial"/>
          <w:sz w:val="20"/>
          <w:szCs w:val="20"/>
        </w:rPr>
        <w:t xml:space="preserve">, los términos que buscamos son </w:t>
      </w:r>
      <w:proofErr w:type="spellStart"/>
      <w:r>
        <w:rPr>
          <w:rFonts w:ascii="Arial" w:hAnsi="Arial" w:cs="Arial"/>
          <w:sz w:val="20"/>
          <w:szCs w:val="20"/>
        </w:rPr>
        <w:t>Epidemiology</w:t>
      </w:r>
      <w:proofErr w:type="spellEnd"/>
      <w:r>
        <w:rPr>
          <w:rFonts w:ascii="Arial" w:hAnsi="Arial" w:cs="Arial"/>
          <w:sz w:val="20"/>
          <w:szCs w:val="20"/>
        </w:rPr>
        <w:t xml:space="preserve">, </w:t>
      </w:r>
      <w:proofErr w:type="spellStart"/>
      <w:r>
        <w:rPr>
          <w:rFonts w:ascii="Arial" w:hAnsi="Arial" w:cs="Arial"/>
          <w:sz w:val="20"/>
          <w:szCs w:val="20"/>
        </w:rPr>
        <w:t>incidence</w:t>
      </w:r>
      <w:proofErr w:type="spellEnd"/>
      <w:r>
        <w:rPr>
          <w:rFonts w:ascii="Arial" w:hAnsi="Arial" w:cs="Arial"/>
          <w:sz w:val="20"/>
          <w:szCs w:val="20"/>
        </w:rPr>
        <w:t xml:space="preserve">, </w:t>
      </w:r>
      <w:proofErr w:type="spellStart"/>
      <w:r>
        <w:rPr>
          <w:rFonts w:ascii="Arial" w:hAnsi="Arial" w:cs="Arial"/>
          <w:sz w:val="20"/>
          <w:szCs w:val="20"/>
        </w:rPr>
        <w:t>prevalence</w:t>
      </w:r>
      <w:proofErr w:type="spellEnd"/>
      <w:r>
        <w:rPr>
          <w:rFonts w:ascii="Arial" w:hAnsi="Arial" w:cs="Arial"/>
          <w:sz w:val="20"/>
          <w:szCs w:val="20"/>
        </w:rPr>
        <w:t xml:space="preserve">, </w:t>
      </w:r>
      <w:proofErr w:type="spellStart"/>
      <w:r>
        <w:rPr>
          <w:rFonts w:ascii="Arial" w:hAnsi="Arial" w:cs="Arial"/>
          <w:sz w:val="20"/>
          <w:szCs w:val="20"/>
        </w:rPr>
        <w:t>risk</w:t>
      </w:r>
      <w:proofErr w:type="spellEnd"/>
      <w:r>
        <w:rPr>
          <w:rFonts w:ascii="Arial" w:hAnsi="Arial" w:cs="Arial"/>
          <w:sz w:val="20"/>
          <w:szCs w:val="20"/>
        </w:rPr>
        <w:t xml:space="preserve"> </w:t>
      </w:r>
      <w:proofErr w:type="spellStart"/>
      <w:r>
        <w:rPr>
          <w:rFonts w:ascii="Arial" w:hAnsi="Arial" w:cs="Arial"/>
          <w:sz w:val="20"/>
          <w:szCs w:val="20"/>
        </w:rPr>
        <w:t>factors</w:t>
      </w:r>
      <w:proofErr w:type="spellEnd"/>
      <w:r>
        <w:rPr>
          <w:rFonts w:ascii="Arial" w:hAnsi="Arial" w:cs="Arial"/>
          <w:sz w:val="20"/>
          <w:szCs w:val="20"/>
        </w:rPr>
        <w:t xml:space="preserve">, natural </w:t>
      </w:r>
      <w:proofErr w:type="spellStart"/>
      <w:r>
        <w:rPr>
          <w:rFonts w:ascii="Arial" w:hAnsi="Arial" w:cs="Arial"/>
          <w:sz w:val="20"/>
          <w:szCs w:val="20"/>
        </w:rPr>
        <w:t>history</w:t>
      </w:r>
      <w:proofErr w:type="spellEnd"/>
      <w:r>
        <w:rPr>
          <w:rFonts w:ascii="Arial" w:hAnsi="Arial" w:cs="Arial"/>
          <w:sz w:val="20"/>
          <w:szCs w:val="20"/>
        </w:rPr>
        <w:t xml:space="preserve"> y en España (SPAIN). Debemos combinar lenguaje libre y documental. Por ejemplo una </w:t>
      </w:r>
      <w:r w:rsidR="006D0D73">
        <w:rPr>
          <w:rFonts w:ascii="Arial" w:hAnsi="Arial" w:cs="Arial"/>
          <w:sz w:val="20"/>
          <w:szCs w:val="20"/>
        </w:rPr>
        <w:t xml:space="preserve">posible </w:t>
      </w:r>
      <w:r>
        <w:rPr>
          <w:rFonts w:ascii="Arial" w:hAnsi="Arial" w:cs="Arial"/>
          <w:sz w:val="20"/>
          <w:szCs w:val="20"/>
        </w:rPr>
        <w:t>estrategia para buscar incidencia del melanoma en España</w:t>
      </w:r>
      <w:r w:rsidR="007008A0">
        <w:rPr>
          <w:rFonts w:ascii="Arial" w:hAnsi="Arial" w:cs="Arial"/>
          <w:sz w:val="20"/>
          <w:szCs w:val="20"/>
        </w:rPr>
        <w:t>:</w:t>
      </w:r>
    </w:p>
    <w:p w:rsidR="007008A0" w:rsidRDefault="007008A0" w:rsidP="00F45636">
      <w:pPr>
        <w:jc w:val="both"/>
        <w:rPr>
          <w:rFonts w:ascii="Arial" w:hAnsi="Arial" w:cs="Arial"/>
          <w:sz w:val="20"/>
          <w:szCs w:val="20"/>
        </w:rPr>
      </w:pPr>
    </w:p>
    <w:p w:rsidR="006D0D73" w:rsidRDefault="0052693B" w:rsidP="00F45636">
      <w:pPr>
        <w:jc w:val="both"/>
        <w:rPr>
          <w:rFonts w:ascii="Arial" w:hAnsi="Arial" w:cs="Arial"/>
          <w:sz w:val="20"/>
          <w:szCs w:val="20"/>
        </w:rPr>
      </w:pPr>
      <w:r>
        <w:rPr>
          <w:rFonts w:ascii="Arial" w:hAnsi="Arial" w:cs="Arial"/>
          <w:noProof/>
          <w:sz w:val="20"/>
          <w:szCs w:val="20"/>
        </w:rPr>
        <w:pict>
          <v:rect id="Rectangle 2" o:spid="_x0000_s1026" style="position:absolute;left:0;text-align:left;margin-left:58.9pt;margin-top:1.9pt;width:309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" fillcolor="#9bbb59 [3206]" strokecolor="#f2f2f2 [3041]" strokeweight="3pt">
            <v:shadow on="t" color="#4e6128 [1606]" opacity=".5" offset="1pt"/>
            <v:textbox>
              <w:txbxContent>
                <w:p w:rsidR="006D0D73" w:rsidRDefault="006D0D73" w:rsidP="00CD76B3">
                  <w:pPr>
                    <w:jc w:val="center"/>
                    <w:rPr>
                      <w:lang w:val="en-US"/>
                    </w:rPr>
                  </w:pPr>
                  <w:r w:rsidRPr="006D0D73">
                    <w:rPr>
                      <w:lang w:val="en-US"/>
                    </w:rPr>
                    <w:t>((("Spain"[Mesh]) AND "</w:t>
                  </w:r>
                  <w:r w:rsidR="00AB3991">
                    <w:rPr>
                      <w:lang w:val="en-US"/>
                    </w:rPr>
                    <w:t>I</w:t>
                  </w:r>
                  <w:r w:rsidRPr="006D0D73">
                    <w:rPr>
                      <w:lang w:val="en-US"/>
                    </w:rPr>
                    <w:t>NCIDENCE"[Mesh]) AND "Melanoma/epidemiology"[Mesh</w:t>
                  </w:r>
                  <w:proofErr w:type="gramStart"/>
                  <w:r w:rsidRPr="006D0D73">
                    <w:rPr>
                      <w:lang w:val="en-US"/>
                    </w:rPr>
                    <w:t>] )</w:t>
                  </w:r>
                  <w:proofErr w:type="gramEnd"/>
                  <w:r w:rsidRPr="006D0D73">
                    <w:rPr>
                      <w:lang w:val="en-US"/>
                    </w:rPr>
                    <w:t xml:space="preserve"> OR (</w:t>
                  </w:r>
                  <w:proofErr w:type="gramStart"/>
                  <w:r w:rsidRPr="006D0D73">
                    <w:rPr>
                      <w:lang w:val="en-US"/>
                    </w:rPr>
                    <w:t>MELANOMA[</w:t>
                  </w:r>
                  <w:proofErr w:type="gramEnd"/>
                  <w:r w:rsidRPr="006D0D73">
                    <w:rPr>
                      <w:lang w:val="en-US"/>
                    </w:rPr>
                    <w:t>TI] AND SPAIN AND INCIDENCE[TI])</w:t>
                  </w:r>
                </w:p>
                <w:p w:rsidR="006D0D73" w:rsidRDefault="006D0D73" w:rsidP="00CD76B3">
                  <w:pPr>
                    <w:jc w:val="center"/>
                    <w:rPr>
                      <w:lang w:val="en-US"/>
                    </w:rPr>
                  </w:pPr>
                  <w:r>
                    <w:rPr>
                      <w:lang w:val="en-US"/>
                    </w:rPr>
                    <w:t>21 REFERENCIAS 17/07/2016</w:t>
                  </w:r>
                </w:p>
                <w:p w:rsidR="006D0D73" w:rsidRPr="006D0D73" w:rsidRDefault="006D0D73" w:rsidP="00CD76B3">
                  <w:pPr>
                    <w:jc w:val="center"/>
                    <w:rPr>
                      <w:lang w:val="en-US"/>
                    </w:rPr>
                  </w:pPr>
                </w:p>
              </w:txbxContent>
            </v:textbox>
          </v:rect>
        </w:pict>
      </w:r>
    </w:p>
    <w:p w:rsidR="006D0D73" w:rsidRDefault="006D0D73" w:rsidP="00F45636">
      <w:pPr>
        <w:jc w:val="both"/>
        <w:rPr>
          <w:rFonts w:ascii="Arial" w:hAnsi="Arial" w:cs="Arial"/>
          <w:sz w:val="20"/>
          <w:szCs w:val="20"/>
        </w:rPr>
      </w:pPr>
    </w:p>
    <w:p w:rsidR="006D0D73" w:rsidRDefault="006D0D73" w:rsidP="00F45636">
      <w:pPr>
        <w:jc w:val="both"/>
        <w:rPr>
          <w:rFonts w:ascii="Arial" w:hAnsi="Arial" w:cs="Arial"/>
          <w:sz w:val="20"/>
          <w:szCs w:val="20"/>
        </w:rPr>
      </w:pPr>
    </w:p>
    <w:p w:rsidR="006D0D73" w:rsidRDefault="006D0D73" w:rsidP="00F45636">
      <w:pPr>
        <w:jc w:val="both"/>
        <w:rPr>
          <w:rFonts w:ascii="Arial" w:hAnsi="Arial" w:cs="Arial"/>
          <w:sz w:val="20"/>
          <w:szCs w:val="20"/>
        </w:rPr>
      </w:pPr>
    </w:p>
    <w:p w:rsidR="007008A0" w:rsidRDefault="007008A0" w:rsidP="00F45636">
      <w:pPr>
        <w:jc w:val="both"/>
        <w:rPr>
          <w:rFonts w:ascii="Arial" w:hAnsi="Arial" w:cs="Arial"/>
          <w:sz w:val="20"/>
          <w:szCs w:val="20"/>
        </w:rPr>
      </w:pPr>
    </w:p>
    <w:p w:rsidR="006D0D73" w:rsidRDefault="006D0D73" w:rsidP="00F45636">
      <w:pPr>
        <w:jc w:val="both"/>
        <w:rPr>
          <w:rFonts w:ascii="Arial" w:hAnsi="Arial" w:cs="Arial"/>
          <w:sz w:val="20"/>
          <w:szCs w:val="20"/>
        </w:rPr>
      </w:pPr>
      <w:r>
        <w:rPr>
          <w:rFonts w:ascii="Arial" w:hAnsi="Arial" w:cs="Arial"/>
          <w:sz w:val="20"/>
          <w:szCs w:val="20"/>
        </w:rPr>
        <w:t xml:space="preserve">En la </w:t>
      </w:r>
      <w:r w:rsidR="007008A0">
        <w:rPr>
          <w:rFonts w:ascii="Arial" w:hAnsi="Arial" w:cs="Arial"/>
          <w:sz w:val="20"/>
          <w:szCs w:val="20"/>
        </w:rPr>
        <w:t>Sociedad Española de Oncología Médica (</w:t>
      </w:r>
      <w:r>
        <w:rPr>
          <w:rFonts w:ascii="Arial" w:hAnsi="Arial" w:cs="Arial"/>
          <w:sz w:val="20"/>
          <w:szCs w:val="20"/>
        </w:rPr>
        <w:t>SEOM</w:t>
      </w:r>
      <w:r w:rsidR="007008A0">
        <w:rPr>
          <w:rFonts w:ascii="Arial" w:hAnsi="Arial" w:cs="Arial"/>
          <w:sz w:val="20"/>
          <w:szCs w:val="20"/>
        </w:rPr>
        <w:t>)</w:t>
      </w:r>
      <w:r>
        <w:rPr>
          <w:rFonts w:ascii="Arial" w:hAnsi="Arial" w:cs="Arial"/>
          <w:sz w:val="20"/>
          <w:szCs w:val="20"/>
        </w:rPr>
        <w:t xml:space="preserve"> localizamos: </w:t>
      </w:r>
      <w:hyperlink r:id="rId43" w:history="1">
        <w:r w:rsidRPr="00AF1A6D">
          <w:rPr>
            <w:rStyle w:val="Hipervnculo"/>
            <w:rFonts w:ascii="Arial" w:hAnsi="Arial" w:cs="Arial"/>
            <w:sz w:val="20"/>
            <w:szCs w:val="20"/>
          </w:rPr>
          <w:t>http://seom.org/seomcms/images/stories/recursos/LA_CIFRAS_DEL_CANCER_EN_2016.pdf</w:t>
        </w:r>
      </w:hyperlink>
    </w:p>
    <w:p w:rsidR="006D0D73" w:rsidRPr="00F45636" w:rsidRDefault="006D0D73" w:rsidP="00F45636">
      <w:pPr>
        <w:jc w:val="both"/>
        <w:rPr>
          <w:rFonts w:ascii="Arial" w:hAnsi="Arial" w:cs="Arial"/>
          <w:sz w:val="20"/>
          <w:szCs w:val="20"/>
        </w:rPr>
      </w:pPr>
      <w:r>
        <w:rPr>
          <w:rFonts w:ascii="Arial" w:hAnsi="Arial" w:cs="Arial"/>
          <w:sz w:val="20"/>
          <w:szCs w:val="20"/>
        </w:rPr>
        <w:t xml:space="preserve">En la Academia Española de Dermatología y </w:t>
      </w:r>
      <w:proofErr w:type="spellStart"/>
      <w:r>
        <w:rPr>
          <w:rFonts w:ascii="Arial" w:hAnsi="Arial" w:cs="Arial"/>
          <w:sz w:val="20"/>
          <w:szCs w:val="20"/>
        </w:rPr>
        <w:t>Venerología</w:t>
      </w:r>
      <w:proofErr w:type="spellEnd"/>
      <w:r>
        <w:rPr>
          <w:rFonts w:ascii="Arial" w:hAnsi="Arial" w:cs="Arial"/>
          <w:sz w:val="20"/>
          <w:szCs w:val="20"/>
        </w:rPr>
        <w:t xml:space="preserve"> encontramos un registro  </w:t>
      </w:r>
      <w:r w:rsidR="00034BB2">
        <w:rPr>
          <w:rFonts w:ascii="Arial" w:hAnsi="Arial" w:cs="Arial"/>
          <w:sz w:val="20"/>
          <w:szCs w:val="20"/>
        </w:rPr>
        <w:t xml:space="preserve">nacional de melanoma cutáneo </w:t>
      </w:r>
      <w:hyperlink r:id="rId44" w:history="1">
        <w:r w:rsidR="00034BB2" w:rsidRPr="00AF1A6D">
          <w:rPr>
            <w:rStyle w:val="Hipervnculo"/>
            <w:rFonts w:ascii="Arial" w:hAnsi="Arial" w:cs="Arial"/>
            <w:sz w:val="20"/>
            <w:szCs w:val="20"/>
          </w:rPr>
          <w:t>https://www.registromelanoma.es/v_portal/apartados/apartado.asp</w:t>
        </w:r>
      </w:hyperlink>
      <w:r w:rsidR="00034BB2">
        <w:rPr>
          <w:rFonts w:ascii="Arial" w:hAnsi="Arial" w:cs="Arial"/>
          <w:sz w:val="20"/>
          <w:szCs w:val="20"/>
        </w:rPr>
        <w:t xml:space="preserve"> Los resultados </w:t>
      </w:r>
      <w:r w:rsidR="007008A0">
        <w:rPr>
          <w:rFonts w:ascii="Arial" w:hAnsi="Arial" w:cs="Arial"/>
          <w:sz w:val="20"/>
          <w:szCs w:val="20"/>
        </w:rPr>
        <w:t xml:space="preserve">de </w:t>
      </w:r>
      <w:bookmarkStart w:id="0" w:name="_GoBack"/>
      <w:bookmarkEnd w:id="0"/>
      <w:r w:rsidR="00034BB2">
        <w:rPr>
          <w:rFonts w:ascii="Arial" w:hAnsi="Arial" w:cs="Arial"/>
          <w:sz w:val="20"/>
          <w:szCs w:val="20"/>
        </w:rPr>
        <w:t xml:space="preserve">la primera fase están publicados </w:t>
      </w:r>
      <w:hyperlink r:id="rId45" w:history="1">
        <w:r w:rsidR="00034BB2" w:rsidRPr="00AF1A6D">
          <w:rPr>
            <w:rStyle w:val="Hipervnculo"/>
            <w:rFonts w:ascii="Arial" w:hAnsi="Arial" w:cs="Arial"/>
            <w:sz w:val="20"/>
            <w:szCs w:val="20"/>
          </w:rPr>
          <w:t>https://www.registromelanoma.es/v_portal/informacion/informacionver.asp?cod=26&amp;te=20&amp;idage=25&amp;vap=0</w:t>
        </w:r>
      </w:hyperlink>
      <w:r w:rsidR="00034BB2">
        <w:rPr>
          <w:rFonts w:ascii="Arial" w:hAnsi="Arial" w:cs="Arial"/>
          <w:sz w:val="20"/>
          <w:szCs w:val="20"/>
        </w:rPr>
        <w:t xml:space="preserve"> </w:t>
      </w:r>
    </w:p>
    <w:p w:rsidR="00CD76B3" w:rsidRPr="00397B3C" w:rsidRDefault="00397B3C" w:rsidP="00397B3C">
      <w:pPr>
        <w:jc w:val="both"/>
        <w:rPr>
          <w:rFonts w:ascii="Arial" w:hAnsi="Arial" w:cs="Arial"/>
          <w:sz w:val="20"/>
          <w:szCs w:val="20"/>
        </w:rPr>
      </w:pPr>
      <w:r w:rsidRPr="00397B3C">
        <w:rPr>
          <w:rFonts w:ascii="Arial" w:hAnsi="Arial" w:cs="Arial"/>
          <w:sz w:val="20"/>
          <w:szCs w:val="20"/>
        </w:rPr>
        <w:t>En la biblioteca de la Universidad de Michigan aparece una selección de las principales bases de datos que permiten la localización de información epidemiológica</w:t>
      </w:r>
      <w:r w:rsidR="00D01703">
        <w:rPr>
          <w:rFonts w:ascii="Arial" w:hAnsi="Arial" w:cs="Arial"/>
          <w:sz w:val="20"/>
          <w:szCs w:val="20"/>
        </w:rPr>
        <w:t xml:space="preserve">. Además </w:t>
      </w:r>
      <w:r w:rsidRPr="00397B3C">
        <w:rPr>
          <w:rFonts w:ascii="Arial" w:hAnsi="Arial" w:cs="Arial"/>
          <w:sz w:val="20"/>
          <w:szCs w:val="20"/>
        </w:rPr>
        <w:t xml:space="preserve">da acceso a literatura gris: </w:t>
      </w:r>
      <w:hyperlink r:id="rId46" w:history="1">
        <w:r w:rsidRPr="00C66943">
          <w:rPr>
            <w:rStyle w:val="Hipervnculo"/>
            <w:rFonts w:ascii="Arial" w:hAnsi="Arial" w:cs="Arial"/>
            <w:sz w:val="20"/>
            <w:szCs w:val="20"/>
          </w:rPr>
          <w:t>http://guides.lib.umich.edu/c.php?g=282808&amp;p=1884428</w:t>
        </w:r>
      </w:hyperlink>
      <w:r>
        <w:rPr>
          <w:rFonts w:ascii="Arial" w:hAnsi="Arial" w:cs="Arial"/>
          <w:sz w:val="20"/>
          <w:szCs w:val="20"/>
        </w:rPr>
        <w:t xml:space="preserve"> </w:t>
      </w:r>
      <w:r w:rsidR="00CD76B3" w:rsidRPr="00397B3C">
        <w:rPr>
          <w:rFonts w:ascii="Arial" w:hAnsi="Arial" w:cs="Arial"/>
          <w:sz w:val="20"/>
          <w:szCs w:val="20"/>
        </w:rPr>
        <w:br w:type="page"/>
      </w:r>
    </w:p>
    <w:p w:rsidR="00CD76B3" w:rsidRPr="00397B3C" w:rsidRDefault="00CD76B3">
      <w:pPr>
        <w:rPr>
          <w:rFonts w:ascii="Arial" w:hAnsi="Arial" w:cs="Arial"/>
          <w:b/>
          <w:sz w:val="20"/>
          <w:szCs w:val="20"/>
        </w:rPr>
        <w:sectPr w:rsidR="00CD76B3" w:rsidRPr="00397B3C" w:rsidSect="00CD76B3">
          <w:footerReference w:type="default" r:id="rId47"/>
          <w:pgSz w:w="11906" w:h="16838"/>
          <w:pgMar w:top="1418" w:right="1701" w:bottom="1418" w:left="1701" w:header="709" w:footer="709" w:gutter="0"/>
          <w:cols w:space="708"/>
          <w:docGrid w:linePitch="360"/>
        </w:sectPr>
      </w:pPr>
    </w:p>
    <w:p w:rsidR="00F01167" w:rsidRDefault="00681326">
      <w:pPr>
        <w:rPr>
          <w:b/>
        </w:rPr>
      </w:pPr>
      <w:r w:rsidRPr="006A4D0E">
        <w:rPr>
          <w:b/>
        </w:rPr>
        <w:t>RECURSOS SOBRE ESTADÍSTICAS DE SALUD</w:t>
      </w:r>
    </w:p>
    <w:tbl>
      <w:tblPr>
        <w:tblStyle w:val="Tablaconcuadrcula"/>
        <w:tblW w:w="0" w:type="auto"/>
        <w:tblLayout w:type="fixed"/>
        <w:tblLook w:val="04A0"/>
      </w:tblPr>
      <w:tblGrid>
        <w:gridCol w:w="2093"/>
        <w:gridCol w:w="5528"/>
        <w:gridCol w:w="6599"/>
      </w:tblGrid>
      <w:tr w:rsidR="007819D9" w:rsidTr="00ED06D1">
        <w:tc>
          <w:tcPr>
            <w:tcW w:w="2093" w:type="dxa"/>
            <w:tcBorders>
              <w:bottom w:val="single" w:sz="4" w:space="0" w:color="auto"/>
            </w:tcBorders>
            <w:shd w:val="clear" w:color="auto" w:fill="B6DDE8"/>
          </w:tcPr>
          <w:p w:rsidR="007819D9" w:rsidRDefault="007819D9" w:rsidP="00131310">
            <w:pPr>
              <w:jc w:val="center"/>
            </w:pPr>
            <w:r>
              <w:t>RECURSOS</w:t>
            </w:r>
          </w:p>
        </w:tc>
        <w:tc>
          <w:tcPr>
            <w:tcW w:w="5528" w:type="dxa"/>
            <w:tcBorders>
              <w:bottom w:val="single" w:sz="4" w:space="0" w:color="auto"/>
            </w:tcBorders>
            <w:shd w:val="clear" w:color="auto" w:fill="B6DDE8"/>
          </w:tcPr>
          <w:p w:rsidR="007819D9" w:rsidRDefault="007819D9" w:rsidP="00131310">
            <w:pPr>
              <w:jc w:val="center"/>
            </w:pPr>
            <w:r>
              <w:t>URL</w:t>
            </w:r>
          </w:p>
        </w:tc>
        <w:tc>
          <w:tcPr>
            <w:tcW w:w="6599" w:type="dxa"/>
            <w:tcBorders>
              <w:bottom w:val="single" w:sz="4" w:space="0" w:color="auto"/>
            </w:tcBorders>
            <w:shd w:val="clear" w:color="auto" w:fill="B6DDE8"/>
          </w:tcPr>
          <w:p w:rsidR="007819D9" w:rsidRDefault="007819D9" w:rsidP="00131310">
            <w:pPr>
              <w:jc w:val="center"/>
            </w:pPr>
            <w:r>
              <w:t>COMENTARIOS</w:t>
            </w:r>
          </w:p>
        </w:tc>
      </w:tr>
      <w:tr w:rsidR="007819D9" w:rsidTr="00131310">
        <w:tc>
          <w:tcPr>
            <w:tcW w:w="14220" w:type="dxa"/>
            <w:gridSpan w:val="3"/>
            <w:shd w:val="clear" w:color="auto" w:fill="F2F2F2" w:themeFill="background1" w:themeFillShade="F2"/>
          </w:tcPr>
          <w:p w:rsidR="007819D9" w:rsidRDefault="00E407D6" w:rsidP="00131310">
            <w:r>
              <w:t>NACIONALES</w:t>
            </w:r>
          </w:p>
        </w:tc>
      </w:tr>
      <w:tr w:rsidR="007819D9" w:rsidTr="00131310">
        <w:tc>
          <w:tcPr>
            <w:tcW w:w="2093" w:type="dxa"/>
          </w:tcPr>
          <w:p w:rsidR="007819D9" w:rsidRDefault="00E407D6" w:rsidP="00131310">
            <w:r>
              <w:t>Portal estadístico del SNS</w:t>
            </w:r>
          </w:p>
        </w:tc>
        <w:tc>
          <w:tcPr>
            <w:tcW w:w="5528" w:type="dxa"/>
          </w:tcPr>
          <w:p w:rsidR="00E407D6" w:rsidRPr="007E0D93" w:rsidRDefault="0052693B" w:rsidP="00E407D6">
            <w:pPr>
              <w:spacing w:after="200" w:line="276" w:lineRule="auto"/>
              <w:ind w:left="360"/>
            </w:pPr>
            <w:hyperlink r:id="rId48" w:history="1">
              <w:r w:rsidR="00E407D6" w:rsidRPr="007E0D93">
                <w:rPr>
                  <w:rStyle w:val="Hipervnculo"/>
                </w:rPr>
                <w:t>http://www.msc.es/estadEstudios/estadisticas/sisInfSanSNS/home.htm</w:t>
              </w:r>
            </w:hyperlink>
            <w:r w:rsidR="00E407D6" w:rsidRPr="007E0D93">
              <w:t xml:space="preserve"> </w:t>
            </w:r>
          </w:p>
          <w:p w:rsidR="007819D9" w:rsidRDefault="007819D9" w:rsidP="00131310"/>
        </w:tc>
        <w:tc>
          <w:tcPr>
            <w:tcW w:w="6599" w:type="dxa"/>
          </w:tcPr>
          <w:p w:rsidR="00E407D6" w:rsidRPr="007E0D93" w:rsidRDefault="00E407D6" w:rsidP="00E407D6">
            <w:pPr>
              <w:spacing w:after="200" w:line="276" w:lineRule="auto"/>
            </w:pPr>
            <w:r w:rsidRPr="007E0D93">
              <w:t>A destacar:</w:t>
            </w:r>
          </w:p>
          <w:p w:rsidR="00E407D6" w:rsidRPr="007E0D93" w:rsidRDefault="00E407D6" w:rsidP="00E407D6">
            <w:pPr>
              <w:numPr>
                <w:ilvl w:val="0"/>
                <w:numId w:val="1"/>
              </w:numPr>
              <w:tabs>
                <w:tab w:val="clear" w:pos="360"/>
              </w:tabs>
              <w:spacing w:after="200" w:line="276" w:lineRule="auto"/>
            </w:pPr>
            <w:r w:rsidRPr="007E0D93">
              <w:t>Registro de altas de los hospitales del SNS. CMBD</w:t>
            </w:r>
          </w:p>
          <w:p w:rsidR="00E407D6" w:rsidRPr="007E0D93" w:rsidRDefault="0052693B" w:rsidP="00E407D6">
            <w:pPr>
              <w:spacing w:after="200" w:line="276" w:lineRule="auto"/>
            </w:pPr>
            <w:hyperlink r:id="rId49" w:history="1">
              <w:r w:rsidR="00E407D6" w:rsidRPr="007E0D93">
                <w:rPr>
                  <w:rStyle w:val="Hipervnculo"/>
                </w:rPr>
                <w:t>http://msssi.gob.es/fr/estadEstudios/estadisticas/cmbdhome.htm</w:t>
              </w:r>
            </w:hyperlink>
            <w:r w:rsidR="00E407D6" w:rsidRPr="007E0D93">
              <w:t>.</w:t>
            </w:r>
          </w:p>
          <w:p w:rsidR="00E407D6" w:rsidRPr="007E0D93" w:rsidRDefault="00E407D6" w:rsidP="00E407D6">
            <w:pPr>
              <w:numPr>
                <w:ilvl w:val="0"/>
                <w:numId w:val="2"/>
              </w:numPr>
              <w:tabs>
                <w:tab w:val="clear" w:pos="360"/>
              </w:tabs>
              <w:spacing w:after="200" w:line="276" w:lineRule="auto"/>
            </w:pPr>
            <w:r w:rsidRPr="007E0D93">
              <w:t xml:space="preserve">Consulta interactiva del SNS: </w:t>
            </w:r>
          </w:p>
          <w:p w:rsidR="00E407D6" w:rsidRPr="007E0D93" w:rsidRDefault="0052693B" w:rsidP="00E407D6">
            <w:pPr>
              <w:spacing w:after="200" w:line="276" w:lineRule="auto"/>
            </w:pPr>
            <w:hyperlink r:id="rId50" w:history="1">
              <w:r w:rsidR="00E407D6" w:rsidRPr="007E0D93">
                <w:rPr>
                  <w:rStyle w:val="Hipervnculo"/>
                </w:rPr>
                <w:t>http://pestadistico.inteligenciadegestion.msssi.es/publicoSNS/comun/DefaultPublico.aspx</w:t>
              </w:r>
            </w:hyperlink>
            <w:r w:rsidR="00E407D6" w:rsidRPr="007E0D93">
              <w:rPr>
                <w:u w:val="single"/>
              </w:rPr>
              <w:t>.</w:t>
            </w:r>
          </w:p>
          <w:p w:rsidR="00E407D6" w:rsidRPr="007E0D93" w:rsidRDefault="00E407D6" w:rsidP="00E407D6">
            <w:pPr>
              <w:pStyle w:val="Prrafodelista"/>
              <w:numPr>
                <w:ilvl w:val="0"/>
                <w:numId w:val="2"/>
              </w:numPr>
            </w:pPr>
            <w:r w:rsidRPr="007E0D93">
              <w:t>Aplicación para el análisis y explotación del registro de altas hospitalarias:</w:t>
            </w:r>
          </w:p>
          <w:p w:rsidR="00E407D6" w:rsidRPr="007E0D93" w:rsidRDefault="0052693B" w:rsidP="00E407D6">
            <w:pPr>
              <w:spacing w:after="200" w:line="276" w:lineRule="auto"/>
            </w:pPr>
            <w:hyperlink r:id="rId51" w:history="1">
              <w:r w:rsidR="00E407D6" w:rsidRPr="007E0D93">
                <w:rPr>
                  <w:rStyle w:val="Hipervnculo"/>
                </w:rPr>
                <w:t>http://icmbd.es/login-success.do</w:t>
              </w:r>
            </w:hyperlink>
            <w:r w:rsidR="00E407D6" w:rsidRPr="007E0D93">
              <w:t xml:space="preserve"> </w:t>
            </w:r>
          </w:p>
          <w:p w:rsidR="00E407D6" w:rsidRPr="007E0D93" w:rsidRDefault="00E407D6" w:rsidP="00E407D6">
            <w:pPr>
              <w:pStyle w:val="Prrafodelista"/>
              <w:numPr>
                <w:ilvl w:val="0"/>
                <w:numId w:val="2"/>
              </w:numPr>
            </w:pPr>
            <w:r w:rsidRPr="007E0D93">
              <w:t>Base REBECA (Comunidades Autónomas: datos de 2009).</w:t>
            </w:r>
          </w:p>
          <w:p w:rsidR="007819D9" w:rsidRDefault="0052693B" w:rsidP="00E407D6">
            <w:hyperlink r:id="rId52" w:history="1">
              <w:r w:rsidR="00E407D6" w:rsidRPr="007E0D93">
                <w:rPr>
                  <w:rStyle w:val="Hipervnculo"/>
                </w:rPr>
                <w:t>http://msc.es/estadEstudios/estadisticas/estadisticas/infEstadisticasCCAA.htm</w:t>
              </w:r>
            </w:hyperlink>
          </w:p>
        </w:tc>
      </w:tr>
      <w:tr w:rsidR="007819D9" w:rsidTr="00131310">
        <w:tc>
          <w:tcPr>
            <w:tcW w:w="2093" w:type="dxa"/>
          </w:tcPr>
          <w:p w:rsidR="007819D9" w:rsidRPr="00E407D6" w:rsidRDefault="00E407D6" w:rsidP="00131310">
            <w:r w:rsidRPr="00E407D6">
              <w:rPr>
                <w:bCs/>
              </w:rPr>
              <w:t>Instituto Nacional de Estadística</w:t>
            </w:r>
          </w:p>
        </w:tc>
        <w:tc>
          <w:tcPr>
            <w:tcW w:w="5528" w:type="dxa"/>
          </w:tcPr>
          <w:p w:rsidR="007819D9" w:rsidRDefault="0052693B" w:rsidP="00131310">
            <w:hyperlink r:id="rId53" w:history="1">
              <w:r w:rsidR="00E407D6" w:rsidRPr="007E0D93">
                <w:rPr>
                  <w:rStyle w:val="Hipervnculo"/>
                </w:rPr>
                <w:t>www.ine.es</w:t>
              </w:r>
            </w:hyperlink>
          </w:p>
        </w:tc>
        <w:tc>
          <w:tcPr>
            <w:tcW w:w="6599" w:type="dxa"/>
          </w:tcPr>
          <w:p w:rsidR="00E407D6" w:rsidRPr="007E0D93" w:rsidRDefault="00E407D6" w:rsidP="00E407D6">
            <w:pPr>
              <w:spacing w:after="200" w:line="276" w:lineRule="auto"/>
            </w:pPr>
            <w:r w:rsidRPr="007E0D93">
              <w:t>A destacar:</w:t>
            </w:r>
          </w:p>
          <w:p w:rsidR="00E407D6" w:rsidRPr="007E0D93" w:rsidRDefault="00E407D6" w:rsidP="00E407D6">
            <w:pPr>
              <w:spacing w:after="200" w:line="276" w:lineRule="auto"/>
            </w:pPr>
            <w:proofErr w:type="spellStart"/>
            <w:r w:rsidRPr="007E0D93">
              <w:t>INEBase</w:t>
            </w:r>
            <w:proofErr w:type="spellEnd"/>
            <w:r w:rsidRPr="007E0D93">
              <w:t xml:space="preserve">: </w:t>
            </w:r>
            <w:hyperlink r:id="rId54" w:history="1">
              <w:r w:rsidRPr="007E0D93">
                <w:rPr>
                  <w:rStyle w:val="Hipervnculo"/>
                </w:rPr>
                <w:t>http://www.ine.es/inebmenu/indice.htm</w:t>
              </w:r>
            </w:hyperlink>
            <w:r w:rsidRPr="007E0D93">
              <w:t xml:space="preserve"> </w:t>
            </w:r>
          </w:p>
          <w:p w:rsidR="00E407D6" w:rsidRPr="007E0D93" w:rsidRDefault="00E407D6" w:rsidP="00E407D6">
            <w:pPr>
              <w:spacing w:after="200" w:line="276" w:lineRule="auto"/>
            </w:pPr>
            <w:proofErr w:type="spellStart"/>
            <w:r w:rsidRPr="007E0D93">
              <w:t>INEBase</w:t>
            </w:r>
            <w:proofErr w:type="spellEnd"/>
            <w:r w:rsidRPr="007E0D93">
              <w:t xml:space="preserve">/Sociedad/ Salud: </w:t>
            </w:r>
            <w:hyperlink r:id="rId55" w:history="1">
              <w:r w:rsidRPr="007E0D93">
                <w:rPr>
                  <w:rStyle w:val="Hipervnculo"/>
                </w:rPr>
                <w:t>http://www.ine.es/dyngs/INEbase/es/categoria.htm?c=Estadistica_P&amp;cid=1254735573175</w:t>
              </w:r>
            </w:hyperlink>
            <w:r w:rsidRPr="007E0D93">
              <w:t xml:space="preserve">  </w:t>
            </w:r>
          </w:p>
          <w:p w:rsidR="007819D9" w:rsidRDefault="007819D9" w:rsidP="00131310"/>
        </w:tc>
      </w:tr>
      <w:tr w:rsidR="007819D9" w:rsidRPr="00187560" w:rsidTr="00E407D6">
        <w:tc>
          <w:tcPr>
            <w:tcW w:w="2093" w:type="dxa"/>
            <w:tcBorders>
              <w:bottom w:val="single" w:sz="4" w:space="0" w:color="auto"/>
            </w:tcBorders>
          </w:tcPr>
          <w:p w:rsidR="007819D9" w:rsidRPr="00E407D6" w:rsidRDefault="00E407D6" w:rsidP="00131310">
            <w:r>
              <w:t>Organización Nacional de Trasplantes</w:t>
            </w:r>
          </w:p>
        </w:tc>
        <w:tc>
          <w:tcPr>
            <w:tcW w:w="5528" w:type="dxa"/>
            <w:tcBorders>
              <w:bottom w:val="single" w:sz="4" w:space="0" w:color="auto"/>
            </w:tcBorders>
          </w:tcPr>
          <w:p w:rsidR="007819D9" w:rsidRPr="00E407D6" w:rsidRDefault="00E407D6" w:rsidP="00131310">
            <w:pPr>
              <w:rPr>
                <w:u w:val="single"/>
              </w:rPr>
            </w:pPr>
            <w:r w:rsidRPr="00E407D6">
              <w:rPr>
                <w:u w:val="single"/>
              </w:rPr>
              <w:t>http://www.ont.es/Paginas/Home.aspx</w:t>
            </w:r>
          </w:p>
        </w:tc>
        <w:tc>
          <w:tcPr>
            <w:tcW w:w="6599" w:type="dxa"/>
            <w:tcBorders>
              <w:bottom w:val="single" w:sz="4" w:space="0" w:color="auto"/>
            </w:tcBorders>
          </w:tcPr>
          <w:p w:rsidR="007819D9" w:rsidRPr="00187560" w:rsidRDefault="007819D9" w:rsidP="00131310"/>
        </w:tc>
      </w:tr>
      <w:tr w:rsidR="00492DF6" w:rsidRPr="00187560" w:rsidTr="00E407D6">
        <w:tc>
          <w:tcPr>
            <w:tcW w:w="2093" w:type="dxa"/>
            <w:tcBorders>
              <w:bottom w:val="single" w:sz="4" w:space="0" w:color="auto"/>
            </w:tcBorders>
          </w:tcPr>
          <w:p w:rsidR="00492DF6" w:rsidRDefault="00492DF6" w:rsidP="00492DF6">
            <w:r>
              <w:t>Centro Nacional de Estadística</w:t>
            </w:r>
          </w:p>
        </w:tc>
        <w:tc>
          <w:tcPr>
            <w:tcW w:w="5528" w:type="dxa"/>
            <w:tcBorders>
              <w:bottom w:val="single" w:sz="4" w:space="0" w:color="auto"/>
            </w:tcBorders>
          </w:tcPr>
          <w:p w:rsidR="00492DF6" w:rsidRPr="00E407D6" w:rsidRDefault="00492DF6" w:rsidP="00131310">
            <w:pPr>
              <w:rPr>
                <w:u w:val="single"/>
              </w:rPr>
            </w:pPr>
            <w:r>
              <w:rPr>
                <w:u w:val="single"/>
              </w:rPr>
              <w:t>http://ariadna.cne.isciii.es</w:t>
            </w:r>
          </w:p>
        </w:tc>
        <w:tc>
          <w:tcPr>
            <w:tcW w:w="6599" w:type="dxa"/>
            <w:tcBorders>
              <w:bottom w:val="single" w:sz="4" w:space="0" w:color="auto"/>
            </w:tcBorders>
          </w:tcPr>
          <w:p w:rsidR="00492DF6" w:rsidRPr="00187560" w:rsidRDefault="00492DF6" w:rsidP="00131310"/>
        </w:tc>
      </w:tr>
      <w:tr w:rsidR="00492DF6" w:rsidRPr="00187560" w:rsidTr="00E407D6">
        <w:tc>
          <w:tcPr>
            <w:tcW w:w="2093" w:type="dxa"/>
            <w:tcBorders>
              <w:bottom w:val="single" w:sz="4" w:space="0" w:color="auto"/>
            </w:tcBorders>
          </w:tcPr>
          <w:p w:rsidR="00492DF6" w:rsidRDefault="00492DF6" w:rsidP="00492DF6">
            <w:r>
              <w:t>Instituto de Salud Carlos III. Epidemiología, mortalidad</w:t>
            </w:r>
          </w:p>
        </w:tc>
        <w:tc>
          <w:tcPr>
            <w:tcW w:w="5528" w:type="dxa"/>
            <w:tcBorders>
              <w:bottom w:val="single" w:sz="4" w:space="0" w:color="auto"/>
            </w:tcBorders>
          </w:tcPr>
          <w:p w:rsidR="00492DF6" w:rsidRDefault="00492DF6" w:rsidP="00131310">
            <w:pPr>
              <w:rPr>
                <w:u w:val="single"/>
              </w:rPr>
            </w:pPr>
            <w:r w:rsidRPr="00492DF6">
              <w:rPr>
                <w:u w:val="single"/>
              </w:rPr>
              <w:t>http://www.isciii.es/ISCIII/es/contenidos/fd-servicios-cientifico-tecnicos/fd-vigilancias-alertas/mortalidad-cne.shtml</w:t>
            </w:r>
          </w:p>
        </w:tc>
        <w:tc>
          <w:tcPr>
            <w:tcW w:w="6599" w:type="dxa"/>
            <w:tcBorders>
              <w:bottom w:val="single" w:sz="4" w:space="0" w:color="auto"/>
            </w:tcBorders>
          </w:tcPr>
          <w:p w:rsidR="00492DF6" w:rsidRPr="00187560" w:rsidRDefault="00492DF6" w:rsidP="00131310"/>
        </w:tc>
      </w:tr>
      <w:tr w:rsidR="00E407D6" w:rsidRPr="00B923C7" w:rsidTr="00E407D6">
        <w:tc>
          <w:tcPr>
            <w:tcW w:w="14220" w:type="dxa"/>
            <w:gridSpan w:val="3"/>
            <w:shd w:val="clear" w:color="auto" w:fill="F2F2F2" w:themeFill="background1" w:themeFillShade="F2"/>
          </w:tcPr>
          <w:p w:rsidR="00E407D6" w:rsidRPr="00B923C7" w:rsidRDefault="00E407D6" w:rsidP="00131310">
            <w:r>
              <w:t>REGISTROS NACIONALES</w:t>
            </w:r>
          </w:p>
        </w:tc>
      </w:tr>
      <w:tr w:rsidR="007819D9" w:rsidRPr="00B923C7" w:rsidTr="00131310">
        <w:tc>
          <w:tcPr>
            <w:tcW w:w="2093" w:type="dxa"/>
          </w:tcPr>
          <w:p w:rsidR="007819D9" w:rsidRPr="00E407D6" w:rsidRDefault="00E407D6" w:rsidP="00131310">
            <w:r>
              <w:rPr>
                <w:rFonts w:ascii="Arial" w:hAnsi="Arial" w:cs="Arial"/>
                <w:sz w:val="20"/>
                <w:szCs w:val="20"/>
              </w:rPr>
              <w:t>Registro  nacional de melanoma cutáneo</w:t>
            </w:r>
          </w:p>
        </w:tc>
        <w:tc>
          <w:tcPr>
            <w:tcW w:w="5528" w:type="dxa"/>
          </w:tcPr>
          <w:p w:rsidR="007819D9" w:rsidRPr="00E407D6" w:rsidRDefault="0052693B" w:rsidP="00131310">
            <w:hyperlink r:id="rId56" w:history="1">
              <w:r w:rsidR="00E407D6" w:rsidRPr="00AF1A6D">
                <w:rPr>
                  <w:rStyle w:val="Hipervnculo"/>
                  <w:rFonts w:ascii="Arial" w:hAnsi="Arial" w:cs="Arial"/>
                  <w:sz w:val="20"/>
                  <w:szCs w:val="20"/>
                </w:rPr>
                <w:t>https://www.registromelanoma.es/v_portal/apartados/apartado.asp</w:t>
              </w:r>
            </w:hyperlink>
          </w:p>
        </w:tc>
        <w:tc>
          <w:tcPr>
            <w:tcW w:w="6599" w:type="dxa"/>
          </w:tcPr>
          <w:p w:rsidR="007819D9" w:rsidRPr="00B923C7" w:rsidRDefault="007819D9" w:rsidP="00131310"/>
        </w:tc>
      </w:tr>
      <w:tr w:rsidR="007819D9" w:rsidRPr="00C56CAF" w:rsidTr="00131310">
        <w:tc>
          <w:tcPr>
            <w:tcW w:w="2093" w:type="dxa"/>
          </w:tcPr>
          <w:p w:rsidR="00E407D6" w:rsidRPr="00E407D6" w:rsidRDefault="00E407D6" w:rsidP="00E407D6">
            <w:pPr>
              <w:shd w:val="clear" w:color="auto" w:fill="FFFFFF"/>
              <w:spacing w:line="390" w:lineRule="atLeast"/>
              <w:textAlignment w:val="baseline"/>
              <w:outlineLvl w:val="1"/>
              <w:rPr>
                <w:rFonts w:ascii="Arial" w:eastAsia="Times New Roman" w:hAnsi="Arial" w:cs="Arial"/>
                <w:bCs/>
                <w:spacing w:val="-15"/>
                <w:sz w:val="20"/>
                <w:szCs w:val="20"/>
              </w:rPr>
            </w:pPr>
            <w:r w:rsidRPr="00E407D6">
              <w:rPr>
                <w:rFonts w:ascii="Arial" w:eastAsia="Times New Roman" w:hAnsi="Arial" w:cs="Arial"/>
                <w:bCs/>
                <w:spacing w:val="-15"/>
                <w:sz w:val="20"/>
                <w:szCs w:val="20"/>
              </w:rPr>
              <w:t>Registro Español de Acontecimientos Adversos de Terapias Biológicas en Enfermedades Reumáticas</w:t>
            </w:r>
          </w:p>
          <w:p w:rsidR="007819D9" w:rsidRPr="00E407D6" w:rsidRDefault="007819D9" w:rsidP="00131310"/>
        </w:tc>
        <w:tc>
          <w:tcPr>
            <w:tcW w:w="5528" w:type="dxa"/>
          </w:tcPr>
          <w:p w:rsidR="007819D9" w:rsidRPr="00E407D6" w:rsidRDefault="0052693B" w:rsidP="00131310">
            <w:pPr>
              <w:rPr>
                <w:u w:val="single"/>
              </w:rPr>
            </w:pPr>
            <w:hyperlink r:id="rId57" w:history="1">
              <w:r w:rsidR="00E407D6" w:rsidRPr="00AF1A6D">
                <w:rPr>
                  <w:rStyle w:val="Hipervnculo"/>
                </w:rPr>
                <w:t>https://biobadaser.ser.es/default.aspx</w:t>
              </w:r>
            </w:hyperlink>
            <w:r w:rsidR="00E407D6">
              <w:rPr>
                <w:u w:val="single"/>
              </w:rPr>
              <w:t xml:space="preserve"> </w:t>
            </w:r>
          </w:p>
        </w:tc>
        <w:tc>
          <w:tcPr>
            <w:tcW w:w="6599" w:type="dxa"/>
          </w:tcPr>
          <w:p w:rsidR="007819D9" w:rsidRPr="00C56CAF" w:rsidRDefault="007819D9" w:rsidP="00131310"/>
        </w:tc>
      </w:tr>
      <w:tr w:rsidR="00E407D6" w:rsidRPr="00C56CAF" w:rsidTr="00131310">
        <w:tc>
          <w:tcPr>
            <w:tcW w:w="2093" w:type="dxa"/>
          </w:tcPr>
          <w:p w:rsidR="00E407D6" w:rsidRPr="00E407D6" w:rsidRDefault="00E407D6" w:rsidP="00E407D6">
            <w:pPr>
              <w:shd w:val="clear" w:color="auto" w:fill="FFFFFF"/>
              <w:spacing w:line="390" w:lineRule="atLeast"/>
              <w:textAlignment w:val="baseline"/>
              <w:outlineLvl w:val="1"/>
              <w:rPr>
                <w:rFonts w:ascii="Arial" w:eastAsia="Times New Roman" w:hAnsi="Arial" w:cs="Arial"/>
                <w:bCs/>
                <w:spacing w:val="-15"/>
                <w:sz w:val="20"/>
                <w:szCs w:val="20"/>
              </w:rPr>
            </w:pPr>
            <w:r>
              <w:rPr>
                <w:rFonts w:ascii="Arial" w:eastAsia="Times New Roman" w:hAnsi="Arial" w:cs="Arial"/>
                <w:bCs/>
                <w:spacing w:val="-15"/>
                <w:sz w:val="20"/>
                <w:szCs w:val="20"/>
              </w:rPr>
              <w:t>Registro español de tratamientos sistémicos en psoriasis</w:t>
            </w:r>
          </w:p>
        </w:tc>
        <w:tc>
          <w:tcPr>
            <w:tcW w:w="5528" w:type="dxa"/>
          </w:tcPr>
          <w:p w:rsidR="00E407D6" w:rsidRDefault="00E407D6" w:rsidP="00131310">
            <w:pPr>
              <w:rPr>
                <w:u w:val="single"/>
              </w:rPr>
            </w:pPr>
            <w:r w:rsidRPr="00E407D6">
              <w:rPr>
                <w:u w:val="single"/>
              </w:rPr>
              <w:t>https://biobadaderm.fundacionpielsana.es/biobadaderm/index.html</w:t>
            </w:r>
          </w:p>
        </w:tc>
        <w:tc>
          <w:tcPr>
            <w:tcW w:w="6599" w:type="dxa"/>
          </w:tcPr>
          <w:p w:rsidR="00E407D6" w:rsidRPr="00C56CAF" w:rsidRDefault="00E407D6" w:rsidP="00131310"/>
        </w:tc>
      </w:tr>
      <w:tr w:rsidR="00E407D6" w:rsidRPr="00C56CAF" w:rsidTr="00131310">
        <w:tc>
          <w:tcPr>
            <w:tcW w:w="2093" w:type="dxa"/>
          </w:tcPr>
          <w:p w:rsidR="00E407D6" w:rsidRDefault="00E407D6" w:rsidP="00E407D6">
            <w:pPr>
              <w:shd w:val="clear" w:color="auto" w:fill="FFFFFF"/>
              <w:spacing w:line="390" w:lineRule="atLeast"/>
              <w:textAlignment w:val="baseline"/>
              <w:outlineLvl w:val="1"/>
              <w:rPr>
                <w:rFonts w:ascii="Arial" w:eastAsia="Times New Roman" w:hAnsi="Arial" w:cs="Arial"/>
                <w:bCs/>
                <w:spacing w:val="-15"/>
                <w:sz w:val="20"/>
                <w:szCs w:val="20"/>
              </w:rPr>
            </w:pPr>
            <w:r>
              <w:rPr>
                <w:rFonts w:ascii="Arial" w:eastAsia="Times New Roman" w:hAnsi="Arial" w:cs="Arial"/>
                <w:bCs/>
                <w:spacing w:val="-15"/>
                <w:sz w:val="20"/>
                <w:szCs w:val="20"/>
              </w:rPr>
              <w:t>Registro nacional de enfermedades raras</w:t>
            </w:r>
          </w:p>
        </w:tc>
        <w:tc>
          <w:tcPr>
            <w:tcW w:w="5528" w:type="dxa"/>
          </w:tcPr>
          <w:p w:rsidR="00E407D6" w:rsidRPr="00E407D6" w:rsidRDefault="00E407D6" w:rsidP="00131310">
            <w:pPr>
              <w:rPr>
                <w:u w:val="single"/>
              </w:rPr>
            </w:pPr>
            <w:r w:rsidRPr="00E407D6">
              <w:rPr>
                <w:u w:val="single"/>
              </w:rPr>
              <w:t>https://registroraras.isciii.es/Comun/Inicio.aspx</w:t>
            </w:r>
          </w:p>
        </w:tc>
        <w:tc>
          <w:tcPr>
            <w:tcW w:w="6599" w:type="dxa"/>
          </w:tcPr>
          <w:p w:rsidR="00E407D6" w:rsidRPr="00C56CAF" w:rsidRDefault="00E407D6" w:rsidP="00131310"/>
        </w:tc>
      </w:tr>
      <w:tr w:rsidR="009043AD" w:rsidRPr="00C56CAF" w:rsidTr="00127943">
        <w:tc>
          <w:tcPr>
            <w:tcW w:w="2093" w:type="dxa"/>
          </w:tcPr>
          <w:p w:rsidR="009043AD" w:rsidRDefault="009043AD" w:rsidP="00E407D6">
            <w:pPr>
              <w:shd w:val="clear" w:color="auto" w:fill="FFFFFF"/>
              <w:spacing w:line="390" w:lineRule="atLeast"/>
              <w:textAlignment w:val="baseline"/>
              <w:outlineLvl w:val="1"/>
              <w:rPr>
                <w:rFonts w:ascii="Arial" w:eastAsia="Times New Roman" w:hAnsi="Arial" w:cs="Arial"/>
                <w:bCs/>
                <w:spacing w:val="-15"/>
                <w:sz w:val="20"/>
                <w:szCs w:val="20"/>
              </w:rPr>
            </w:pPr>
            <w:r>
              <w:rPr>
                <w:rFonts w:ascii="Arial" w:eastAsia="Times New Roman" w:hAnsi="Arial" w:cs="Arial"/>
                <w:bCs/>
                <w:spacing w:val="-15"/>
                <w:sz w:val="20"/>
                <w:szCs w:val="20"/>
              </w:rPr>
              <w:t>Red  Española de Registros de Cáncer (REDECAN)</w:t>
            </w:r>
          </w:p>
        </w:tc>
        <w:tc>
          <w:tcPr>
            <w:tcW w:w="5528" w:type="dxa"/>
          </w:tcPr>
          <w:p w:rsidR="009043AD" w:rsidRPr="00E407D6" w:rsidRDefault="0052693B" w:rsidP="00131310">
            <w:pPr>
              <w:rPr>
                <w:u w:val="single"/>
              </w:rPr>
            </w:pPr>
            <w:hyperlink r:id="rId58" w:history="1">
              <w:r w:rsidR="009043AD" w:rsidRPr="00411C41">
                <w:rPr>
                  <w:rStyle w:val="Hipervnculo"/>
                </w:rPr>
                <w:t>http://redecan.org/es/page.cfm?id=196&amp;title=estimaciones-de-la-incidencia-y-la-supervivencia-del-cancer-en-espana-y-su-situacion-en-europa</w:t>
              </w:r>
            </w:hyperlink>
            <w:r w:rsidR="009043AD">
              <w:rPr>
                <w:u w:val="single"/>
              </w:rPr>
              <w:t xml:space="preserve"> </w:t>
            </w:r>
          </w:p>
        </w:tc>
        <w:tc>
          <w:tcPr>
            <w:tcW w:w="6599" w:type="dxa"/>
            <w:shd w:val="clear" w:color="auto" w:fill="FFFFFF" w:themeFill="background1"/>
          </w:tcPr>
          <w:p w:rsidR="009043AD" w:rsidRPr="009043AD" w:rsidRDefault="009043AD" w:rsidP="00131310">
            <w:pPr>
              <w:rPr>
                <w:rFonts w:ascii="Arial" w:hAnsi="Arial" w:cs="Arial"/>
                <w:sz w:val="20"/>
                <w:szCs w:val="20"/>
              </w:rPr>
            </w:pPr>
            <w:r w:rsidRPr="009043AD">
              <w:rPr>
                <w:rFonts w:ascii="Arial" w:hAnsi="Arial" w:cs="Arial"/>
                <w:color w:val="333333"/>
                <w:sz w:val="20"/>
                <w:szCs w:val="20"/>
                <w:shd w:val="clear" w:color="auto" w:fill="FAFAFA"/>
              </w:rPr>
              <w:t>La Red Española de Registros de Cáncer (REDECAN), ha realizado el informe sobre las Estimaciones de la Incidencia y la Supervivencia del Cáncer en España y su Situación en Europa.</w:t>
            </w:r>
          </w:p>
        </w:tc>
      </w:tr>
    </w:tbl>
    <w:p w:rsidR="007819D9" w:rsidRDefault="007819D9">
      <w:pPr>
        <w:rPr>
          <w:b/>
        </w:rPr>
      </w:pPr>
    </w:p>
    <w:p w:rsidR="00CD76B3" w:rsidRDefault="00CD76B3">
      <w:pPr>
        <w:rPr>
          <w:b/>
        </w:rPr>
      </w:pPr>
      <w:r>
        <w:rPr>
          <w:b/>
        </w:rPr>
        <w:br w:type="page"/>
      </w:r>
    </w:p>
    <w:tbl>
      <w:tblPr>
        <w:tblStyle w:val="Tablaconcuadrcula"/>
        <w:tblW w:w="0" w:type="auto"/>
        <w:tblLayout w:type="fixed"/>
        <w:tblLook w:val="04A0"/>
      </w:tblPr>
      <w:tblGrid>
        <w:gridCol w:w="2093"/>
        <w:gridCol w:w="5528"/>
        <w:gridCol w:w="6599"/>
      </w:tblGrid>
      <w:tr w:rsidR="00681326" w:rsidTr="00ED06D1">
        <w:tc>
          <w:tcPr>
            <w:tcW w:w="2093" w:type="dxa"/>
            <w:tcBorders>
              <w:bottom w:val="single" w:sz="4" w:space="0" w:color="auto"/>
            </w:tcBorders>
            <w:shd w:val="clear" w:color="auto" w:fill="B6DDE8"/>
          </w:tcPr>
          <w:p w:rsidR="00681326" w:rsidRDefault="00681326" w:rsidP="00681326">
            <w:pPr>
              <w:jc w:val="center"/>
            </w:pPr>
            <w:r>
              <w:t>RECURSOS</w:t>
            </w:r>
          </w:p>
        </w:tc>
        <w:tc>
          <w:tcPr>
            <w:tcW w:w="5528" w:type="dxa"/>
            <w:tcBorders>
              <w:bottom w:val="single" w:sz="4" w:space="0" w:color="auto"/>
            </w:tcBorders>
            <w:shd w:val="clear" w:color="auto" w:fill="B6DDE8"/>
          </w:tcPr>
          <w:p w:rsidR="00681326" w:rsidRDefault="00681326" w:rsidP="00681326">
            <w:pPr>
              <w:jc w:val="center"/>
            </w:pPr>
            <w:r>
              <w:t>URL</w:t>
            </w:r>
          </w:p>
        </w:tc>
        <w:tc>
          <w:tcPr>
            <w:tcW w:w="6599" w:type="dxa"/>
            <w:tcBorders>
              <w:bottom w:val="single" w:sz="4" w:space="0" w:color="auto"/>
            </w:tcBorders>
            <w:shd w:val="clear" w:color="auto" w:fill="B6DDE8"/>
          </w:tcPr>
          <w:p w:rsidR="00681326" w:rsidRDefault="00681326" w:rsidP="00681326">
            <w:pPr>
              <w:jc w:val="center"/>
            </w:pPr>
            <w:r>
              <w:t>COMENTARIOS</w:t>
            </w:r>
          </w:p>
        </w:tc>
      </w:tr>
      <w:tr w:rsidR="00681326" w:rsidTr="006A4D0E">
        <w:tc>
          <w:tcPr>
            <w:tcW w:w="14220" w:type="dxa"/>
            <w:gridSpan w:val="3"/>
            <w:shd w:val="clear" w:color="auto" w:fill="F2F2F2" w:themeFill="background1" w:themeFillShade="F2"/>
          </w:tcPr>
          <w:p w:rsidR="00681326" w:rsidRDefault="00681326">
            <w:r>
              <w:t>INTERNACIONALES</w:t>
            </w:r>
          </w:p>
        </w:tc>
      </w:tr>
      <w:tr w:rsidR="00681326" w:rsidTr="006A4D0E">
        <w:tc>
          <w:tcPr>
            <w:tcW w:w="2093" w:type="dxa"/>
          </w:tcPr>
          <w:p w:rsidR="00681326" w:rsidRDefault="00681326">
            <w:r>
              <w:t>OECD, Estadísticas de salud</w:t>
            </w:r>
          </w:p>
        </w:tc>
        <w:tc>
          <w:tcPr>
            <w:tcW w:w="5528" w:type="dxa"/>
          </w:tcPr>
          <w:p w:rsidR="00681326" w:rsidRDefault="00681326">
            <w:r w:rsidRPr="00681326">
              <w:t>http://stats.oecd.org/</w:t>
            </w:r>
          </w:p>
        </w:tc>
        <w:tc>
          <w:tcPr>
            <w:tcW w:w="6599" w:type="dxa"/>
          </w:tcPr>
          <w:p w:rsidR="00681326" w:rsidRDefault="00681326" w:rsidP="006A4D0E">
            <w:r>
              <w:t>Plataforma on-line estadística de la OECD</w:t>
            </w:r>
            <w:r w:rsidR="006A4D0E">
              <w:t xml:space="preserve">. Los usuarios pueden buscar y acceder a las bases de datos estadísticas de la OECD. Manual de ayuda. </w:t>
            </w:r>
            <w:r w:rsidR="006A4D0E" w:rsidRPr="006A4D0E">
              <w:t>http://stats.oecd.org/Content/themes/OECD/static/help/WBOS%20User%20Guide%20(EN).PDF</w:t>
            </w:r>
          </w:p>
        </w:tc>
      </w:tr>
      <w:tr w:rsidR="00681326" w:rsidTr="006A4D0E">
        <w:tc>
          <w:tcPr>
            <w:tcW w:w="2093" w:type="dxa"/>
          </w:tcPr>
          <w:p w:rsidR="00681326" w:rsidRDefault="006A4D0E">
            <w:r>
              <w:t>Indicadores de salud de los países miembros de la UE</w:t>
            </w:r>
          </w:p>
        </w:tc>
        <w:tc>
          <w:tcPr>
            <w:tcW w:w="5528" w:type="dxa"/>
          </w:tcPr>
          <w:p w:rsidR="00681326" w:rsidRDefault="006A4D0E">
            <w:r w:rsidRPr="006A4D0E">
              <w:t>http://ec.europa.eu/health/indicators/echi/index_en.htm</w:t>
            </w:r>
          </w:p>
        </w:tc>
        <w:tc>
          <w:tcPr>
            <w:tcW w:w="6599" w:type="dxa"/>
          </w:tcPr>
          <w:p w:rsidR="00681326" w:rsidRDefault="006A4D0E">
            <w:r>
              <w:t>Datos disponibles y comparables para 60 indicadores de salud</w:t>
            </w:r>
          </w:p>
        </w:tc>
      </w:tr>
      <w:tr w:rsidR="00187560" w:rsidRPr="00187560" w:rsidTr="00187560">
        <w:tc>
          <w:tcPr>
            <w:tcW w:w="2093" w:type="dxa"/>
            <w:tcBorders>
              <w:bottom w:val="single" w:sz="4" w:space="0" w:color="auto"/>
            </w:tcBorders>
          </w:tcPr>
          <w:p w:rsidR="00187560" w:rsidRPr="007E0D93" w:rsidRDefault="00187560">
            <w:pPr>
              <w:rPr>
                <w:lang w:val="en-CA"/>
              </w:rPr>
            </w:pPr>
            <w:r w:rsidRPr="007E0D93">
              <w:rPr>
                <w:lang w:val="en-CA"/>
              </w:rPr>
              <w:t>Institute for Health Metrics and Evaluation</w:t>
            </w:r>
          </w:p>
        </w:tc>
        <w:tc>
          <w:tcPr>
            <w:tcW w:w="5528" w:type="dxa"/>
            <w:tcBorders>
              <w:bottom w:val="single" w:sz="4" w:space="0" w:color="auto"/>
            </w:tcBorders>
          </w:tcPr>
          <w:p w:rsidR="00187560" w:rsidRPr="007E0D93" w:rsidRDefault="00187560" w:rsidP="006A4D0E">
            <w:pPr>
              <w:rPr>
                <w:u w:val="single"/>
                <w:lang w:val="en-CA"/>
              </w:rPr>
            </w:pPr>
            <w:r w:rsidRPr="00187560">
              <w:rPr>
                <w:u w:val="single"/>
                <w:lang w:val="en-CA"/>
              </w:rPr>
              <w:t>http://www.healthdata.org/about</w:t>
            </w:r>
          </w:p>
        </w:tc>
        <w:tc>
          <w:tcPr>
            <w:tcW w:w="6599" w:type="dxa"/>
            <w:tcBorders>
              <w:bottom w:val="single" w:sz="4" w:space="0" w:color="auto"/>
            </w:tcBorders>
          </w:tcPr>
          <w:p w:rsidR="00187560" w:rsidRPr="00187560" w:rsidRDefault="00187560">
            <w:r w:rsidRPr="00187560">
              <w:t xml:space="preserve">Centro independiente sobre investigación global en salud. Dispone de una herramienta sobre carga de la enfermedad. :  </w:t>
            </w:r>
            <w:hyperlink r:id="rId59" w:history="1">
              <w:r w:rsidRPr="00187560">
                <w:rPr>
                  <w:rStyle w:val="Hipervnculo"/>
                </w:rPr>
                <w:t>http://www.healthdata.org/gbd-data-tool</w:t>
              </w:r>
            </w:hyperlink>
          </w:p>
        </w:tc>
      </w:tr>
      <w:tr w:rsidR="00681326" w:rsidRPr="00B923C7" w:rsidTr="006A4D0E">
        <w:tc>
          <w:tcPr>
            <w:tcW w:w="2093" w:type="dxa"/>
          </w:tcPr>
          <w:p w:rsidR="00681326" w:rsidRPr="00187560" w:rsidRDefault="006A4D0E">
            <w:pPr>
              <w:rPr>
                <w:lang w:val="en-US"/>
              </w:rPr>
            </w:pPr>
            <w:r w:rsidRPr="00187560">
              <w:rPr>
                <w:lang w:val="en-US"/>
              </w:rPr>
              <w:t>The Database of Online Health Statistics</w:t>
            </w:r>
          </w:p>
        </w:tc>
        <w:tc>
          <w:tcPr>
            <w:tcW w:w="5528" w:type="dxa"/>
          </w:tcPr>
          <w:p w:rsidR="006A4D0E" w:rsidRDefault="0052693B" w:rsidP="006A4D0E">
            <w:pPr>
              <w:spacing w:after="200" w:line="276" w:lineRule="auto"/>
              <w:rPr>
                <w:lang w:val="en-CA"/>
              </w:rPr>
            </w:pPr>
            <w:hyperlink r:id="rId60" w:history="1">
              <w:r w:rsidR="006A4D0E" w:rsidRPr="007E0D93">
                <w:rPr>
                  <w:rStyle w:val="Hipervnculo"/>
                  <w:lang w:val="en-CA"/>
                </w:rPr>
                <w:t>http://www.ihe.ca/publications/health-db/</w:t>
              </w:r>
            </w:hyperlink>
            <w:r w:rsidR="006A4D0E" w:rsidRPr="007E0D93">
              <w:rPr>
                <w:lang w:val="en-CA"/>
              </w:rPr>
              <w:t xml:space="preserve"> </w:t>
            </w:r>
          </w:p>
          <w:p w:rsidR="00187560" w:rsidRPr="007E0D93" w:rsidRDefault="0052693B" w:rsidP="006A4D0E">
            <w:pPr>
              <w:spacing w:after="200" w:line="276" w:lineRule="auto"/>
              <w:rPr>
                <w:lang w:val="en-US"/>
              </w:rPr>
            </w:pPr>
            <w:hyperlink r:id="rId61" w:history="1">
              <w:r w:rsidR="00187560" w:rsidRPr="00AF1A6D">
                <w:rPr>
                  <w:rStyle w:val="Hipervnculo"/>
                  <w:lang w:val="en-US"/>
                </w:rPr>
                <w:t>http://www.ihe.ca/health-statistics-database</w:t>
              </w:r>
            </w:hyperlink>
            <w:r w:rsidR="00187560">
              <w:rPr>
                <w:lang w:val="en-US"/>
              </w:rPr>
              <w:t xml:space="preserve"> </w:t>
            </w:r>
          </w:p>
          <w:p w:rsidR="00681326" w:rsidRPr="006A4D0E" w:rsidRDefault="00681326">
            <w:pPr>
              <w:rPr>
                <w:lang w:val="en-US"/>
              </w:rPr>
            </w:pPr>
          </w:p>
        </w:tc>
        <w:tc>
          <w:tcPr>
            <w:tcW w:w="6599" w:type="dxa"/>
          </w:tcPr>
          <w:p w:rsidR="00681326" w:rsidRPr="00B923C7" w:rsidRDefault="00B923C7" w:rsidP="00B923C7">
            <w:r w:rsidRPr="00B923C7">
              <w:t>Base de datos de salud on-line</w:t>
            </w:r>
            <w:r>
              <w:t xml:space="preserve"> proporciona acceso rápido a las estadísticas disponibles en la web que son de libre acceso y están generadas por  agencias nacionales e internacionales y grupos de investigación.  Además de poder realizar una búsqueda, la información está organizada por áreas geográficas y por patologías</w:t>
            </w:r>
          </w:p>
        </w:tc>
      </w:tr>
      <w:tr w:rsidR="00B923C7" w:rsidRPr="00C56CAF" w:rsidTr="006A4D0E">
        <w:tc>
          <w:tcPr>
            <w:tcW w:w="2093" w:type="dxa"/>
          </w:tcPr>
          <w:p w:rsidR="00B923C7" w:rsidRPr="00187560" w:rsidRDefault="00B923C7">
            <w:pPr>
              <w:rPr>
                <w:lang w:val="en-US"/>
              </w:rPr>
            </w:pPr>
            <w:r>
              <w:rPr>
                <w:lang w:val="en-US"/>
              </w:rPr>
              <w:t>Health Data Tools and Statistics</w:t>
            </w:r>
          </w:p>
        </w:tc>
        <w:tc>
          <w:tcPr>
            <w:tcW w:w="5528" w:type="dxa"/>
          </w:tcPr>
          <w:p w:rsidR="00B923C7" w:rsidRPr="007E0D93" w:rsidRDefault="00B923C7" w:rsidP="006A4D0E">
            <w:pPr>
              <w:rPr>
                <w:u w:val="single"/>
                <w:lang w:val="en-CA"/>
              </w:rPr>
            </w:pPr>
            <w:r w:rsidRPr="00B923C7">
              <w:rPr>
                <w:u w:val="single"/>
                <w:lang w:val="en-CA"/>
              </w:rPr>
              <w:t>https://phpartners.org/health_stats.html</w:t>
            </w:r>
          </w:p>
        </w:tc>
        <w:tc>
          <w:tcPr>
            <w:tcW w:w="6599" w:type="dxa"/>
          </w:tcPr>
          <w:p w:rsidR="00B923C7" w:rsidRPr="00C56CAF" w:rsidRDefault="00B923C7" w:rsidP="00B923C7">
            <w:proofErr w:type="spellStart"/>
            <w:r w:rsidRPr="00C56CAF">
              <w:rPr>
                <w:rFonts w:ascii="Arial" w:hAnsi="Arial" w:cs="Arial"/>
                <w:color w:val="000000"/>
                <w:sz w:val="19"/>
                <w:szCs w:val="19"/>
                <w:shd w:val="clear" w:color="auto" w:fill="FFFFFF"/>
              </w:rPr>
              <w:t>Partners</w:t>
            </w:r>
            <w:proofErr w:type="spellEnd"/>
            <w:r w:rsidRPr="00C56CAF">
              <w:rPr>
                <w:rFonts w:ascii="Arial" w:hAnsi="Arial" w:cs="Arial"/>
                <w:color w:val="000000"/>
                <w:sz w:val="19"/>
                <w:szCs w:val="19"/>
                <w:shd w:val="clear" w:color="auto" w:fill="FFFFFF"/>
              </w:rPr>
              <w:t xml:space="preserve"> in </w:t>
            </w:r>
            <w:proofErr w:type="spellStart"/>
            <w:r w:rsidRPr="00C56CAF">
              <w:rPr>
                <w:rFonts w:ascii="Arial" w:hAnsi="Arial" w:cs="Arial"/>
                <w:color w:val="000000"/>
                <w:sz w:val="19"/>
                <w:szCs w:val="19"/>
                <w:shd w:val="clear" w:color="auto" w:fill="FFFFFF"/>
              </w:rPr>
              <w:t>Information</w:t>
            </w:r>
            <w:proofErr w:type="spellEnd"/>
            <w:r w:rsidRPr="00C56CAF">
              <w:rPr>
                <w:rFonts w:ascii="Arial" w:hAnsi="Arial" w:cs="Arial"/>
                <w:color w:val="000000"/>
                <w:sz w:val="19"/>
                <w:szCs w:val="19"/>
                <w:shd w:val="clear" w:color="auto" w:fill="FFFFFF"/>
              </w:rPr>
              <w:t xml:space="preserve"> Access </w:t>
            </w:r>
            <w:proofErr w:type="spellStart"/>
            <w:r w:rsidRPr="00C56CAF">
              <w:rPr>
                <w:rFonts w:ascii="Arial" w:hAnsi="Arial" w:cs="Arial"/>
                <w:color w:val="000000"/>
                <w:sz w:val="19"/>
                <w:szCs w:val="19"/>
                <w:shd w:val="clear" w:color="auto" w:fill="FFFFFF"/>
              </w:rPr>
              <w:t>for</w:t>
            </w:r>
            <w:proofErr w:type="spellEnd"/>
            <w:r w:rsidRPr="00C56CAF">
              <w:rPr>
                <w:rFonts w:ascii="Arial" w:hAnsi="Arial" w:cs="Arial"/>
                <w:color w:val="000000"/>
                <w:sz w:val="19"/>
                <w:szCs w:val="19"/>
                <w:shd w:val="clear" w:color="auto" w:fill="FFFFFF"/>
              </w:rPr>
              <w:t xml:space="preserve"> </w:t>
            </w:r>
            <w:proofErr w:type="spellStart"/>
            <w:r w:rsidRPr="00C56CAF">
              <w:rPr>
                <w:rFonts w:ascii="Arial" w:hAnsi="Arial" w:cs="Arial"/>
                <w:color w:val="000000"/>
                <w:sz w:val="19"/>
                <w:szCs w:val="19"/>
                <w:shd w:val="clear" w:color="auto" w:fill="FFFFFF"/>
              </w:rPr>
              <w:t>the</w:t>
            </w:r>
            <w:proofErr w:type="spellEnd"/>
            <w:r w:rsidRPr="00C56CAF">
              <w:rPr>
                <w:rFonts w:ascii="Arial" w:hAnsi="Arial" w:cs="Arial"/>
                <w:color w:val="000000"/>
                <w:sz w:val="19"/>
                <w:szCs w:val="19"/>
                <w:shd w:val="clear" w:color="auto" w:fill="FFFFFF"/>
              </w:rPr>
              <w:t xml:space="preserve"> </w:t>
            </w:r>
            <w:proofErr w:type="spellStart"/>
            <w:r w:rsidRPr="00C56CAF">
              <w:rPr>
                <w:rFonts w:ascii="Arial" w:hAnsi="Arial" w:cs="Arial"/>
                <w:color w:val="000000"/>
                <w:sz w:val="19"/>
                <w:szCs w:val="19"/>
                <w:shd w:val="clear" w:color="auto" w:fill="FFFFFF"/>
              </w:rPr>
              <w:t>Public</w:t>
            </w:r>
            <w:proofErr w:type="spellEnd"/>
            <w:r w:rsidRPr="00C56CAF">
              <w:rPr>
                <w:rFonts w:ascii="Arial" w:hAnsi="Arial" w:cs="Arial"/>
                <w:color w:val="000000"/>
                <w:sz w:val="19"/>
                <w:szCs w:val="19"/>
                <w:shd w:val="clear" w:color="auto" w:fill="FFFFFF"/>
              </w:rPr>
              <w:t xml:space="preserve"> </w:t>
            </w:r>
            <w:proofErr w:type="spellStart"/>
            <w:r w:rsidRPr="00C56CAF">
              <w:rPr>
                <w:rFonts w:ascii="Arial" w:hAnsi="Arial" w:cs="Arial"/>
                <w:color w:val="000000"/>
                <w:sz w:val="19"/>
                <w:szCs w:val="19"/>
                <w:shd w:val="clear" w:color="auto" w:fill="FFFFFF"/>
              </w:rPr>
              <w:t>Health</w:t>
            </w:r>
            <w:proofErr w:type="spellEnd"/>
            <w:r w:rsidRPr="00C56CAF">
              <w:rPr>
                <w:rFonts w:ascii="Arial" w:hAnsi="Arial" w:cs="Arial"/>
                <w:color w:val="000000"/>
                <w:sz w:val="19"/>
                <w:szCs w:val="19"/>
                <w:shd w:val="clear" w:color="auto" w:fill="FFFFFF"/>
              </w:rPr>
              <w:t xml:space="preserve"> </w:t>
            </w:r>
            <w:proofErr w:type="spellStart"/>
            <w:r w:rsidRPr="00C56CAF">
              <w:rPr>
                <w:rFonts w:ascii="Arial" w:hAnsi="Arial" w:cs="Arial"/>
                <w:color w:val="000000"/>
                <w:sz w:val="19"/>
                <w:szCs w:val="19"/>
                <w:shd w:val="clear" w:color="auto" w:fill="FFFFFF"/>
              </w:rPr>
              <w:t>Workforce</w:t>
            </w:r>
            <w:proofErr w:type="spellEnd"/>
            <w:r w:rsidRPr="00C56CAF">
              <w:rPr>
                <w:rFonts w:ascii="Arial" w:hAnsi="Arial" w:cs="Arial"/>
                <w:color w:val="000000"/>
                <w:sz w:val="19"/>
                <w:szCs w:val="19"/>
                <w:shd w:val="clear" w:color="auto" w:fill="FFFFFF"/>
              </w:rPr>
              <w:t xml:space="preserve"> colaboración de agencias gubernamentales de EEUU, organizaciones de salud pública</w:t>
            </w:r>
            <w:r w:rsidR="00C56CAF" w:rsidRPr="00C56CAF">
              <w:rPr>
                <w:rFonts w:ascii="Arial" w:hAnsi="Arial" w:cs="Arial"/>
                <w:color w:val="000000"/>
                <w:sz w:val="19"/>
                <w:szCs w:val="19"/>
                <w:shd w:val="clear" w:color="auto" w:fill="FFFFFF"/>
              </w:rPr>
              <w:t xml:space="preserve"> y d</w:t>
            </w:r>
            <w:r w:rsidR="00C56CAF">
              <w:rPr>
                <w:rFonts w:ascii="Arial" w:hAnsi="Arial" w:cs="Arial"/>
                <w:color w:val="000000"/>
                <w:sz w:val="19"/>
                <w:szCs w:val="19"/>
                <w:shd w:val="clear" w:color="auto" w:fill="FFFFFF"/>
              </w:rPr>
              <w:t>ocumentalistas en ciencias de la salud que proporcionan acceso a recursos seleccionados sobre salud pública en internet</w:t>
            </w:r>
          </w:p>
        </w:tc>
      </w:tr>
      <w:tr w:rsidR="00187560" w:rsidRPr="006A4D0E" w:rsidTr="00131310">
        <w:tc>
          <w:tcPr>
            <w:tcW w:w="14220" w:type="dxa"/>
            <w:gridSpan w:val="3"/>
            <w:shd w:val="clear" w:color="auto" w:fill="F2F2F2" w:themeFill="background1" w:themeFillShade="F2"/>
          </w:tcPr>
          <w:p w:rsidR="00187560" w:rsidRPr="006A4D0E" w:rsidRDefault="00187560" w:rsidP="00131310">
            <w:pPr>
              <w:rPr>
                <w:lang w:val="en-US"/>
              </w:rPr>
            </w:pPr>
            <w:r>
              <w:rPr>
                <w:lang w:val="en-US"/>
              </w:rPr>
              <w:t>DIFERENTES PAÍSES</w:t>
            </w:r>
          </w:p>
        </w:tc>
      </w:tr>
      <w:tr w:rsidR="00187560" w:rsidRPr="00C56CAF" w:rsidTr="006A4D0E">
        <w:tc>
          <w:tcPr>
            <w:tcW w:w="2093" w:type="dxa"/>
          </w:tcPr>
          <w:p w:rsidR="00187560" w:rsidRPr="007E0D93" w:rsidRDefault="00C56CAF">
            <w:pPr>
              <w:rPr>
                <w:lang w:val="en-CA"/>
              </w:rPr>
            </w:pPr>
            <w:r>
              <w:rPr>
                <w:lang w:val="en-CA"/>
              </w:rPr>
              <w:t>Australian Institute of Health and Welfare</w:t>
            </w:r>
          </w:p>
        </w:tc>
        <w:tc>
          <w:tcPr>
            <w:tcW w:w="5528" w:type="dxa"/>
          </w:tcPr>
          <w:p w:rsidR="00187560" w:rsidRPr="007E0D93" w:rsidRDefault="00C56CAF" w:rsidP="006A4D0E">
            <w:pPr>
              <w:rPr>
                <w:u w:val="single"/>
                <w:lang w:val="en-CA"/>
              </w:rPr>
            </w:pPr>
            <w:r w:rsidRPr="00C56CAF">
              <w:rPr>
                <w:u w:val="single"/>
                <w:lang w:val="en-CA"/>
              </w:rPr>
              <w:t>http://www.aihw.gov.au/</w:t>
            </w:r>
          </w:p>
        </w:tc>
        <w:tc>
          <w:tcPr>
            <w:tcW w:w="6599" w:type="dxa"/>
          </w:tcPr>
          <w:p w:rsidR="00187560" w:rsidRPr="00C56CAF" w:rsidRDefault="00C56CAF" w:rsidP="00C56CAF">
            <w:r w:rsidRPr="00C56CAF">
              <w:t>Instituto Australiano proporciona estad</w:t>
            </w:r>
            <w:r>
              <w:t>ís</w:t>
            </w:r>
            <w:r w:rsidRPr="00C56CAF">
              <w:t>ticas sobre salud</w:t>
            </w:r>
            <w:r>
              <w:t xml:space="preserve"> e información relacionada</w:t>
            </w:r>
          </w:p>
        </w:tc>
      </w:tr>
      <w:tr w:rsidR="00681326" w:rsidRPr="00C56CAF" w:rsidTr="006A4D0E">
        <w:tc>
          <w:tcPr>
            <w:tcW w:w="2093" w:type="dxa"/>
          </w:tcPr>
          <w:p w:rsidR="00681326" w:rsidRPr="00C56CAF" w:rsidRDefault="00C56CAF">
            <w:proofErr w:type="spellStart"/>
            <w:r>
              <w:t>Statistics</w:t>
            </w:r>
            <w:proofErr w:type="spellEnd"/>
            <w:r>
              <w:t xml:space="preserve"> </w:t>
            </w:r>
            <w:proofErr w:type="spellStart"/>
            <w:r>
              <w:t>Canada</w:t>
            </w:r>
            <w:proofErr w:type="spellEnd"/>
          </w:p>
        </w:tc>
        <w:tc>
          <w:tcPr>
            <w:tcW w:w="5528" w:type="dxa"/>
          </w:tcPr>
          <w:p w:rsidR="00681326" w:rsidRPr="00C56CAF" w:rsidRDefault="00C56CAF">
            <w:r w:rsidRPr="00C56CAF">
              <w:t>http://www5.statcan.gc.ca/cansim/a33?lang=eng&amp;spMode=master&amp;themeID=2966&amp;RT=TABLE</w:t>
            </w:r>
          </w:p>
        </w:tc>
        <w:tc>
          <w:tcPr>
            <w:tcW w:w="6599" w:type="dxa"/>
          </w:tcPr>
          <w:p w:rsidR="00681326" w:rsidRPr="00C56CAF" w:rsidRDefault="00C56CAF">
            <w:r>
              <w:t>Base de datos socioeconómica</w:t>
            </w:r>
          </w:p>
        </w:tc>
      </w:tr>
      <w:tr w:rsidR="00681326" w:rsidRPr="00C56CAF" w:rsidTr="006A4D0E">
        <w:tc>
          <w:tcPr>
            <w:tcW w:w="2093" w:type="dxa"/>
          </w:tcPr>
          <w:p w:rsidR="00681326" w:rsidRPr="007819D9" w:rsidRDefault="007819D9">
            <w:pPr>
              <w:rPr>
                <w:lang w:val="en-US"/>
              </w:rPr>
            </w:pPr>
            <w:r w:rsidRPr="007819D9">
              <w:rPr>
                <w:lang w:val="en-US"/>
              </w:rPr>
              <w:t>Health and Social Care Information Centre (HSCIC)</w:t>
            </w:r>
          </w:p>
        </w:tc>
        <w:tc>
          <w:tcPr>
            <w:tcW w:w="5528" w:type="dxa"/>
          </w:tcPr>
          <w:p w:rsidR="00681326" w:rsidRPr="00CD76B3" w:rsidRDefault="00034BB2">
            <w:pPr>
              <w:rPr>
                <w:lang w:val="en-US"/>
              </w:rPr>
            </w:pPr>
            <w:r w:rsidRPr="007819D9">
              <w:rPr>
                <w:lang w:val="en-US"/>
              </w:rPr>
              <w:t xml:space="preserve"> </w:t>
            </w:r>
            <w:r w:rsidRPr="00CD76B3">
              <w:rPr>
                <w:lang w:val="en-US"/>
              </w:rPr>
              <w:t>http://www.hscic.gov.uk/</w:t>
            </w:r>
          </w:p>
        </w:tc>
        <w:tc>
          <w:tcPr>
            <w:tcW w:w="6599" w:type="dxa"/>
          </w:tcPr>
          <w:p w:rsidR="00681326" w:rsidRPr="00C56CAF" w:rsidRDefault="00034BB2">
            <w:r>
              <w:t>UK, diversidad de información sanitaria y social</w:t>
            </w:r>
          </w:p>
        </w:tc>
      </w:tr>
      <w:tr w:rsidR="00681326" w:rsidRPr="007819D9" w:rsidTr="007819D9">
        <w:tc>
          <w:tcPr>
            <w:tcW w:w="2093" w:type="dxa"/>
            <w:tcBorders>
              <w:bottom w:val="single" w:sz="4" w:space="0" w:color="auto"/>
            </w:tcBorders>
          </w:tcPr>
          <w:p w:rsidR="00681326" w:rsidRPr="007819D9" w:rsidRDefault="007819D9">
            <w:pPr>
              <w:rPr>
                <w:lang w:val="en-US"/>
              </w:rPr>
            </w:pPr>
            <w:r w:rsidRPr="007819D9">
              <w:rPr>
                <w:lang w:val="en-US"/>
              </w:rPr>
              <w:t>National Center for Health Statistics</w:t>
            </w:r>
          </w:p>
        </w:tc>
        <w:tc>
          <w:tcPr>
            <w:tcW w:w="5528" w:type="dxa"/>
            <w:tcBorders>
              <w:bottom w:val="single" w:sz="4" w:space="0" w:color="auto"/>
            </w:tcBorders>
          </w:tcPr>
          <w:p w:rsidR="00681326" w:rsidRPr="007819D9" w:rsidRDefault="007819D9">
            <w:pPr>
              <w:rPr>
                <w:lang w:val="en-US"/>
              </w:rPr>
            </w:pPr>
            <w:r w:rsidRPr="007819D9">
              <w:rPr>
                <w:lang w:val="en-US"/>
              </w:rPr>
              <w:t>http://www.cdc.gov/nchs/</w:t>
            </w:r>
          </w:p>
        </w:tc>
        <w:tc>
          <w:tcPr>
            <w:tcW w:w="6599" w:type="dxa"/>
            <w:tcBorders>
              <w:bottom w:val="single" w:sz="4" w:space="0" w:color="auto"/>
            </w:tcBorders>
          </w:tcPr>
          <w:p w:rsidR="00681326" w:rsidRPr="007819D9" w:rsidRDefault="007819D9">
            <w:pPr>
              <w:rPr>
                <w:lang w:val="en-US"/>
              </w:rPr>
            </w:pPr>
            <w:r>
              <w:rPr>
                <w:lang w:val="en-US"/>
              </w:rPr>
              <w:t>EEUU</w:t>
            </w:r>
          </w:p>
        </w:tc>
      </w:tr>
      <w:tr w:rsidR="007819D9" w:rsidRPr="007819D9" w:rsidTr="007819D9">
        <w:tc>
          <w:tcPr>
            <w:tcW w:w="14220" w:type="dxa"/>
            <w:gridSpan w:val="3"/>
            <w:shd w:val="clear" w:color="auto" w:fill="F2F2F2" w:themeFill="background1" w:themeFillShade="F2"/>
          </w:tcPr>
          <w:p w:rsidR="007819D9" w:rsidRPr="007819D9" w:rsidRDefault="007819D9">
            <w:pPr>
              <w:rPr>
                <w:lang w:val="en-US"/>
              </w:rPr>
            </w:pPr>
            <w:r>
              <w:rPr>
                <w:lang w:val="en-US"/>
              </w:rPr>
              <w:t>POR PATOLOGIAS: CANCER</w:t>
            </w:r>
          </w:p>
        </w:tc>
      </w:tr>
      <w:tr w:rsidR="007819D9" w:rsidRPr="00D45CA7" w:rsidTr="007819D9">
        <w:tc>
          <w:tcPr>
            <w:tcW w:w="2093" w:type="dxa"/>
          </w:tcPr>
          <w:p w:rsidR="007819D9" w:rsidRPr="007819D9" w:rsidRDefault="007819D9" w:rsidP="00131310">
            <w:pPr>
              <w:rPr>
                <w:lang w:val="en-US"/>
              </w:rPr>
            </w:pPr>
            <w:r w:rsidRPr="007E0D93">
              <w:rPr>
                <w:lang w:val="en-US"/>
              </w:rPr>
              <w:t xml:space="preserve">CANCER </w:t>
            </w:r>
            <w:proofErr w:type="spellStart"/>
            <w:r w:rsidRPr="007E0D93">
              <w:rPr>
                <w:lang w:val="en-US"/>
              </w:rPr>
              <w:t>Mondial</w:t>
            </w:r>
            <w:proofErr w:type="spellEnd"/>
            <w:r w:rsidRPr="007E0D93">
              <w:rPr>
                <w:lang w:val="en-US"/>
              </w:rPr>
              <w:t xml:space="preserve">. International Agency for Research on </w:t>
            </w:r>
            <w:proofErr w:type="spellStart"/>
            <w:r w:rsidRPr="007E0D93">
              <w:rPr>
                <w:lang w:val="en-US"/>
              </w:rPr>
              <w:t>Cance</w:t>
            </w:r>
            <w:r>
              <w:rPr>
                <w:lang w:val="en-US"/>
              </w:rPr>
              <w:t>R</w:t>
            </w:r>
            <w:proofErr w:type="spellEnd"/>
          </w:p>
        </w:tc>
        <w:tc>
          <w:tcPr>
            <w:tcW w:w="5528" w:type="dxa"/>
          </w:tcPr>
          <w:p w:rsidR="007819D9" w:rsidRPr="007819D9" w:rsidRDefault="007819D9" w:rsidP="00131310">
            <w:pPr>
              <w:rPr>
                <w:lang w:val="en-US"/>
              </w:rPr>
            </w:pPr>
            <w:r w:rsidRPr="007819D9">
              <w:rPr>
                <w:lang w:val="en-US"/>
              </w:rPr>
              <w:t>http://gco.iarc.fr/databases.php</w:t>
            </w:r>
          </w:p>
        </w:tc>
        <w:tc>
          <w:tcPr>
            <w:tcW w:w="6599" w:type="dxa"/>
          </w:tcPr>
          <w:p w:rsidR="007819D9" w:rsidRPr="007819D9" w:rsidRDefault="007819D9" w:rsidP="00131310">
            <w:pPr>
              <w:rPr>
                <w:lang w:val="en-US"/>
              </w:rPr>
            </w:pPr>
            <w:r w:rsidRPr="007819D9">
              <w:rPr>
                <w:rFonts w:ascii="Source Sans Pro" w:hAnsi="Source Sans Pro"/>
                <w:color w:val="333333"/>
                <w:sz w:val="21"/>
                <w:szCs w:val="21"/>
                <w:shd w:val="clear" w:color="auto" w:fill="FFFFFF"/>
                <w:lang w:val="en-US"/>
              </w:rPr>
              <w:t>The</w:t>
            </w:r>
            <w:r w:rsidRPr="007819D9">
              <w:rPr>
                <w:rStyle w:val="apple-converted-space"/>
                <w:rFonts w:ascii="Source Sans Pro" w:hAnsi="Source Sans Pro"/>
                <w:color w:val="333333"/>
                <w:sz w:val="21"/>
                <w:szCs w:val="21"/>
                <w:shd w:val="clear" w:color="auto" w:fill="FFFFFF"/>
                <w:lang w:val="en-US"/>
              </w:rPr>
              <w:t> </w:t>
            </w:r>
            <w:r w:rsidRPr="007819D9">
              <w:rPr>
                <w:rStyle w:val="Textoennegrita"/>
                <w:rFonts w:ascii="Source Sans Pro" w:hAnsi="Source Sans Pro"/>
                <w:color w:val="333333"/>
                <w:sz w:val="21"/>
                <w:szCs w:val="21"/>
                <w:shd w:val="clear" w:color="auto" w:fill="FFFFFF"/>
                <w:lang w:val="en-US"/>
              </w:rPr>
              <w:t>Global Cancer Observatory</w:t>
            </w:r>
            <w:r w:rsidRPr="007819D9">
              <w:rPr>
                <w:rStyle w:val="apple-converted-space"/>
                <w:rFonts w:ascii="Source Sans Pro" w:hAnsi="Source Sans Pro"/>
                <w:b/>
                <w:bCs/>
                <w:color w:val="333333"/>
                <w:sz w:val="21"/>
                <w:szCs w:val="21"/>
                <w:shd w:val="clear" w:color="auto" w:fill="FFFFFF"/>
                <w:lang w:val="en-US"/>
              </w:rPr>
              <w:t> </w:t>
            </w:r>
            <w:r w:rsidRPr="007819D9">
              <w:rPr>
                <w:rFonts w:ascii="Source Sans Pro" w:hAnsi="Source Sans Pro"/>
                <w:color w:val="333333"/>
                <w:sz w:val="21"/>
                <w:szCs w:val="21"/>
                <w:shd w:val="clear" w:color="auto" w:fill="FFFFFF"/>
                <w:lang w:val="en-US"/>
              </w:rPr>
              <w:t>(GCO) is an interactive web-based platform presenting global cancer statistics to inform cancer control and cancer research. The platform focuses on the visualization of cancer indicators to illustrate the changing scale, epidemiological profile, and impact of the disease worldwide, using data from several key projects of</w:t>
            </w:r>
            <w:r w:rsidRPr="007819D9">
              <w:rPr>
                <w:rStyle w:val="apple-converted-space"/>
                <w:rFonts w:ascii="Source Sans Pro" w:hAnsi="Source Sans Pro"/>
                <w:color w:val="333333"/>
                <w:sz w:val="21"/>
                <w:szCs w:val="21"/>
                <w:shd w:val="clear" w:color="auto" w:fill="FFFFFF"/>
                <w:lang w:val="en-US"/>
              </w:rPr>
              <w:t> </w:t>
            </w:r>
            <w:hyperlink r:id="rId62" w:tgtFrame="_blank" w:history="1">
              <w:r w:rsidRPr="007819D9">
                <w:rPr>
                  <w:rStyle w:val="Hipervnculo"/>
                  <w:rFonts w:ascii="Source Sans Pro" w:hAnsi="Source Sans Pro"/>
                  <w:b/>
                  <w:bCs/>
                  <w:color w:val="037AB3"/>
                  <w:sz w:val="21"/>
                  <w:szCs w:val="21"/>
                  <w:lang w:val="en-US"/>
                </w:rPr>
                <w:t>IARC’s Section of Cancer Surveillance (CSU)</w:t>
              </w:r>
            </w:hyperlink>
            <w:r w:rsidRPr="007819D9">
              <w:rPr>
                <w:rFonts w:ascii="Source Sans Pro" w:hAnsi="Source Sans Pro"/>
                <w:color w:val="333333"/>
                <w:sz w:val="21"/>
                <w:szCs w:val="21"/>
                <w:shd w:val="clear" w:color="auto" w:fill="FFFFFF"/>
                <w:lang w:val="en-US"/>
              </w:rPr>
              <w:t>, including</w:t>
            </w:r>
            <w:r w:rsidRPr="007819D9">
              <w:rPr>
                <w:rStyle w:val="apple-converted-space"/>
                <w:rFonts w:ascii="Source Sans Pro" w:hAnsi="Source Sans Pro"/>
                <w:color w:val="333333"/>
                <w:sz w:val="21"/>
                <w:szCs w:val="21"/>
                <w:shd w:val="clear" w:color="auto" w:fill="FFFFFF"/>
                <w:lang w:val="en-US"/>
              </w:rPr>
              <w:t> </w:t>
            </w:r>
            <w:proofErr w:type="spellStart"/>
            <w:r w:rsidR="0052693B" w:rsidRPr="0052693B">
              <w:fldChar w:fldCharType="begin"/>
            </w:r>
            <w:r w:rsidR="007008A0" w:rsidRPr="007008A0">
              <w:rPr>
                <w:lang w:val="en-US"/>
              </w:rPr>
              <w:instrText xml:space="preserve"> HYPERLINK "http://globocan.iarc.fr/" \t "_blank" </w:instrText>
            </w:r>
            <w:r w:rsidR="0052693B" w:rsidRPr="0052693B">
              <w:fldChar w:fldCharType="separate"/>
            </w:r>
            <w:r w:rsidRPr="007819D9">
              <w:rPr>
                <w:rStyle w:val="Hipervnculo"/>
                <w:rFonts w:ascii="Source Sans Pro" w:hAnsi="Source Sans Pro"/>
                <w:b/>
                <w:bCs/>
                <w:color w:val="037AB3"/>
                <w:sz w:val="21"/>
                <w:szCs w:val="21"/>
                <w:lang w:val="en-US"/>
              </w:rPr>
              <w:t>GLOBOCAN</w:t>
            </w:r>
            <w:r w:rsidR="0052693B">
              <w:rPr>
                <w:rStyle w:val="Hipervnculo"/>
                <w:rFonts w:ascii="Source Sans Pro" w:hAnsi="Source Sans Pro"/>
                <w:b/>
                <w:bCs/>
                <w:color w:val="037AB3"/>
                <w:sz w:val="21"/>
                <w:szCs w:val="21"/>
                <w:lang w:val="en-US"/>
              </w:rPr>
              <w:fldChar w:fldCharType="end"/>
            </w:r>
            <w:r w:rsidRPr="007819D9">
              <w:rPr>
                <w:rFonts w:ascii="Source Sans Pro" w:hAnsi="Source Sans Pro"/>
                <w:color w:val="333333"/>
                <w:sz w:val="21"/>
                <w:szCs w:val="21"/>
                <w:shd w:val="clear" w:color="auto" w:fill="FFFFFF"/>
                <w:lang w:val="en-US"/>
              </w:rPr>
              <w:t>;</w:t>
            </w:r>
            <w:hyperlink r:id="rId63" w:tgtFrame="_blank" w:history="1">
              <w:r w:rsidRPr="007819D9">
                <w:rPr>
                  <w:rStyle w:val="Hipervnculo"/>
                  <w:rFonts w:ascii="Source Sans Pro" w:hAnsi="Source Sans Pro"/>
                  <w:b/>
                  <w:bCs/>
                  <w:color w:val="037AB3"/>
                  <w:sz w:val="21"/>
                  <w:szCs w:val="21"/>
                  <w:lang w:val="en-US"/>
                </w:rPr>
                <w:t>Cancer</w:t>
              </w:r>
              <w:proofErr w:type="spellEnd"/>
              <w:r w:rsidRPr="007819D9">
                <w:rPr>
                  <w:rStyle w:val="Hipervnculo"/>
                  <w:rFonts w:ascii="Source Sans Pro" w:hAnsi="Source Sans Pro"/>
                  <w:b/>
                  <w:bCs/>
                  <w:color w:val="037AB3"/>
                  <w:sz w:val="21"/>
                  <w:szCs w:val="21"/>
                  <w:lang w:val="en-US"/>
                </w:rPr>
                <w:t xml:space="preserve"> Incidence in Five Continents (CI5)</w:t>
              </w:r>
            </w:hyperlink>
            <w:hyperlink r:id="rId64" w:tgtFrame="_blank" w:history="1">
              <w:r w:rsidRPr="007819D9">
                <w:rPr>
                  <w:rStyle w:val="Hipervnculo"/>
                  <w:rFonts w:ascii="Source Sans Pro" w:hAnsi="Source Sans Pro"/>
                  <w:color w:val="037AB3"/>
                  <w:sz w:val="21"/>
                  <w:szCs w:val="21"/>
                  <w:shd w:val="clear" w:color="auto" w:fill="FFFFFF"/>
                  <w:lang w:val="en-US"/>
                </w:rPr>
                <w:t>;</w:t>
              </w:r>
              <w:r w:rsidRPr="007819D9">
                <w:rPr>
                  <w:rStyle w:val="apple-converted-space"/>
                  <w:rFonts w:ascii="Source Sans Pro" w:hAnsi="Source Sans Pro"/>
                  <w:color w:val="037AB3"/>
                  <w:sz w:val="21"/>
                  <w:szCs w:val="21"/>
                  <w:shd w:val="clear" w:color="auto" w:fill="FFFFFF"/>
                  <w:lang w:val="en-US"/>
                </w:rPr>
                <w:t> </w:t>
              </w:r>
            </w:hyperlink>
            <w:hyperlink r:id="rId65" w:tgtFrame="_blank" w:history="1">
              <w:r w:rsidRPr="007819D9">
                <w:rPr>
                  <w:rStyle w:val="Hipervnculo"/>
                  <w:rFonts w:ascii="Source Sans Pro" w:hAnsi="Source Sans Pro"/>
                  <w:b/>
                  <w:bCs/>
                  <w:color w:val="037AB3"/>
                  <w:sz w:val="21"/>
                  <w:szCs w:val="21"/>
                  <w:lang w:val="en-US"/>
                </w:rPr>
                <w:t>International Incidence of Childhood Cancer (IICC)</w:t>
              </w:r>
            </w:hyperlink>
            <w:r w:rsidRPr="007819D9">
              <w:rPr>
                <w:rFonts w:ascii="Source Sans Pro" w:hAnsi="Source Sans Pro"/>
                <w:color w:val="333333"/>
                <w:sz w:val="21"/>
                <w:szCs w:val="21"/>
                <w:shd w:val="clear" w:color="auto" w:fill="FFFFFF"/>
                <w:lang w:val="en-US"/>
              </w:rPr>
              <w:t>; and</w:t>
            </w:r>
            <w:r w:rsidRPr="007819D9">
              <w:rPr>
                <w:rStyle w:val="apple-converted-space"/>
                <w:rFonts w:ascii="Source Sans Pro" w:hAnsi="Source Sans Pro"/>
                <w:color w:val="333333"/>
                <w:sz w:val="21"/>
                <w:szCs w:val="21"/>
                <w:shd w:val="clear" w:color="auto" w:fill="FFFFFF"/>
                <w:lang w:val="en-US"/>
              </w:rPr>
              <w:t> </w:t>
            </w:r>
            <w:hyperlink r:id="rId66" w:tgtFrame="_blank" w:history="1">
              <w:r w:rsidRPr="007819D9">
                <w:rPr>
                  <w:rStyle w:val="Hipervnculo"/>
                  <w:rFonts w:ascii="Source Sans Pro" w:hAnsi="Source Sans Pro"/>
                  <w:b/>
                  <w:bCs/>
                  <w:color w:val="037AB3"/>
                  <w:sz w:val="21"/>
                  <w:szCs w:val="21"/>
                  <w:lang w:val="en-US"/>
                </w:rPr>
                <w:t>Cancer Survival in Africa, Asia, the Caribbean and Central America (</w:t>
              </w:r>
              <w:proofErr w:type="spellStart"/>
              <w:r w:rsidRPr="007819D9">
                <w:rPr>
                  <w:rStyle w:val="Hipervnculo"/>
                  <w:rFonts w:ascii="Source Sans Pro" w:hAnsi="Source Sans Pro"/>
                  <w:b/>
                  <w:bCs/>
                  <w:color w:val="037AB3"/>
                  <w:sz w:val="21"/>
                  <w:szCs w:val="21"/>
                  <w:lang w:val="en-US"/>
                </w:rPr>
                <w:t>SurvCan</w:t>
              </w:r>
              <w:proofErr w:type="spellEnd"/>
              <w:r w:rsidRPr="007819D9">
                <w:rPr>
                  <w:rStyle w:val="Hipervnculo"/>
                  <w:rFonts w:ascii="Source Sans Pro" w:hAnsi="Source Sans Pro"/>
                  <w:b/>
                  <w:bCs/>
                  <w:color w:val="037AB3"/>
                  <w:sz w:val="21"/>
                  <w:szCs w:val="21"/>
                  <w:lang w:val="en-US"/>
                </w:rPr>
                <w:t>)</w:t>
              </w:r>
            </w:hyperlink>
            <w:r w:rsidRPr="007819D9">
              <w:rPr>
                <w:rFonts w:ascii="Source Sans Pro" w:hAnsi="Source Sans Pro"/>
                <w:color w:val="333333"/>
                <w:sz w:val="21"/>
                <w:szCs w:val="21"/>
                <w:shd w:val="clear" w:color="auto" w:fill="FFFFFF"/>
                <w:lang w:val="en-US"/>
              </w:rPr>
              <w:t>.</w:t>
            </w:r>
          </w:p>
        </w:tc>
      </w:tr>
      <w:tr w:rsidR="007819D9" w:rsidRPr="00D45CA7" w:rsidTr="007819D9">
        <w:tc>
          <w:tcPr>
            <w:tcW w:w="2093" w:type="dxa"/>
          </w:tcPr>
          <w:p w:rsidR="007819D9" w:rsidRPr="007819D9" w:rsidRDefault="007819D9" w:rsidP="00131310">
            <w:pPr>
              <w:rPr>
                <w:lang w:val="en-US"/>
              </w:rPr>
            </w:pPr>
            <w:r w:rsidRPr="007E0D93">
              <w:rPr>
                <w:lang w:val="en-US"/>
              </w:rPr>
              <w:t>Worldwide cancer statistics</w:t>
            </w:r>
          </w:p>
        </w:tc>
        <w:tc>
          <w:tcPr>
            <w:tcW w:w="5528" w:type="dxa"/>
          </w:tcPr>
          <w:p w:rsidR="007819D9" w:rsidRPr="007819D9" w:rsidRDefault="007819D9" w:rsidP="00131310">
            <w:pPr>
              <w:rPr>
                <w:lang w:val="en-US"/>
              </w:rPr>
            </w:pPr>
            <w:r w:rsidRPr="007819D9">
              <w:rPr>
                <w:lang w:val="en-US"/>
              </w:rPr>
              <w:t>http://info.cancerresearchuk.org/cancerstats/world/</w:t>
            </w:r>
          </w:p>
        </w:tc>
        <w:tc>
          <w:tcPr>
            <w:tcW w:w="6599" w:type="dxa"/>
          </w:tcPr>
          <w:p w:rsidR="007819D9" w:rsidRDefault="007819D9" w:rsidP="00131310">
            <w:pPr>
              <w:rPr>
                <w:lang w:val="en-US"/>
              </w:rPr>
            </w:pPr>
          </w:p>
        </w:tc>
      </w:tr>
      <w:tr w:rsidR="007819D9" w:rsidRPr="007819D9" w:rsidTr="002D28D2">
        <w:tc>
          <w:tcPr>
            <w:tcW w:w="2093" w:type="dxa"/>
          </w:tcPr>
          <w:p w:rsidR="007819D9" w:rsidRPr="007819D9" w:rsidRDefault="007819D9" w:rsidP="00131310">
            <w:pPr>
              <w:rPr>
                <w:lang w:val="en-US"/>
              </w:rPr>
            </w:pPr>
            <w:proofErr w:type="spellStart"/>
            <w:r w:rsidRPr="007E0D93">
              <w:t>EUROpean</w:t>
            </w:r>
            <w:proofErr w:type="spellEnd"/>
            <w:r w:rsidRPr="007E0D93">
              <w:t xml:space="preserve"> </w:t>
            </w:r>
            <w:proofErr w:type="spellStart"/>
            <w:r w:rsidRPr="007E0D93">
              <w:t>CAncer</w:t>
            </w:r>
            <w:proofErr w:type="spellEnd"/>
            <w:r w:rsidRPr="007E0D93">
              <w:t xml:space="preserve"> </w:t>
            </w:r>
            <w:proofErr w:type="spellStart"/>
            <w:r w:rsidRPr="007E0D93">
              <w:t>REgistry</w:t>
            </w:r>
            <w:proofErr w:type="spellEnd"/>
          </w:p>
        </w:tc>
        <w:tc>
          <w:tcPr>
            <w:tcW w:w="5528" w:type="dxa"/>
          </w:tcPr>
          <w:p w:rsidR="007819D9" w:rsidRPr="007E0D93" w:rsidRDefault="0052693B" w:rsidP="007819D9">
            <w:pPr>
              <w:spacing w:after="200" w:line="276" w:lineRule="auto"/>
            </w:pPr>
            <w:hyperlink r:id="rId67" w:history="1">
              <w:r w:rsidR="007819D9" w:rsidRPr="007E0D93">
                <w:rPr>
                  <w:rStyle w:val="Hipervnculo"/>
                </w:rPr>
                <w:t>http://www.eurocare.it/</w:t>
              </w:r>
            </w:hyperlink>
            <w:r w:rsidR="007819D9" w:rsidRPr="007E0D93">
              <w:t xml:space="preserve"> </w:t>
            </w:r>
          </w:p>
          <w:p w:rsidR="007819D9" w:rsidRPr="007819D9" w:rsidRDefault="007819D9" w:rsidP="00131310">
            <w:pPr>
              <w:rPr>
                <w:lang w:val="en-US"/>
              </w:rPr>
            </w:pPr>
          </w:p>
        </w:tc>
        <w:tc>
          <w:tcPr>
            <w:tcW w:w="6599" w:type="dxa"/>
          </w:tcPr>
          <w:p w:rsidR="007819D9" w:rsidRDefault="007819D9" w:rsidP="00131310">
            <w:pPr>
              <w:rPr>
                <w:lang w:val="en-US"/>
              </w:rPr>
            </w:pPr>
            <w:proofErr w:type="spellStart"/>
            <w:r>
              <w:rPr>
                <w:lang w:val="en-US"/>
              </w:rPr>
              <w:t>Registros</w:t>
            </w:r>
            <w:proofErr w:type="spellEnd"/>
            <w:r>
              <w:rPr>
                <w:lang w:val="en-US"/>
              </w:rPr>
              <w:t xml:space="preserve"> de 30 </w:t>
            </w:r>
            <w:proofErr w:type="spellStart"/>
            <w:r>
              <w:rPr>
                <w:lang w:val="en-US"/>
              </w:rPr>
              <w:t>países</w:t>
            </w:r>
            <w:proofErr w:type="spellEnd"/>
          </w:p>
        </w:tc>
      </w:tr>
      <w:tr w:rsidR="002D28D2" w:rsidRPr="007819D9" w:rsidTr="002D28D2">
        <w:tc>
          <w:tcPr>
            <w:tcW w:w="2093" w:type="dxa"/>
          </w:tcPr>
          <w:p w:rsidR="002D28D2" w:rsidRPr="007E0D93" w:rsidRDefault="002D28D2" w:rsidP="00131310">
            <w:proofErr w:type="spellStart"/>
            <w:r>
              <w:t>European</w:t>
            </w:r>
            <w:proofErr w:type="spellEnd"/>
            <w:r>
              <w:t xml:space="preserve"> </w:t>
            </w:r>
            <w:proofErr w:type="spellStart"/>
            <w:r>
              <w:t>Cancer</w:t>
            </w:r>
            <w:proofErr w:type="spellEnd"/>
            <w:r>
              <w:t xml:space="preserve"> </w:t>
            </w:r>
            <w:proofErr w:type="spellStart"/>
            <w:r>
              <w:t>Observatory</w:t>
            </w:r>
            <w:proofErr w:type="spellEnd"/>
            <w:r>
              <w:t xml:space="preserve"> (ECO)</w:t>
            </w:r>
          </w:p>
        </w:tc>
        <w:tc>
          <w:tcPr>
            <w:tcW w:w="5528" w:type="dxa"/>
          </w:tcPr>
          <w:p w:rsidR="002D28D2" w:rsidRDefault="002D28D2" w:rsidP="007819D9">
            <w:r w:rsidRPr="002D28D2">
              <w:t>http://eco.iarc.fr/</w:t>
            </w:r>
          </w:p>
        </w:tc>
        <w:tc>
          <w:tcPr>
            <w:tcW w:w="6599" w:type="dxa"/>
          </w:tcPr>
          <w:p w:rsidR="002D28D2" w:rsidRPr="002D28D2" w:rsidRDefault="002D28D2" w:rsidP="002D28D2">
            <w:r w:rsidRPr="002D28D2">
              <w:t>La plataforma ECO proporciona u</w:t>
            </w:r>
            <w:r>
              <w:t xml:space="preserve">n amplio sistema de información sobre la carga del cáncer en Europa a través de tres sitios web: EUCAN (estimaciones nacionales, </w:t>
            </w:r>
            <w:hyperlink r:id="rId68" w:history="1">
              <w:r w:rsidRPr="00411C41">
                <w:rPr>
                  <w:rStyle w:val="Hipervnculo"/>
                </w:rPr>
                <w:t>http://eco.iarc.fr/EUCAN/Default.aspx</w:t>
              </w:r>
            </w:hyperlink>
            <w:r>
              <w:t xml:space="preserve">), EUREG (datos de registros, </w:t>
            </w:r>
            <w:hyperlink r:id="rId69" w:history="1">
              <w:r w:rsidRPr="00411C41">
                <w:rPr>
                  <w:rStyle w:val="Hipervnculo"/>
                </w:rPr>
                <w:t>http://eco.iarc.fr/EUREG/Default.aspx</w:t>
              </w:r>
            </w:hyperlink>
            <w:r>
              <w:t xml:space="preserve"> ) y EUROCIM (datos descargables- actualmente en construcción- </w:t>
            </w:r>
            <w:hyperlink r:id="rId70" w:history="1">
              <w:r w:rsidRPr="00411C41">
                <w:rPr>
                  <w:rStyle w:val="Hipervnculo"/>
                </w:rPr>
                <w:t>http://eco.iarc.fr/EUROCIM/Default.aspx</w:t>
              </w:r>
            </w:hyperlink>
            <w:r>
              <w:t xml:space="preserve">)  </w:t>
            </w:r>
          </w:p>
        </w:tc>
      </w:tr>
      <w:tr w:rsidR="002D28D2" w:rsidRPr="00F243D9" w:rsidTr="00131310">
        <w:tc>
          <w:tcPr>
            <w:tcW w:w="2093" w:type="dxa"/>
            <w:tcBorders>
              <w:bottom w:val="single" w:sz="4" w:space="0" w:color="auto"/>
            </w:tcBorders>
          </w:tcPr>
          <w:p w:rsidR="002D28D2" w:rsidRPr="00F243D9" w:rsidRDefault="00F243D9" w:rsidP="00131310">
            <w:pPr>
              <w:rPr>
                <w:lang w:val="en-US"/>
              </w:rPr>
            </w:pPr>
            <w:r w:rsidRPr="00F243D9">
              <w:rPr>
                <w:lang w:val="en-US"/>
              </w:rPr>
              <w:t>European Network of Cancer R</w:t>
            </w:r>
            <w:r>
              <w:rPr>
                <w:lang w:val="en-US"/>
              </w:rPr>
              <w:t>egistries</w:t>
            </w:r>
          </w:p>
        </w:tc>
        <w:tc>
          <w:tcPr>
            <w:tcW w:w="5528" w:type="dxa"/>
            <w:tcBorders>
              <w:bottom w:val="single" w:sz="4" w:space="0" w:color="auto"/>
            </w:tcBorders>
          </w:tcPr>
          <w:p w:rsidR="002D28D2" w:rsidRPr="00F243D9" w:rsidRDefault="0052693B" w:rsidP="007819D9">
            <w:pPr>
              <w:rPr>
                <w:lang w:val="en-US"/>
              </w:rPr>
            </w:pPr>
            <w:hyperlink r:id="rId71" w:history="1">
              <w:r w:rsidR="00F243D9" w:rsidRPr="00411C41">
                <w:rPr>
                  <w:rStyle w:val="Hipervnculo"/>
                  <w:lang w:val="en-US"/>
                </w:rPr>
                <w:t>http://www.encr.eu/</w:t>
              </w:r>
            </w:hyperlink>
            <w:r w:rsidR="00F243D9">
              <w:rPr>
                <w:lang w:val="en-US"/>
              </w:rPr>
              <w:t xml:space="preserve"> </w:t>
            </w:r>
          </w:p>
        </w:tc>
        <w:tc>
          <w:tcPr>
            <w:tcW w:w="6599" w:type="dxa"/>
            <w:tcBorders>
              <w:bottom w:val="single" w:sz="4" w:space="0" w:color="auto"/>
            </w:tcBorders>
          </w:tcPr>
          <w:p w:rsidR="002D28D2" w:rsidRPr="00F243D9" w:rsidRDefault="002D28D2" w:rsidP="002D28D2">
            <w:pPr>
              <w:rPr>
                <w:lang w:val="en-US"/>
              </w:rPr>
            </w:pPr>
          </w:p>
        </w:tc>
      </w:tr>
    </w:tbl>
    <w:p w:rsidR="00681326" w:rsidRPr="00F243D9" w:rsidRDefault="00681326">
      <w:pPr>
        <w:rPr>
          <w:lang w:val="en-US"/>
        </w:rPr>
      </w:pPr>
    </w:p>
    <w:sectPr w:rsidR="00681326" w:rsidRPr="00F243D9" w:rsidSect="006A4D0E">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682" w:rsidRDefault="00BB2682" w:rsidP="00BB2682">
      <w:pPr>
        <w:spacing w:after="0" w:line="240" w:lineRule="auto"/>
      </w:pPr>
      <w:r>
        <w:separator/>
      </w:r>
    </w:p>
  </w:endnote>
  <w:endnote w:type="continuationSeparator" w:id="0">
    <w:p w:rsidR="00BB2682" w:rsidRDefault="00BB2682" w:rsidP="00BB2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Source Sans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93455"/>
      <w:docPartObj>
        <w:docPartGallery w:val="Page Numbers (Bottom of Page)"/>
        <w:docPartUnique/>
      </w:docPartObj>
    </w:sdtPr>
    <w:sdtContent>
      <w:p w:rsidR="00BB2682" w:rsidRDefault="0052693B">
        <w:pPr>
          <w:pStyle w:val="Piedepgina"/>
          <w:jc w:val="right"/>
        </w:pPr>
        <w:r>
          <w:fldChar w:fldCharType="begin"/>
        </w:r>
        <w:r w:rsidR="006F45CC">
          <w:instrText xml:space="preserve"> PAGE   \* MERGEFORMAT </w:instrText>
        </w:r>
        <w:r>
          <w:fldChar w:fldCharType="separate"/>
        </w:r>
        <w:r w:rsidR="00D45CA7">
          <w:rPr>
            <w:noProof/>
          </w:rPr>
          <w:t>2</w:t>
        </w:r>
        <w:r>
          <w:rPr>
            <w:noProof/>
          </w:rPr>
          <w:fldChar w:fldCharType="end"/>
        </w:r>
      </w:p>
    </w:sdtContent>
  </w:sdt>
  <w:p w:rsidR="00BB2682" w:rsidRDefault="00BB26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682" w:rsidRDefault="00BB2682" w:rsidP="00BB2682">
      <w:pPr>
        <w:spacing w:after="0" w:line="240" w:lineRule="auto"/>
      </w:pPr>
      <w:r>
        <w:separator/>
      </w:r>
    </w:p>
  </w:footnote>
  <w:footnote w:type="continuationSeparator" w:id="0">
    <w:p w:rsidR="00BB2682" w:rsidRDefault="00BB2682" w:rsidP="00BB26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0C8"/>
    <w:multiLevelType w:val="hybridMultilevel"/>
    <w:tmpl w:val="B1BC0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D458C2"/>
    <w:multiLevelType w:val="hybridMultilevel"/>
    <w:tmpl w:val="C890EE08"/>
    <w:lvl w:ilvl="0" w:tplc="45FAEDAE">
      <w:start w:val="1"/>
      <w:numFmt w:val="bullet"/>
      <w:lvlText w:val=""/>
      <w:lvlJc w:val="left"/>
      <w:pPr>
        <w:tabs>
          <w:tab w:val="num" w:pos="360"/>
        </w:tabs>
        <w:ind w:left="360" w:hanging="360"/>
      </w:pPr>
      <w:rPr>
        <w:rFonts w:ascii="Wingdings" w:hAnsi="Wingdings" w:hint="default"/>
      </w:rPr>
    </w:lvl>
    <w:lvl w:ilvl="1" w:tplc="C5ACD032">
      <w:start w:val="1"/>
      <w:numFmt w:val="bullet"/>
      <w:lvlText w:val=""/>
      <w:lvlJc w:val="left"/>
      <w:pPr>
        <w:tabs>
          <w:tab w:val="num" w:pos="1080"/>
        </w:tabs>
        <w:ind w:left="1080" w:hanging="360"/>
      </w:pPr>
      <w:rPr>
        <w:rFonts w:ascii="Wingdings" w:hAnsi="Wingdings" w:hint="default"/>
      </w:rPr>
    </w:lvl>
    <w:lvl w:ilvl="2" w:tplc="9366329C" w:tentative="1">
      <w:start w:val="1"/>
      <w:numFmt w:val="bullet"/>
      <w:lvlText w:val=""/>
      <w:lvlJc w:val="left"/>
      <w:pPr>
        <w:tabs>
          <w:tab w:val="num" w:pos="1800"/>
        </w:tabs>
        <w:ind w:left="1800" w:hanging="360"/>
      </w:pPr>
      <w:rPr>
        <w:rFonts w:ascii="Wingdings" w:hAnsi="Wingdings" w:hint="default"/>
      </w:rPr>
    </w:lvl>
    <w:lvl w:ilvl="3" w:tplc="06B22016" w:tentative="1">
      <w:start w:val="1"/>
      <w:numFmt w:val="bullet"/>
      <w:lvlText w:val=""/>
      <w:lvlJc w:val="left"/>
      <w:pPr>
        <w:tabs>
          <w:tab w:val="num" w:pos="2520"/>
        </w:tabs>
        <w:ind w:left="2520" w:hanging="360"/>
      </w:pPr>
      <w:rPr>
        <w:rFonts w:ascii="Wingdings" w:hAnsi="Wingdings" w:hint="default"/>
      </w:rPr>
    </w:lvl>
    <w:lvl w:ilvl="4" w:tplc="6DAA8152" w:tentative="1">
      <w:start w:val="1"/>
      <w:numFmt w:val="bullet"/>
      <w:lvlText w:val=""/>
      <w:lvlJc w:val="left"/>
      <w:pPr>
        <w:tabs>
          <w:tab w:val="num" w:pos="3240"/>
        </w:tabs>
        <w:ind w:left="3240" w:hanging="360"/>
      </w:pPr>
      <w:rPr>
        <w:rFonts w:ascii="Wingdings" w:hAnsi="Wingdings" w:hint="default"/>
      </w:rPr>
    </w:lvl>
    <w:lvl w:ilvl="5" w:tplc="A314E0A4" w:tentative="1">
      <w:start w:val="1"/>
      <w:numFmt w:val="bullet"/>
      <w:lvlText w:val=""/>
      <w:lvlJc w:val="left"/>
      <w:pPr>
        <w:tabs>
          <w:tab w:val="num" w:pos="3960"/>
        </w:tabs>
        <w:ind w:left="3960" w:hanging="360"/>
      </w:pPr>
      <w:rPr>
        <w:rFonts w:ascii="Wingdings" w:hAnsi="Wingdings" w:hint="default"/>
      </w:rPr>
    </w:lvl>
    <w:lvl w:ilvl="6" w:tplc="9F12F71A" w:tentative="1">
      <w:start w:val="1"/>
      <w:numFmt w:val="bullet"/>
      <w:lvlText w:val=""/>
      <w:lvlJc w:val="left"/>
      <w:pPr>
        <w:tabs>
          <w:tab w:val="num" w:pos="4680"/>
        </w:tabs>
        <w:ind w:left="4680" w:hanging="360"/>
      </w:pPr>
      <w:rPr>
        <w:rFonts w:ascii="Wingdings" w:hAnsi="Wingdings" w:hint="default"/>
      </w:rPr>
    </w:lvl>
    <w:lvl w:ilvl="7" w:tplc="5BAAF6D2" w:tentative="1">
      <w:start w:val="1"/>
      <w:numFmt w:val="bullet"/>
      <w:lvlText w:val=""/>
      <w:lvlJc w:val="left"/>
      <w:pPr>
        <w:tabs>
          <w:tab w:val="num" w:pos="5400"/>
        </w:tabs>
        <w:ind w:left="5400" w:hanging="360"/>
      </w:pPr>
      <w:rPr>
        <w:rFonts w:ascii="Wingdings" w:hAnsi="Wingdings" w:hint="default"/>
      </w:rPr>
    </w:lvl>
    <w:lvl w:ilvl="8" w:tplc="6BECCBC4" w:tentative="1">
      <w:start w:val="1"/>
      <w:numFmt w:val="bullet"/>
      <w:lvlText w:val=""/>
      <w:lvlJc w:val="left"/>
      <w:pPr>
        <w:tabs>
          <w:tab w:val="num" w:pos="6120"/>
        </w:tabs>
        <w:ind w:left="6120" w:hanging="360"/>
      </w:pPr>
      <w:rPr>
        <w:rFonts w:ascii="Wingdings" w:hAnsi="Wingdings" w:hint="default"/>
      </w:rPr>
    </w:lvl>
  </w:abstractNum>
  <w:abstractNum w:abstractNumId="2">
    <w:nsid w:val="2D7474A8"/>
    <w:multiLevelType w:val="hybridMultilevel"/>
    <w:tmpl w:val="35C6470E"/>
    <w:lvl w:ilvl="0" w:tplc="448C12A6">
      <w:start w:val="1"/>
      <w:numFmt w:val="bullet"/>
      <w:lvlText w:val=""/>
      <w:lvlJc w:val="left"/>
      <w:pPr>
        <w:tabs>
          <w:tab w:val="num" w:pos="360"/>
        </w:tabs>
        <w:ind w:left="360" w:hanging="360"/>
      </w:pPr>
      <w:rPr>
        <w:rFonts w:ascii="Wingdings" w:hAnsi="Wingdings" w:hint="default"/>
      </w:rPr>
    </w:lvl>
    <w:lvl w:ilvl="1" w:tplc="BC48C828">
      <w:start w:val="1"/>
      <w:numFmt w:val="bullet"/>
      <w:lvlText w:val=""/>
      <w:lvlJc w:val="left"/>
      <w:pPr>
        <w:tabs>
          <w:tab w:val="num" w:pos="1080"/>
        </w:tabs>
        <w:ind w:left="1080" w:hanging="360"/>
      </w:pPr>
      <w:rPr>
        <w:rFonts w:ascii="Wingdings" w:hAnsi="Wingdings" w:hint="default"/>
      </w:rPr>
    </w:lvl>
    <w:lvl w:ilvl="2" w:tplc="4426D37A" w:tentative="1">
      <w:start w:val="1"/>
      <w:numFmt w:val="bullet"/>
      <w:lvlText w:val=""/>
      <w:lvlJc w:val="left"/>
      <w:pPr>
        <w:tabs>
          <w:tab w:val="num" w:pos="1800"/>
        </w:tabs>
        <w:ind w:left="1800" w:hanging="360"/>
      </w:pPr>
      <w:rPr>
        <w:rFonts w:ascii="Wingdings" w:hAnsi="Wingdings" w:hint="default"/>
      </w:rPr>
    </w:lvl>
    <w:lvl w:ilvl="3" w:tplc="9C50139C" w:tentative="1">
      <w:start w:val="1"/>
      <w:numFmt w:val="bullet"/>
      <w:lvlText w:val=""/>
      <w:lvlJc w:val="left"/>
      <w:pPr>
        <w:tabs>
          <w:tab w:val="num" w:pos="2520"/>
        </w:tabs>
        <w:ind w:left="2520" w:hanging="360"/>
      </w:pPr>
      <w:rPr>
        <w:rFonts w:ascii="Wingdings" w:hAnsi="Wingdings" w:hint="default"/>
      </w:rPr>
    </w:lvl>
    <w:lvl w:ilvl="4" w:tplc="ACAA9B34" w:tentative="1">
      <w:start w:val="1"/>
      <w:numFmt w:val="bullet"/>
      <w:lvlText w:val=""/>
      <w:lvlJc w:val="left"/>
      <w:pPr>
        <w:tabs>
          <w:tab w:val="num" w:pos="3240"/>
        </w:tabs>
        <w:ind w:left="3240" w:hanging="360"/>
      </w:pPr>
      <w:rPr>
        <w:rFonts w:ascii="Wingdings" w:hAnsi="Wingdings" w:hint="default"/>
      </w:rPr>
    </w:lvl>
    <w:lvl w:ilvl="5" w:tplc="8E12AB38" w:tentative="1">
      <w:start w:val="1"/>
      <w:numFmt w:val="bullet"/>
      <w:lvlText w:val=""/>
      <w:lvlJc w:val="left"/>
      <w:pPr>
        <w:tabs>
          <w:tab w:val="num" w:pos="3960"/>
        </w:tabs>
        <w:ind w:left="3960" w:hanging="360"/>
      </w:pPr>
      <w:rPr>
        <w:rFonts w:ascii="Wingdings" w:hAnsi="Wingdings" w:hint="default"/>
      </w:rPr>
    </w:lvl>
    <w:lvl w:ilvl="6" w:tplc="F1260154" w:tentative="1">
      <w:start w:val="1"/>
      <w:numFmt w:val="bullet"/>
      <w:lvlText w:val=""/>
      <w:lvlJc w:val="left"/>
      <w:pPr>
        <w:tabs>
          <w:tab w:val="num" w:pos="4680"/>
        </w:tabs>
        <w:ind w:left="4680" w:hanging="360"/>
      </w:pPr>
      <w:rPr>
        <w:rFonts w:ascii="Wingdings" w:hAnsi="Wingdings" w:hint="default"/>
      </w:rPr>
    </w:lvl>
    <w:lvl w:ilvl="7" w:tplc="61CC567E" w:tentative="1">
      <w:start w:val="1"/>
      <w:numFmt w:val="bullet"/>
      <w:lvlText w:val=""/>
      <w:lvlJc w:val="left"/>
      <w:pPr>
        <w:tabs>
          <w:tab w:val="num" w:pos="5400"/>
        </w:tabs>
        <w:ind w:left="5400" w:hanging="360"/>
      </w:pPr>
      <w:rPr>
        <w:rFonts w:ascii="Wingdings" w:hAnsi="Wingdings" w:hint="default"/>
      </w:rPr>
    </w:lvl>
    <w:lvl w:ilvl="8" w:tplc="74B819B8" w:tentative="1">
      <w:start w:val="1"/>
      <w:numFmt w:val="bullet"/>
      <w:lvlText w:val=""/>
      <w:lvlJc w:val="left"/>
      <w:pPr>
        <w:tabs>
          <w:tab w:val="num" w:pos="6120"/>
        </w:tabs>
        <w:ind w:left="6120" w:hanging="360"/>
      </w:pPr>
      <w:rPr>
        <w:rFonts w:ascii="Wingdings" w:hAnsi="Wingdings" w:hint="default"/>
      </w:rPr>
    </w:lvl>
  </w:abstractNum>
  <w:abstractNum w:abstractNumId="3">
    <w:nsid w:val="34031759"/>
    <w:multiLevelType w:val="hybridMultilevel"/>
    <w:tmpl w:val="A90CB56A"/>
    <w:lvl w:ilvl="0" w:tplc="1D80258E">
      <w:start w:val="1"/>
      <w:numFmt w:val="bullet"/>
      <w:lvlText w:val="•"/>
      <w:lvlJc w:val="left"/>
      <w:pPr>
        <w:tabs>
          <w:tab w:val="num" w:pos="720"/>
        </w:tabs>
        <w:ind w:left="720" w:hanging="360"/>
      </w:pPr>
      <w:rPr>
        <w:rFonts w:ascii="Arial" w:hAnsi="Arial" w:hint="default"/>
      </w:rPr>
    </w:lvl>
    <w:lvl w:ilvl="1" w:tplc="FE66162A">
      <w:start w:val="1323"/>
      <w:numFmt w:val="bullet"/>
      <w:lvlText w:val=""/>
      <w:lvlJc w:val="left"/>
      <w:pPr>
        <w:tabs>
          <w:tab w:val="num" w:pos="1440"/>
        </w:tabs>
        <w:ind w:left="1440" w:hanging="360"/>
      </w:pPr>
      <w:rPr>
        <w:rFonts w:ascii="Wingdings" w:hAnsi="Wingdings" w:hint="default"/>
      </w:rPr>
    </w:lvl>
    <w:lvl w:ilvl="2" w:tplc="97704174" w:tentative="1">
      <w:start w:val="1"/>
      <w:numFmt w:val="bullet"/>
      <w:lvlText w:val="•"/>
      <w:lvlJc w:val="left"/>
      <w:pPr>
        <w:tabs>
          <w:tab w:val="num" w:pos="2160"/>
        </w:tabs>
        <w:ind w:left="2160" w:hanging="360"/>
      </w:pPr>
      <w:rPr>
        <w:rFonts w:ascii="Arial" w:hAnsi="Arial" w:hint="default"/>
      </w:rPr>
    </w:lvl>
    <w:lvl w:ilvl="3" w:tplc="6FCC500C" w:tentative="1">
      <w:start w:val="1"/>
      <w:numFmt w:val="bullet"/>
      <w:lvlText w:val="•"/>
      <w:lvlJc w:val="left"/>
      <w:pPr>
        <w:tabs>
          <w:tab w:val="num" w:pos="2880"/>
        </w:tabs>
        <w:ind w:left="2880" w:hanging="360"/>
      </w:pPr>
      <w:rPr>
        <w:rFonts w:ascii="Arial" w:hAnsi="Arial" w:hint="default"/>
      </w:rPr>
    </w:lvl>
    <w:lvl w:ilvl="4" w:tplc="52DADBDA" w:tentative="1">
      <w:start w:val="1"/>
      <w:numFmt w:val="bullet"/>
      <w:lvlText w:val="•"/>
      <w:lvlJc w:val="left"/>
      <w:pPr>
        <w:tabs>
          <w:tab w:val="num" w:pos="3600"/>
        </w:tabs>
        <w:ind w:left="3600" w:hanging="360"/>
      </w:pPr>
      <w:rPr>
        <w:rFonts w:ascii="Arial" w:hAnsi="Arial" w:hint="default"/>
      </w:rPr>
    </w:lvl>
    <w:lvl w:ilvl="5" w:tplc="D92C082C" w:tentative="1">
      <w:start w:val="1"/>
      <w:numFmt w:val="bullet"/>
      <w:lvlText w:val="•"/>
      <w:lvlJc w:val="left"/>
      <w:pPr>
        <w:tabs>
          <w:tab w:val="num" w:pos="4320"/>
        </w:tabs>
        <w:ind w:left="4320" w:hanging="360"/>
      </w:pPr>
      <w:rPr>
        <w:rFonts w:ascii="Arial" w:hAnsi="Arial" w:hint="default"/>
      </w:rPr>
    </w:lvl>
    <w:lvl w:ilvl="6" w:tplc="F59AAD4E" w:tentative="1">
      <w:start w:val="1"/>
      <w:numFmt w:val="bullet"/>
      <w:lvlText w:val="•"/>
      <w:lvlJc w:val="left"/>
      <w:pPr>
        <w:tabs>
          <w:tab w:val="num" w:pos="5040"/>
        </w:tabs>
        <w:ind w:left="5040" w:hanging="360"/>
      </w:pPr>
      <w:rPr>
        <w:rFonts w:ascii="Arial" w:hAnsi="Arial" w:hint="default"/>
      </w:rPr>
    </w:lvl>
    <w:lvl w:ilvl="7" w:tplc="23FA814E" w:tentative="1">
      <w:start w:val="1"/>
      <w:numFmt w:val="bullet"/>
      <w:lvlText w:val="•"/>
      <w:lvlJc w:val="left"/>
      <w:pPr>
        <w:tabs>
          <w:tab w:val="num" w:pos="5760"/>
        </w:tabs>
        <w:ind w:left="5760" w:hanging="360"/>
      </w:pPr>
      <w:rPr>
        <w:rFonts w:ascii="Arial" w:hAnsi="Arial" w:hint="default"/>
      </w:rPr>
    </w:lvl>
    <w:lvl w:ilvl="8" w:tplc="1936A326" w:tentative="1">
      <w:start w:val="1"/>
      <w:numFmt w:val="bullet"/>
      <w:lvlText w:val="•"/>
      <w:lvlJc w:val="left"/>
      <w:pPr>
        <w:tabs>
          <w:tab w:val="num" w:pos="6480"/>
        </w:tabs>
        <w:ind w:left="6480" w:hanging="360"/>
      </w:pPr>
      <w:rPr>
        <w:rFonts w:ascii="Arial" w:hAnsi="Arial" w:hint="default"/>
      </w:rPr>
    </w:lvl>
  </w:abstractNum>
  <w:abstractNum w:abstractNumId="4">
    <w:nsid w:val="5DD164B2"/>
    <w:multiLevelType w:val="hybridMultilevel"/>
    <w:tmpl w:val="DD140918"/>
    <w:lvl w:ilvl="0" w:tplc="0C0A0001">
      <w:start w:val="1"/>
      <w:numFmt w:val="bullet"/>
      <w:lvlText w:val=""/>
      <w:lvlJc w:val="left"/>
      <w:pPr>
        <w:tabs>
          <w:tab w:val="num" w:pos="360"/>
        </w:tabs>
        <w:ind w:left="360" w:hanging="360"/>
      </w:pPr>
      <w:rPr>
        <w:rFonts w:ascii="Symbol" w:hAnsi="Symbol" w:hint="default"/>
      </w:rPr>
    </w:lvl>
    <w:lvl w:ilvl="1" w:tplc="07D0FAF4">
      <w:start w:val="1"/>
      <w:numFmt w:val="bullet"/>
      <w:lvlText w:val=""/>
      <w:lvlJc w:val="left"/>
      <w:pPr>
        <w:tabs>
          <w:tab w:val="num" w:pos="1080"/>
        </w:tabs>
        <w:ind w:left="1080" w:hanging="360"/>
      </w:pPr>
      <w:rPr>
        <w:rFonts w:ascii="Wingdings" w:hAnsi="Wingdings" w:hint="default"/>
      </w:rPr>
    </w:lvl>
    <w:lvl w:ilvl="2" w:tplc="1F1614E4" w:tentative="1">
      <w:start w:val="1"/>
      <w:numFmt w:val="bullet"/>
      <w:lvlText w:val=""/>
      <w:lvlJc w:val="left"/>
      <w:pPr>
        <w:tabs>
          <w:tab w:val="num" w:pos="1800"/>
        </w:tabs>
        <w:ind w:left="1800" w:hanging="360"/>
      </w:pPr>
      <w:rPr>
        <w:rFonts w:ascii="Wingdings" w:hAnsi="Wingdings" w:hint="default"/>
      </w:rPr>
    </w:lvl>
    <w:lvl w:ilvl="3" w:tplc="D3BC7BFC" w:tentative="1">
      <w:start w:val="1"/>
      <w:numFmt w:val="bullet"/>
      <w:lvlText w:val=""/>
      <w:lvlJc w:val="left"/>
      <w:pPr>
        <w:tabs>
          <w:tab w:val="num" w:pos="2520"/>
        </w:tabs>
        <w:ind w:left="2520" w:hanging="360"/>
      </w:pPr>
      <w:rPr>
        <w:rFonts w:ascii="Wingdings" w:hAnsi="Wingdings" w:hint="default"/>
      </w:rPr>
    </w:lvl>
    <w:lvl w:ilvl="4" w:tplc="19960A8E" w:tentative="1">
      <w:start w:val="1"/>
      <w:numFmt w:val="bullet"/>
      <w:lvlText w:val=""/>
      <w:lvlJc w:val="left"/>
      <w:pPr>
        <w:tabs>
          <w:tab w:val="num" w:pos="3240"/>
        </w:tabs>
        <w:ind w:left="3240" w:hanging="360"/>
      </w:pPr>
      <w:rPr>
        <w:rFonts w:ascii="Wingdings" w:hAnsi="Wingdings" w:hint="default"/>
      </w:rPr>
    </w:lvl>
    <w:lvl w:ilvl="5" w:tplc="5540EB82" w:tentative="1">
      <w:start w:val="1"/>
      <w:numFmt w:val="bullet"/>
      <w:lvlText w:val=""/>
      <w:lvlJc w:val="left"/>
      <w:pPr>
        <w:tabs>
          <w:tab w:val="num" w:pos="3960"/>
        </w:tabs>
        <w:ind w:left="3960" w:hanging="360"/>
      </w:pPr>
      <w:rPr>
        <w:rFonts w:ascii="Wingdings" w:hAnsi="Wingdings" w:hint="default"/>
      </w:rPr>
    </w:lvl>
    <w:lvl w:ilvl="6" w:tplc="6B7AA7EA" w:tentative="1">
      <w:start w:val="1"/>
      <w:numFmt w:val="bullet"/>
      <w:lvlText w:val=""/>
      <w:lvlJc w:val="left"/>
      <w:pPr>
        <w:tabs>
          <w:tab w:val="num" w:pos="4680"/>
        </w:tabs>
        <w:ind w:left="4680" w:hanging="360"/>
      </w:pPr>
      <w:rPr>
        <w:rFonts w:ascii="Wingdings" w:hAnsi="Wingdings" w:hint="default"/>
      </w:rPr>
    </w:lvl>
    <w:lvl w:ilvl="7" w:tplc="3542939C" w:tentative="1">
      <w:start w:val="1"/>
      <w:numFmt w:val="bullet"/>
      <w:lvlText w:val=""/>
      <w:lvlJc w:val="left"/>
      <w:pPr>
        <w:tabs>
          <w:tab w:val="num" w:pos="5400"/>
        </w:tabs>
        <w:ind w:left="5400" w:hanging="360"/>
      </w:pPr>
      <w:rPr>
        <w:rFonts w:ascii="Wingdings" w:hAnsi="Wingdings" w:hint="default"/>
      </w:rPr>
    </w:lvl>
    <w:lvl w:ilvl="8" w:tplc="4D460E24" w:tentative="1">
      <w:start w:val="1"/>
      <w:numFmt w:val="bullet"/>
      <w:lvlText w:val=""/>
      <w:lvlJc w:val="left"/>
      <w:pPr>
        <w:tabs>
          <w:tab w:val="num" w:pos="6120"/>
        </w:tabs>
        <w:ind w:left="6120" w:hanging="360"/>
      </w:pPr>
      <w:rPr>
        <w:rFonts w:ascii="Wingdings" w:hAnsi="Wingdings" w:hint="default"/>
      </w:rPr>
    </w:lvl>
  </w:abstractNum>
  <w:abstractNum w:abstractNumId="5">
    <w:nsid w:val="5FC43806"/>
    <w:multiLevelType w:val="hybridMultilevel"/>
    <w:tmpl w:val="01068C26"/>
    <w:lvl w:ilvl="0" w:tplc="204ED394">
      <w:start w:val="1"/>
      <w:numFmt w:val="bullet"/>
      <w:lvlText w:val="•"/>
      <w:lvlJc w:val="left"/>
      <w:pPr>
        <w:tabs>
          <w:tab w:val="num" w:pos="360"/>
        </w:tabs>
        <w:ind w:left="360" w:hanging="360"/>
      </w:pPr>
      <w:rPr>
        <w:rFonts w:ascii="Arial" w:hAnsi="Arial" w:hint="default"/>
      </w:rPr>
    </w:lvl>
    <w:lvl w:ilvl="1" w:tplc="53CC31EA">
      <w:start w:val="1338"/>
      <w:numFmt w:val="bullet"/>
      <w:lvlText w:val=""/>
      <w:lvlJc w:val="left"/>
      <w:pPr>
        <w:tabs>
          <w:tab w:val="num" w:pos="1080"/>
        </w:tabs>
        <w:ind w:left="1080" w:hanging="360"/>
      </w:pPr>
      <w:rPr>
        <w:rFonts w:ascii="Wingdings" w:hAnsi="Wingdings" w:hint="default"/>
      </w:rPr>
    </w:lvl>
    <w:lvl w:ilvl="2" w:tplc="36548AD6" w:tentative="1">
      <w:start w:val="1"/>
      <w:numFmt w:val="bullet"/>
      <w:lvlText w:val="•"/>
      <w:lvlJc w:val="left"/>
      <w:pPr>
        <w:tabs>
          <w:tab w:val="num" w:pos="1800"/>
        </w:tabs>
        <w:ind w:left="1800" w:hanging="360"/>
      </w:pPr>
      <w:rPr>
        <w:rFonts w:ascii="Arial" w:hAnsi="Arial" w:hint="default"/>
      </w:rPr>
    </w:lvl>
    <w:lvl w:ilvl="3" w:tplc="CBECB4C8" w:tentative="1">
      <w:start w:val="1"/>
      <w:numFmt w:val="bullet"/>
      <w:lvlText w:val="•"/>
      <w:lvlJc w:val="left"/>
      <w:pPr>
        <w:tabs>
          <w:tab w:val="num" w:pos="2520"/>
        </w:tabs>
        <w:ind w:left="2520" w:hanging="360"/>
      </w:pPr>
      <w:rPr>
        <w:rFonts w:ascii="Arial" w:hAnsi="Arial" w:hint="default"/>
      </w:rPr>
    </w:lvl>
    <w:lvl w:ilvl="4" w:tplc="F3BE563C" w:tentative="1">
      <w:start w:val="1"/>
      <w:numFmt w:val="bullet"/>
      <w:lvlText w:val="•"/>
      <w:lvlJc w:val="left"/>
      <w:pPr>
        <w:tabs>
          <w:tab w:val="num" w:pos="3240"/>
        </w:tabs>
        <w:ind w:left="3240" w:hanging="360"/>
      </w:pPr>
      <w:rPr>
        <w:rFonts w:ascii="Arial" w:hAnsi="Arial" w:hint="default"/>
      </w:rPr>
    </w:lvl>
    <w:lvl w:ilvl="5" w:tplc="A734264C" w:tentative="1">
      <w:start w:val="1"/>
      <w:numFmt w:val="bullet"/>
      <w:lvlText w:val="•"/>
      <w:lvlJc w:val="left"/>
      <w:pPr>
        <w:tabs>
          <w:tab w:val="num" w:pos="3960"/>
        </w:tabs>
        <w:ind w:left="3960" w:hanging="360"/>
      </w:pPr>
      <w:rPr>
        <w:rFonts w:ascii="Arial" w:hAnsi="Arial" w:hint="default"/>
      </w:rPr>
    </w:lvl>
    <w:lvl w:ilvl="6" w:tplc="AC688054" w:tentative="1">
      <w:start w:val="1"/>
      <w:numFmt w:val="bullet"/>
      <w:lvlText w:val="•"/>
      <w:lvlJc w:val="left"/>
      <w:pPr>
        <w:tabs>
          <w:tab w:val="num" w:pos="4680"/>
        </w:tabs>
        <w:ind w:left="4680" w:hanging="360"/>
      </w:pPr>
      <w:rPr>
        <w:rFonts w:ascii="Arial" w:hAnsi="Arial" w:hint="default"/>
      </w:rPr>
    </w:lvl>
    <w:lvl w:ilvl="7" w:tplc="92E831AE" w:tentative="1">
      <w:start w:val="1"/>
      <w:numFmt w:val="bullet"/>
      <w:lvlText w:val="•"/>
      <w:lvlJc w:val="left"/>
      <w:pPr>
        <w:tabs>
          <w:tab w:val="num" w:pos="5400"/>
        </w:tabs>
        <w:ind w:left="5400" w:hanging="360"/>
      </w:pPr>
      <w:rPr>
        <w:rFonts w:ascii="Arial" w:hAnsi="Arial" w:hint="default"/>
      </w:rPr>
    </w:lvl>
    <w:lvl w:ilvl="8" w:tplc="54C2F3DE" w:tentative="1">
      <w:start w:val="1"/>
      <w:numFmt w:val="bullet"/>
      <w:lvlText w:val="•"/>
      <w:lvlJc w:val="left"/>
      <w:pPr>
        <w:tabs>
          <w:tab w:val="num" w:pos="6120"/>
        </w:tabs>
        <w:ind w:left="6120" w:hanging="360"/>
      </w:pPr>
      <w:rPr>
        <w:rFonts w:ascii="Arial" w:hAnsi="Arial" w:hint="default"/>
      </w:rPr>
    </w:lvl>
  </w:abstractNum>
  <w:abstractNum w:abstractNumId="6">
    <w:nsid w:val="651D553B"/>
    <w:multiLevelType w:val="multilevel"/>
    <w:tmpl w:val="0DC8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81326"/>
    <w:rsid w:val="000262E1"/>
    <w:rsid w:val="00034BB2"/>
    <w:rsid w:val="00127943"/>
    <w:rsid w:val="00183F3A"/>
    <w:rsid w:val="00187560"/>
    <w:rsid w:val="001A72D2"/>
    <w:rsid w:val="001C1423"/>
    <w:rsid w:val="002D28D2"/>
    <w:rsid w:val="002E68A9"/>
    <w:rsid w:val="00397B3C"/>
    <w:rsid w:val="00443BE7"/>
    <w:rsid w:val="00481245"/>
    <w:rsid w:val="004910EC"/>
    <w:rsid w:val="00492DF6"/>
    <w:rsid w:val="0052693B"/>
    <w:rsid w:val="00543BF0"/>
    <w:rsid w:val="005C6E4B"/>
    <w:rsid w:val="00681326"/>
    <w:rsid w:val="006A4D0E"/>
    <w:rsid w:val="006D0D73"/>
    <w:rsid w:val="006F45CC"/>
    <w:rsid w:val="007008A0"/>
    <w:rsid w:val="007651ED"/>
    <w:rsid w:val="007819D9"/>
    <w:rsid w:val="007F6A9D"/>
    <w:rsid w:val="008C4A3F"/>
    <w:rsid w:val="009043AD"/>
    <w:rsid w:val="009316A3"/>
    <w:rsid w:val="00931EBD"/>
    <w:rsid w:val="009E5B65"/>
    <w:rsid w:val="00AB3991"/>
    <w:rsid w:val="00AD74CF"/>
    <w:rsid w:val="00B923C7"/>
    <w:rsid w:val="00BA3D9B"/>
    <w:rsid w:val="00BB2682"/>
    <w:rsid w:val="00C56CAF"/>
    <w:rsid w:val="00CD76B3"/>
    <w:rsid w:val="00D01703"/>
    <w:rsid w:val="00D20EA4"/>
    <w:rsid w:val="00D45CA7"/>
    <w:rsid w:val="00D55FB1"/>
    <w:rsid w:val="00D62DCC"/>
    <w:rsid w:val="00E407D6"/>
    <w:rsid w:val="00E73236"/>
    <w:rsid w:val="00ED06D1"/>
    <w:rsid w:val="00F01167"/>
    <w:rsid w:val="00F243D9"/>
    <w:rsid w:val="00F456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2D2"/>
  </w:style>
  <w:style w:type="paragraph" w:styleId="Ttulo1">
    <w:name w:val="heading 1"/>
    <w:basedOn w:val="Normal"/>
    <w:next w:val="Normal"/>
    <w:link w:val="Ttulo1Car"/>
    <w:uiPriority w:val="9"/>
    <w:qFormat/>
    <w:rsid w:val="00E407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407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81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813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326"/>
    <w:rPr>
      <w:rFonts w:ascii="Tahoma" w:hAnsi="Tahoma" w:cs="Tahoma"/>
      <w:sz w:val="16"/>
      <w:szCs w:val="16"/>
    </w:rPr>
  </w:style>
  <w:style w:type="character" w:styleId="Hipervnculo">
    <w:name w:val="Hyperlink"/>
    <w:basedOn w:val="Fuentedeprrafopredeter"/>
    <w:uiPriority w:val="99"/>
    <w:unhideWhenUsed/>
    <w:rsid w:val="006A4D0E"/>
    <w:rPr>
      <w:color w:val="0000FF" w:themeColor="hyperlink"/>
      <w:u w:val="single"/>
    </w:rPr>
  </w:style>
  <w:style w:type="character" w:styleId="Hipervnculovisitado">
    <w:name w:val="FollowedHyperlink"/>
    <w:basedOn w:val="Fuentedeprrafopredeter"/>
    <w:uiPriority w:val="99"/>
    <w:semiHidden/>
    <w:unhideWhenUsed/>
    <w:rsid w:val="006A4D0E"/>
    <w:rPr>
      <w:color w:val="800080" w:themeColor="followedHyperlink"/>
      <w:u w:val="single"/>
    </w:rPr>
  </w:style>
  <w:style w:type="character" w:customStyle="1" w:styleId="apple-converted-space">
    <w:name w:val="apple-converted-space"/>
    <w:basedOn w:val="Fuentedeprrafopredeter"/>
    <w:rsid w:val="007819D9"/>
  </w:style>
  <w:style w:type="character" w:styleId="Textoennegrita">
    <w:name w:val="Strong"/>
    <w:basedOn w:val="Fuentedeprrafopredeter"/>
    <w:uiPriority w:val="22"/>
    <w:qFormat/>
    <w:rsid w:val="007819D9"/>
    <w:rPr>
      <w:b/>
      <w:bCs/>
    </w:rPr>
  </w:style>
  <w:style w:type="paragraph" w:styleId="Prrafodelista">
    <w:name w:val="List Paragraph"/>
    <w:basedOn w:val="Normal"/>
    <w:uiPriority w:val="34"/>
    <w:qFormat/>
    <w:rsid w:val="00E407D6"/>
    <w:pPr>
      <w:ind w:left="720"/>
      <w:contextualSpacing/>
    </w:pPr>
  </w:style>
  <w:style w:type="character" w:customStyle="1" w:styleId="Ttulo2Car">
    <w:name w:val="Título 2 Car"/>
    <w:basedOn w:val="Fuentedeprrafopredeter"/>
    <w:link w:val="Ttulo2"/>
    <w:uiPriority w:val="9"/>
    <w:rsid w:val="00E407D6"/>
    <w:rPr>
      <w:rFonts w:ascii="Times New Roman" w:eastAsia="Times New Roman" w:hAnsi="Times New Roman" w:cs="Times New Roman"/>
      <w:b/>
      <w:bCs/>
      <w:sz w:val="36"/>
      <w:szCs w:val="36"/>
      <w:lang w:eastAsia="es-ES"/>
    </w:rPr>
  </w:style>
  <w:style w:type="character" w:customStyle="1" w:styleId="Ttulo1Car">
    <w:name w:val="Título 1 Car"/>
    <w:basedOn w:val="Fuentedeprrafopredeter"/>
    <w:link w:val="Ttulo1"/>
    <w:uiPriority w:val="9"/>
    <w:rsid w:val="00E407D6"/>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semiHidden/>
    <w:unhideWhenUsed/>
    <w:rsid w:val="00BB26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B2682"/>
  </w:style>
  <w:style w:type="paragraph" w:styleId="Piedepgina">
    <w:name w:val="footer"/>
    <w:basedOn w:val="Normal"/>
    <w:link w:val="PiedepginaCar"/>
    <w:uiPriority w:val="99"/>
    <w:unhideWhenUsed/>
    <w:rsid w:val="00BB26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2682"/>
  </w:style>
  <w:style w:type="paragraph" w:styleId="NormalWeb">
    <w:name w:val="Normal (Web)"/>
    <w:basedOn w:val="Normal"/>
    <w:semiHidden/>
    <w:rsid w:val="00CD76B3"/>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D55F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407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407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81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813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326"/>
    <w:rPr>
      <w:rFonts w:ascii="Tahoma" w:hAnsi="Tahoma" w:cs="Tahoma"/>
      <w:sz w:val="16"/>
      <w:szCs w:val="16"/>
    </w:rPr>
  </w:style>
  <w:style w:type="character" w:styleId="Hipervnculo">
    <w:name w:val="Hyperlink"/>
    <w:basedOn w:val="Fuentedeprrafopredeter"/>
    <w:uiPriority w:val="99"/>
    <w:unhideWhenUsed/>
    <w:rsid w:val="006A4D0E"/>
    <w:rPr>
      <w:color w:val="0000FF" w:themeColor="hyperlink"/>
      <w:u w:val="single"/>
    </w:rPr>
  </w:style>
  <w:style w:type="character" w:styleId="Hipervnculovisitado">
    <w:name w:val="FollowedHyperlink"/>
    <w:basedOn w:val="Fuentedeprrafopredeter"/>
    <w:uiPriority w:val="99"/>
    <w:semiHidden/>
    <w:unhideWhenUsed/>
    <w:rsid w:val="006A4D0E"/>
    <w:rPr>
      <w:color w:val="800080" w:themeColor="followedHyperlink"/>
      <w:u w:val="single"/>
    </w:rPr>
  </w:style>
  <w:style w:type="character" w:customStyle="1" w:styleId="apple-converted-space">
    <w:name w:val="apple-converted-space"/>
    <w:basedOn w:val="Fuentedeprrafopredeter"/>
    <w:rsid w:val="007819D9"/>
  </w:style>
  <w:style w:type="character" w:styleId="Textoennegrita">
    <w:name w:val="Strong"/>
    <w:basedOn w:val="Fuentedeprrafopredeter"/>
    <w:uiPriority w:val="22"/>
    <w:qFormat/>
    <w:rsid w:val="007819D9"/>
    <w:rPr>
      <w:b/>
      <w:bCs/>
    </w:rPr>
  </w:style>
  <w:style w:type="paragraph" w:styleId="Prrafodelista">
    <w:name w:val="List Paragraph"/>
    <w:basedOn w:val="Normal"/>
    <w:uiPriority w:val="34"/>
    <w:qFormat/>
    <w:rsid w:val="00E407D6"/>
    <w:pPr>
      <w:ind w:left="720"/>
      <w:contextualSpacing/>
    </w:pPr>
  </w:style>
  <w:style w:type="character" w:customStyle="1" w:styleId="Ttulo2Car">
    <w:name w:val="Título 2 Car"/>
    <w:basedOn w:val="Fuentedeprrafopredeter"/>
    <w:link w:val="Ttulo2"/>
    <w:uiPriority w:val="9"/>
    <w:rsid w:val="00E407D6"/>
    <w:rPr>
      <w:rFonts w:ascii="Times New Roman" w:eastAsia="Times New Roman" w:hAnsi="Times New Roman" w:cs="Times New Roman"/>
      <w:b/>
      <w:bCs/>
      <w:sz w:val="36"/>
      <w:szCs w:val="36"/>
      <w:lang w:eastAsia="es-ES"/>
    </w:rPr>
  </w:style>
  <w:style w:type="character" w:customStyle="1" w:styleId="Ttulo1Car">
    <w:name w:val="Título 1 Car"/>
    <w:basedOn w:val="Fuentedeprrafopredeter"/>
    <w:link w:val="Ttulo1"/>
    <w:uiPriority w:val="9"/>
    <w:rsid w:val="00E407D6"/>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semiHidden/>
    <w:unhideWhenUsed/>
    <w:rsid w:val="00BB26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B2682"/>
  </w:style>
  <w:style w:type="paragraph" w:styleId="Piedepgina">
    <w:name w:val="footer"/>
    <w:basedOn w:val="Normal"/>
    <w:link w:val="PiedepginaCar"/>
    <w:uiPriority w:val="99"/>
    <w:unhideWhenUsed/>
    <w:rsid w:val="00BB26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2682"/>
  </w:style>
  <w:style w:type="paragraph" w:styleId="NormalWeb">
    <w:name w:val="Normal (Web)"/>
    <w:basedOn w:val="Normal"/>
    <w:semiHidden/>
    <w:rsid w:val="00CD76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4960730">
      <w:bodyDiv w:val="1"/>
      <w:marLeft w:val="0"/>
      <w:marRight w:val="0"/>
      <w:marTop w:val="0"/>
      <w:marBottom w:val="0"/>
      <w:divBdr>
        <w:top w:val="none" w:sz="0" w:space="0" w:color="auto"/>
        <w:left w:val="none" w:sz="0" w:space="0" w:color="auto"/>
        <w:bottom w:val="none" w:sz="0" w:space="0" w:color="auto"/>
        <w:right w:val="none" w:sz="0" w:space="0" w:color="auto"/>
      </w:divBdr>
    </w:div>
    <w:div w:id="1118989169">
      <w:bodyDiv w:val="1"/>
      <w:marLeft w:val="0"/>
      <w:marRight w:val="0"/>
      <w:marTop w:val="0"/>
      <w:marBottom w:val="0"/>
      <w:divBdr>
        <w:top w:val="none" w:sz="0" w:space="0" w:color="auto"/>
        <w:left w:val="none" w:sz="0" w:space="0" w:color="auto"/>
        <w:bottom w:val="none" w:sz="0" w:space="0" w:color="auto"/>
        <w:right w:val="none" w:sz="0" w:space="0" w:color="auto"/>
      </w:divBdr>
    </w:div>
    <w:div w:id="11255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adth.ca/sites/default/files/pdf/H0490_Search_Filters_for_Economic_Evaluations_mg_e.pdf" TargetMode="External"/><Relationship Id="rId18" Type="http://schemas.openxmlformats.org/officeDocument/2006/relationships/hyperlink" Target="https://www.nice.org.uk/about/what-we-do/our-programmes/nice-guidance/nice-technology-appraisal-guidance" TargetMode="External"/><Relationship Id="rId26" Type="http://schemas.openxmlformats.org/officeDocument/2006/relationships/hyperlink" Target="http://www.pharmacy.arizona.edu/centers/health-outcomes-pharmacoeconomic-research" TargetMode="External"/><Relationship Id="rId39" Type="http://schemas.openxmlformats.org/officeDocument/2006/relationships/hyperlink" Target="http://www.elsevier.es/es/revistas/gaceta-sanitaria-138" TargetMode="External"/><Relationship Id="rId21" Type="http://schemas.openxmlformats.org/officeDocument/2006/relationships/hyperlink" Target="https://pbac.pbs.gov.au/" TargetMode="External"/><Relationship Id="rId34" Type="http://schemas.openxmlformats.org/officeDocument/2006/relationships/hyperlink" Target="http://methods.cochrane.org/economics/resourses/links" TargetMode="External"/><Relationship Id="rId42" Type="http://schemas.openxmlformats.org/officeDocument/2006/relationships/hyperlink" Target="http://link.springer.com/journal/40277" TargetMode="External"/><Relationship Id="rId47" Type="http://schemas.openxmlformats.org/officeDocument/2006/relationships/footer" Target="footer1.xml"/><Relationship Id="rId50" Type="http://schemas.openxmlformats.org/officeDocument/2006/relationships/hyperlink" Target="http://pestadistico.inteligenciadegestion.msssi.es/publicoSNS/comun/DefaultPublico.aspx" TargetMode="External"/><Relationship Id="rId55" Type="http://schemas.openxmlformats.org/officeDocument/2006/relationships/hyperlink" Target="http://www.ine.es/dyngs/INEbase/es/categoria.htm?c=Estadistica_P&amp;cid=1254735573175" TargetMode="External"/><Relationship Id="rId63" Type="http://schemas.openxmlformats.org/officeDocument/2006/relationships/hyperlink" Target="http://ci5.iarc.fr/" TargetMode="External"/><Relationship Id="rId68" Type="http://schemas.openxmlformats.org/officeDocument/2006/relationships/hyperlink" Target="http://eco.iarc.fr/EUCAN/Default.aspx" TargetMode="External"/><Relationship Id="rId7" Type="http://schemas.openxmlformats.org/officeDocument/2006/relationships/endnotes" Target="endnotes.xml"/><Relationship Id="rId71" Type="http://schemas.openxmlformats.org/officeDocument/2006/relationships/hyperlink" Target="http://www.encr.eu/" TargetMode="External"/><Relationship Id="rId2" Type="http://schemas.openxmlformats.org/officeDocument/2006/relationships/numbering" Target="numbering.xml"/><Relationship Id="rId16" Type="http://schemas.openxmlformats.org/officeDocument/2006/relationships/hyperlink" Target="http://www.oblikue.com/" TargetMode="External"/><Relationship Id="rId29" Type="http://schemas.openxmlformats.org/officeDocument/2006/relationships/hyperlink" Target="http://www.nlm.nih.gov/nichsr/edu/healthecon/01_he_08.html" TargetMode="External"/><Relationship Id="rId11" Type="http://schemas.openxmlformats.org/officeDocument/2006/relationships/hyperlink" Target="https://sites.google.com/a/york.ac.uk/issg-search-filters-resource/filters-to-find-i" TargetMode="External"/><Relationship Id="rId24" Type="http://schemas.openxmlformats.org/officeDocument/2006/relationships/hyperlink" Target="http://www.healtheconomics.com" TargetMode="External"/><Relationship Id="rId32" Type="http://schemas.openxmlformats.org/officeDocument/2006/relationships/hyperlink" Target="http://www.euroqol.org/" TargetMode="External"/><Relationship Id="rId37" Type="http://schemas.openxmlformats.org/officeDocument/2006/relationships/hyperlink" Target="http://www.drugabacus.org/" TargetMode="External"/><Relationship Id="rId40" Type="http://schemas.openxmlformats.org/officeDocument/2006/relationships/hyperlink" Target="http://www.aes.es/boletines/index.php?idB=14" TargetMode="External"/><Relationship Id="rId45" Type="http://schemas.openxmlformats.org/officeDocument/2006/relationships/hyperlink" Target="https://www.registromelanoma.es/v_portal/informacion/informacionver.asp?cod=26&amp;te=20&amp;idage=25&amp;vap=0" TargetMode="External"/><Relationship Id="rId53" Type="http://schemas.openxmlformats.org/officeDocument/2006/relationships/hyperlink" Target="http://www.ine.es/" TargetMode="External"/><Relationship Id="rId58" Type="http://schemas.openxmlformats.org/officeDocument/2006/relationships/hyperlink" Target="http://redecan.org/es/page.cfm?id=196&amp;title=estimaciones-de-la-incidencia-y-la-supervivencia-del-cancer-en-espana-y-su-situacion-en-europa" TargetMode="External"/><Relationship Id="rId66" Type="http://schemas.openxmlformats.org/officeDocument/2006/relationships/hyperlink" Target="http://survcan.iarc.fr/" TargetMode="External"/><Relationship Id="rId5" Type="http://schemas.openxmlformats.org/officeDocument/2006/relationships/webSettings" Target="webSettings.xml"/><Relationship Id="rId15" Type="http://schemas.openxmlformats.org/officeDocument/2006/relationships/hyperlink" Target="http://www.crd.york.ac.uk/crdweb/SearchPage.asp" TargetMode="External"/><Relationship Id="rId23" Type="http://schemas.openxmlformats.org/officeDocument/2006/relationships/hyperlink" Target="https://pbac.pbs.gov.au/information/section-e-excel-workbook.html" TargetMode="External"/><Relationship Id="rId28" Type="http://schemas.openxmlformats.org/officeDocument/2006/relationships/hyperlink" Target="http://www.aes.es/" TargetMode="External"/><Relationship Id="rId36" Type="http://schemas.openxmlformats.org/officeDocument/2006/relationships/hyperlink" Target="http://www.drugabacus.org/" TargetMode="External"/><Relationship Id="rId49" Type="http://schemas.openxmlformats.org/officeDocument/2006/relationships/hyperlink" Target="http://msssi.gob.es/fr/estadEstudios/estadisticas/cmbdhome.htm" TargetMode="External"/><Relationship Id="rId57" Type="http://schemas.openxmlformats.org/officeDocument/2006/relationships/hyperlink" Target="https://biobadaser.ser.es/default.aspx" TargetMode="External"/><Relationship Id="rId61" Type="http://schemas.openxmlformats.org/officeDocument/2006/relationships/hyperlink" Target="http://www.ihe.ca/health-statistics-database" TargetMode="External"/><Relationship Id="rId10" Type="http://schemas.openxmlformats.org/officeDocument/2006/relationships/hyperlink" Target="https://sites.google.com/a/york.ac.uk/issg-search-filters-resource/home" TargetMode="External"/><Relationship Id="rId19" Type="http://schemas.openxmlformats.org/officeDocument/2006/relationships/hyperlink" Target="https://www.scottishmedicines.org.uk/Submission_Process/Submission_guidance_and_forms/Templates-Guidance-for-Submission" TargetMode="External"/><Relationship Id="rId31" Type="http://schemas.openxmlformats.org/officeDocument/2006/relationships/hyperlink" Target="http://www.bibliopro.org/" TargetMode="External"/><Relationship Id="rId44" Type="http://schemas.openxmlformats.org/officeDocument/2006/relationships/hyperlink" Target="https://www.registromelanoma.es/v_portal/apartados/apartado.asp" TargetMode="External"/><Relationship Id="rId52" Type="http://schemas.openxmlformats.org/officeDocument/2006/relationships/hyperlink" Target="http://msc.es/estadEstudios/estadisticas/estadisticas/infEstadisticasCCAA.htm" TargetMode="External"/><Relationship Id="rId60" Type="http://schemas.openxmlformats.org/officeDocument/2006/relationships/hyperlink" Target="http://www.ihe.ca/publications/health-db/" TargetMode="External"/><Relationship Id="rId65" Type="http://schemas.openxmlformats.org/officeDocument/2006/relationships/hyperlink" Target="http://iicc.iarc.fr/"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ncbi.nlm.nih.gov/PubMed/" TargetMode="External"/><Relationship Id="rId14" Type="http://schemas.openxmlformats.org/officeDocument/2006/relationships/hyperlink" Target="http://evidences.bvsalud.org/php/index.php?lang=es" TargetMode="External"/><Relationship Id="rId22" Type="http://schemas.openxmlformats.org/officeDocument/2006/relationships/hyperlink" Target="https://pbac.pbs.gov.au/information/checklists.html" TargetMode="External"/><Relationship Id="rId27" Type="http://schemas.openxmlformats.org/officeDocument/2006/relationships/hyperlink" Target="http://www.iiss.es/" TargetMode="External"/><Relationship Id="rId30" Type="http://schemas.openxmlformats.org/officeDocument/2006/relationships/hyperlink" Target="http://www.dirum.org/" TargetMode="External"/><Relationship Id="rId35" Type="http://schemas.openxmlformats.org/officeDocument/2006/relationships/hyperlink" Target="http://eppi.ioe.ac.uk/costconversion/default.aspx" TargetMode="External"/><Relationship Id="rId43" Type="http://schemas.openxmlformats.org/officeDocument/2006/relationships/hyperlink" Target="http://seom.org/seomcms/images/stories/recursos/LA_CIFRAS_DEL_CANCER_EN_2016.pdf" TargetMode="External"/><Relationship Id="rId48" Type="http://schemas.openxmlformats.org/officeDocument/2006/relationships/hyperlink" Target="http://www.msc.es/estadEstudios/estadisticas/sisInfSanSNS/home.htm" TargetMode="External"/><Relationship Id="rId56" Type="http://schemas.openxmlformats.org/officeDocument/2006/relationships/hyperlink" Target="https://www.registromelanoma.es/v_portal/apartados/apartado.asp" TargetMode="External"/><Relationship Id="rId64" Type="http://schemas.openxmlformats.org/officeDocument/2006/relationships/hyperlink" Target="http://ci5.iarc.fr/" TargetMode="External"/><Relationship Id="rId69" Type="http://schemas.openxmlformats.org/officeDocument/2006/relationships/hyperlink" Target="http://eco.iarc.fr/EUREG/Default.aspx" TargetMode="External"/><Relationship Id="rId8" Type="http://schemas.openxmlformats.org/officeDocument/2006/relationships/hyperlink" Target="http://www.ncbi.nlm.nih.gov/pubmed/clinical" TargetMode="External"/><Relationship Id="rId51" Type="http://schemas.openxmlformats.org/officeDocument/2006/relationships/hyperlink" Target="http://icmbd.es/login-success.do"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hiru.mcmaster.ca/hiru/HIRU_Hedges_home.aspx" TargetMode="External"/><Relationship Id="rId17" Type="http://schemas.openxmlformats.org/officeDocument/2006/relationships/hyperlink" Target="http://pede.ccb.sickkids.ca/pede/search.jsp" TargetMode="External"/><Relationship Id="rId25" Type="http://schemas.openxmlformats.org/officeDocument/2006/relationships/hyperlink" Target="http://www.htai.org/index.php?id=579&amp;tx_ablinklist_pi1%5Baction%5D=getviewcatalog&amp;tx_ablinklist_pi1%5Bcategory_uid%5D=44&amp;tx_ablinklist_pi1%5Bcid%5D=2422&amp;cHash=f83b7963c1ef36975e4263239490595c" TargetMode="External"/><Relationship Id="rId33" Type="http://schemas.openxmlformats.org/officeDocument/2006/relationships/hyperlink" Target="http://research.ncl.ac.uk/eurovaq/" TargetMode="External"/><Relationship Id="rId38" Type="http://schemas.openxmlformats.org/officeDocument/2006/relationships/hyperlink" Target="http://www.iiss.es/gcs/index.htm" TargetMode="External"/><Relationship Id="rId46" Type="http://schemas.openxmlformats.org/officeDocument/2006/relationships/hyperlink" Target="http://guides.lib.umich.edu/c.php?g=282808&amp;p=1884428" TargetMode="External"/><Relationship Id="rId59" Type="http://schemas.openxmlformats.org/officeDocument/2006/relationships/hyperlink" Target="http://www.healthdata.org/gbd-data-tool" TargetMode="External"/><Relationship Id="rId67" Type="http://schemas.openxmlformats.org/officeDocument/2006/relationships/hyperlink" Target="http://www.eurocare.it/" TargetMode="External"/><Relationship Id="rId20" Type="http://schemas.openxmlformats.org/officeDocument/2006/relationships/hyperlink" Target="https://www.scottishmedicines.org.uk/files/submissionprocess/Budget_impact_template_Revised_22.04.14.xlsx" TargetMode="External"/><Relationship Id="rId41" Type="http://schemas.openxmlformats.org/officeDocument/2006/relationships/hyperlink" Target="http://scielo.isciii.es/scielo.php?pid=1135-5727&amp;script=sci_serial" TargetMode="External"/><Relationship Id="rId54" Type="http://schemas.openxmlformats.org/officeDocument/2006/relationships/hyperlink" Target="http://www.ine.es/inebmenu/indice.htm" TargetMode="External"/><Relationship Id="rId62" Type="http://schemas.openxmlformats.org/officeDocument/2006/relationships/hyperlink" Target="http://www.iarc.fr/en/research-groups/sec1/index.php" TargetMode="External"/><Relationship Id="rId70" Type="http://schemas.openxmlformats.org/officeDocument/2006/relationships/hyperlink" Target="http://eco.iarc.fr/EUROCIM/Default.aspx"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BA8B9-A329-409F-96E3-49D05267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3046</Words>
  <Characters>16755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Fraga</dc:creator>
  <cp:lastModifiedBy>Dolores Fraga</cp:lastModifiedBy>
  <cp:revision>2</cp:revision>
  <dcterms:created xsi:type="dcterms:W3CDTF">2017-10-19T18:28:00Z</dcterms:created>
  <dcterms:modified xsi:type="dcterms:W3CDTF">2017-10-19T18:28:00Z</dcterms:modified>
</cp:coreProperties>
</file>