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shd w:val="clear" w:color="auto" w:fill="D9E2F3" w:themeFill="accent5" w:themeFillTint="33"/>
        <w:tblLook w:val="04A0"/>
      </w:tblPr>
      <w:tblGrid>
        <w:gridCol w:w="8644"/>
      </w:tblGrid>
      <w:tr w:rsidR="00282577" w:rsidRPr="00282577" w:rsidTr="00282577">
        <w:tc>
          <w:tcPr>
            <w:tcW w:w="8644" w:type="dxa"/>
            <w:shd w:val="clear" w:color="auto" w:fill="D9E2F3" w:themeFill="accent5" w:themeFillTint="33"/>
          </w:tcPr>
          <w:p w:rsidR="00282577" w:rsidRPr="00282577" w:rsidRDefault="00282577" w:rsidP="00E24C42">
            <w:pPr>
              <w:rPr>
                <w:rFonts w:ascii="Arial" w:hAnsi="Arial" w:cs="Arial"/>
                <w:sz w:val="24"/>
                <w:szCs w:val="24"/>
              </w:rPr>
            </w:pPr>
            <w:r w:rsidRPr="00282577">
              <w:rPr>
                <w:rFonts w:ascii="Arial" w:hAnsi="Arial" w:cs="Arial"/>
                <w:b/>
                <w:sz w:val="24"/>
                <w:szCs w:val="24"/>
              </w:rPr>
              <w:t>HIDRATO DE CLORAL ENEMA</w:t>
            </w:r>
          </w:p>
        </w:tc>
      </w:tr>
    </w:tbl>
    <w:p w:rsidR="00282577" w:rsidRDefault="00282577" w:rsidP="00282577">
      <w:pPr>
        <w:tabs>
          <w:tab w:val="right" w:pos="8504"/>
        </w:tabs>
        <w:rPr>
          <w:rFonts w:ascii="Arial" w:hAnsi="Arial" w:cs="Arial"/>
          <w:sz w:val="24"/>
          <w:szCs w:val="24"/>
        </w:rPr>
      </w:pPr>
      <w:r>
        <w:rPr>
          <w:rFonts w:ascii="Arial" w:hAnsi="Arial" w:cs="Arial"/>
          <w:sz w:val="24"/>
          <w:szCs w:val="24"/>
        </w:rPr>
        <w:tab/>
      </w:r>
    </w:p>
    <w:p w:rsidR="00327821" w:rsidRPr="00282577" w:rsidRDefault="00282577" w:rsidP="00282577">
      <w:pPr>
        <w:tabs>
          <w:tab w:val="right" w:pos="8504"/>
        </w:tabs>
        <w:spacing w:line="360" w:lineRule="auto"/>
        <w:jc w:val="both"/>
        <w:rPr>
          <w:rFonts w:ascii="Arial" w:hAnsi="Arial" w:cs="Arial"/>
          <w:sz w:val="24"/>
          <w:szCs w:val="24"/>
        </w:rPr>
      </w:pPr>
      <w:r>
        <w:rPr>
          <w:rFonts w:ascii="Arial" w:hAnsi="Arial" w:cs="Arial"/>
          <w:sz w:val="24"/>
          <w:szCs w:val="24"/>
        </w:rPr>
        <w:tab/>
        <w:t>24-7-2014</w:t>
      </w:r>
    </w:p>
    <w:p w:rsidR="00327821" w:rsidRPr="00282577" w:rsidRDefault="00327821" w:rsidP="00282577">
      <w:pPr>
        <w:spacing w:line="360" w:lineRule="auto"/>
        <w:jc w:val="both"/>
        <w:rPr>
          <w:rFonts w:ascii="Arial" w:hAnsi="Arial" w:cs="Arial"/>
          <w:sz w:val="24"/>
          <w:szCs w:val="24"/>
        </w:rPr>
      </w:pPr>
      <w:r w:rsidRPr="00282577">
        <w:rPr>
          <w:rFonts w:ascii="Arial" w:hAnsi="Arial" w:cs="Arial"/>
          <w:sz w:val="24"/>
          <w:szCs w:val="24"/>
        </w:rPr>
        <w:t xml:space="preserve">Hola buenos </w:t>
      </w:r>
      <w:r w:rsidR="00282577" w:rsidRPr="00282577">
        <w:rPr>
          <w:rFonts w:ascii="Arial" w:hAnsi="Arial" w:cs="Arial"/>
          <w:sz w:val="24"/>
          <w:szCs w:val="24"/>
        </w:rPr>
        <w:t>días</w:t>
      </w:r>
    </w:p>
    <w:p w:rsidR="00327821" w:rsidRPr="00282577" w:rsidRDefault="00282577" w:rsidP="00282577">
      <w:pPr>
        <w:spacing w:line="360" w:lineRule="auto"/>
        <w:jc w:val="both"/>
        <w:rPr>
          <w:rFonts w:ascii="Arial" w:hAnsi="Arial" w:cs="Arial"/>
          <w:sz w:val="24"/>
          <w:szCs w:val="24"/>
        </w:rPr>
      </w:pPr>
      <w:r>
        <w:rPr>
          <w:rFonts w:ascii="Arial" w:hAnsi="Arial" w:cs="Arial"/>
          <w:sz w:val="24"/>
          <w:szCs w:val="24"/>
        </w:rPr>
        <w:t>Os</w:t>
      </w:r>
      <w:r w:rsidR="00327821" w:rsidRPr="00282577">
        <w:rPr>
          <w:rFonts w:ascii="Arial" w:hAnsi="Arial" w:cs="Arial"/>
          <w:sz w:val="24"/>
          <w:szCs w:val="24"/>
        </w:rPr>
        <w:t xml:space="preserve"> escribimos para haceros una consulta sobre el hidrato de cloral enema. Tenemos una lactante de no llega a un año, que tiene crisis convulsiva</w:t>
      </w:r>
      <w:r>
        <w:rPr>
          <w:rFonts w:ascii="Arial" w:hAnsi="Arial" w:cs="Arial"/>
          <w:sz w:val="24"/>
          <w:szCs w:val="24"/>
        </w:rPr>
        <w:t>s de repetición. Por su patologí</w:t>
      </w:r>
      <w:r w:rsidR="00327821" w:rsidRPr="00282577">
        <w:rPr>
          <w:rFonts w:ascii="Arial" w:hAnsi="Arial" w:cs="Arial"/>
          <w:sz w:val="24"/>
          <w:szCs w:val="24"/>
        </w:rPr>
        <w:t xml:space="preserve">a de base no puede llevas </w:t>
      </w:r>
      <w:proofErr w:type="spellStart"/>
      <w:r w:rsidR="00327821" w:rsidRPr="00282577">
        <w:rPr>
          <w:rFonts w:ascii="Arial" w:hAnsi="Arial" w:cs="Arial"/>
          <w:sz w:val="24"/>
          <w:szCs w:val="24"/>
        </w:rPr>
        <w:t>benzodiazepinas</w:t>
      </w:r>
      <w:proofErr w:type="spellEnd"/>
      <w:r w:rsidR="00327821" w:rsidRPr="00282577">
        <w:rPr>
          <w:rFonts w:ascii="Arial" w:hAnsi="Arial" w:cs="Arial"/>
          <w:sz w:val="24"/>
          <w:szCs w:val="24"/>
        </w:rPr>
        <w:t xml:space="preserve"> y nos piden el enema de hidrato</w:t>
      </w:r>
      <w:r>
        <w:rPr>
          <w:rFonts w:ascii="Arial" w:hAnsi="Arial" w:cs="Arial"/>
          <w:sz w:val="24"/>
          <w:szCs w:val="24"/>
        </w:rPr>
        <w:t xml:space="preserve"> de cloral. Hemos revisado la fó</w:t>
      </w:r>
      <w:r w:rsidR="00327821" w:rsidRPr="00282577">
        <w:rPr>
          <w:rFonts w:ascii="Arial" w:hAnsi="Arial" w:cs="Arial"/>
          <w:sz w:val="24"/>
          <w:szCs w:val="24"/>
        </w:rPr>
        <w:t xml:space="preserve">rmula que consta en el formulario nacional que lleva como </w:t>
      </w:r>
      <w:r w:rsidRPr="00282577">
        <w:rPr>
          <w:rFonts w:ascii="Arial" w:hAnsi="Arial" w:cs="Arial"/>
          <w:sz w:val="24"/>
          <w:szCs w:val="24"/>
        </w:rPr>
        <w:t>vehículo</w:t>
      </w:r>
      <w:r w:rsidR="00327821" w:rsidRPr="00282577">
        <w:rPr>
          <w:rFonts w:ascii="Arial" w:hAnsi="Arial" w:cs="Arial"/>
          <w:sz w:val="24"/>
          <w:szCs w:val="24"/>
        </w:rPr>
        <w:t xml:space="preserve"> mucilago de goma </w:t>
      </w:r>
      <w:r w:rsidRPr="00282577">
        <w:rPr>
          <w:rFonts w:ascii="Arial" w:hAnsi="Arial" w:cs="Arial"/>
          <w:sz w:val="24"/>
          <w:szCs w:val="24"/>
        </w:rPr>
        <w:t>arábiga</w:t>
      </w:r>
      <w:r w:rsidR="00327821" w:rsidRPr="00282577">
        <w:rPr>
          <w:rFonts w:ascii="Arial" w:hAnsi="Arial" w:cs="Arial"/>
          <w:sz w:val="24"/>
          <w:szCs w:val="24"/>
        </w:rPr>
        <w:t xml:space="preserve"> al 10% en cloruro </w:t>
      </w:r>
      <w:r w:rsidRPr="00282577">
        <w:rPr>
          <w:rFonts w:ascii="Arial" w:hAnsi="Arial" w:cs="Arial"/>
          <w:sz w:val="24"/>
          <w:szCs w:val="24"/>
        </w:rPr>
        <w:t>sódico</w:t>
      </w:r>
      <w:r w:rsidR="00327821" w:rsidRPr="00282577">
        <w:rPr>
          <w:rFonts w:ascii="Arial" w:hAnsi="Arial" w:cs="Arial"/>
          <w:sz w:val="24"/>
          <w:szCs w:val="24"/>
        </w:rPr>
        <w:t xml:space="preserve"> 0,9% y se prepara a una concentración del 5%. Pero en el libro de </w:t>
      </w:r>
      <w:proofErr w:type="spellStart"/>
      <w:r w:rsidR="00327821" w:rsidRPr="00282577">
        <w:rPr>
          <w:rFonts w:ascii="Arial" w:hAnsi="Arial" w:cs="Arial"/>
          <w:sz w:val="24"/>
          <w:szCs w:val="24"/>
        </w:rPr>
        <w:t>Atienza</w:t>
      </w:r>
      <w:proofErr w:type="spellEnd"/>
      <w:r w:rsidR="00327821" w:rsidRPr="00282577">
        <w:rPr>
          <w:rFonts w:ascii="Arial" w:hAnsi="Arial" w:cs="Arial"/>
          <w:sz w:val="24"/>
          <w:szCs w:val="24"/>
        </w:rPr>
        <w:t xml:space="preserve"> recomienda que para </w:t>
      </w:r>
      <w:r w:rsidRPr="00282577">
        <w:rPr>
          <w:rFonts w:ascii="Arial" w:hAnsi="Arial" w:cs="Arial"/>
          <w:sz w:val="24"/>
          <w:szCs w:val="24"/>
        </w:rPr>
        <w:t>pediatría</w:t>
      </w:r>
      <w:r w:rsidR="00327821" w:rsidRPr="00282577">
        <w:rPr>
          <w:rFonts w:ascii="Arial" w:hAnsi="Arial" w:cs="Arial"/>
          <w:sz w:val="24"/>
          <w:szCs w:val="24"/>
        </w:rPr>
        <w:t xml:space="preserve"> no se use la goma </w:t>
      </w:r>
      <w:r w:rsidRPr="00282577">
        <w:rPr>
          <w:rFonts w:ascii="Arial" w:hAnsi="Arial" w:cs="Arial"/>
          <w:sz w:val="24"/>
          <w:szCs w:val="24"/>
        </w:rPr>
        <w:t>arábiga</w:t>
      </w:r>
      <w:r w:rsidR="00327821" w:rsidRPr="00282577">
        <w:rPr>
          <w:rFonts w:ascii="Arial" w:hAnsi="Arial" w:cs="Arial"/>
          <w:sz w:val="24"/>
          <w:szCs w:val="24"/>
        </w:rPr>
        <w:t xml:space="preserve"> como </w:t>
      </w:r>
      <w:r w:rsidRPr="00282577">
        <w:rPr>
          <w:rFonts w:ascii="Arial" w:hAnsi="Arial" w:cs="Arial"/>
          <w:sz w:val="24"/>
          <w:szCs w:val="24"/>
        </w:rPr>
        <w:t>vehículo</w:t>
      </w:r>
      <w:r w:rsidR="00327821" w:rsidRPr="00282577">
        <w:rPr>
          <w:rFonts w:ascii="Arial" w:hAnsi="Arial" w:cs="Arial"/>
          <w:sz w:val="24"/>
          <w:szCs w:val="24"/>
        </w:rPr>
        <w:t xml:space="preserve">. </w:t>
      </w:r>
      <w:r w:rsidRPr="00282577">
        <w:rPr>
          <w:rFonts w:ascii="Arial" w:hAnsi="Arial" w:cs="Arial"/>
          <w:sz w:val="24"/>
          <w:szCs w:val="24"/>
        </w:rPr>
        <w:t>Quisiéramos</w:t>
      </w:r>
      <w:r w:rsidR="00327821" w:rsidRPr="00282577">
        <w:rPr>
          <w:rFonts w:ascii="Arial" w:hAnsi="Arial" w:cs="Arial"/>
          <w:sz w:val="24"/>
          <w:szCs w:val="24"/>
        </w:rPr>
        <w:t xml:space="preserve"> saber si tenéis experiencia en alguna </w:t>
      </w:r>
      <w:r w:rsidRPr="00282577">
        <w:rPr>
          <w:rFonts w:ascii="Arial" w:hAnsi="Arial" w:cs="Arial"/>
          <w:sz w:val="24"/>
          <w:szCs w:val="24"/>
        </w:rPr>
        <w:t>fórmula</w:t>
      </w:r>
      <w:r w:rsidR="00327821" w:rsidRPr="00282577">
        <w:rPr>
          <w:rFonts w:ascii="Arial" w:hAnsi="Arial" w:cs="Arial"/>
          <w:sz w:val="24"/>
          <w:szCs w:val="24"/>
        </w:rPr>
        <w:t xml:space="preserve"> de hidrato de cloral enema para pacientes pediátricos, sin goma </w:t>
      </w:r>
      <w:r w:rsidRPr="00282577">
        <w:rPr>
          <w:rFonts w:ascii="Arial" w:hAnsi="Arial" w:cs="Arial"/>
          <w:sz w:val="24"/>
          <w:szCs w:val="24"/>
        </w:rPr>
        <w:t>arábiga</w:t>
      </w:r>
      <w:r w:rsidR="00327821" w:rsidRPr="00282577">
        <w:rPr>
          <w:rFonts w:ascii="Arial" w:hAnsi="Arial" w:cs="Arial"/>
          <w:sz w:val="24"/>
          <w:szCs w:val="24"/>
        </w:rPr>
        <w:t xml:space="preserve"> y además si </w:t>
      </w:r>
      <w:r w:rsidRPr="00282577">
        <w:rPr>
          <w:rFonts w:ascii="Arial" w:hAnsi="Arial" w:cs="Arial"/>
          <w:sz w:val="24"/>
          <w:szCs w:val="24"/>
        </w:rPr>
        <w:t>sería</w:t>
      </w:r>
      <w:r w:rsidR="00327821" w:rsidRPr="00282577">
        <w:rPr>
          <w:rFonts w:ascii="Arial" w:hAnsi="Arial" w:cs="Arial"/>
          <w:sz w:val="24"/>
          <w:szCs w:val="24"/>
        </w:rPr>
        <w:t xml:space="preserve"> posible prepararla al doble de concentración, puesto que el volumen siendo una niña tan pequeña el volumen es limitante y </w:t>
      </w:r>
      <w:r w:rsidRPr="00282577">
        <w:rPr>
          <w:rFonts w:ascii="Arial" w:hAnsi="Arial" w:cs="Arial"/>
          <w:sz w:val="24"/>
          <w:szCs w:val="24"/>
        </w:rPr>
        <w:t>sería</w:t>
      </w:r>
      <w:r w:rsidR="00327821" w:rsidRPr="00282577">
        <w:rPr>
          <w:rFonts w:ascii="Arial" w:hAnsi="Arial" w:cs="Arial"/>
          <w:sz w:val="24"/>
          <w:szCs w:val="24"/>
        </w:rPr>
        <w:t xml:space="preserve"> conveniente poder administrar menor volumen para que pudiera retenerlo.</w:t>
      </w:r>
    </w:p>
    <w:p w:rsidR="00327821" w:rsidRDefault="00327821" w:rsidP="00282577">
      <w:pPr>
        <w:spacing w:line="360" w:lineRule="auto"/>
        <w:jc w:val="both"/>
        <w:rPr>
          <w:rFonts w:ascii="Arial" w:hAnsi="Arial" w:cs="Arial"/>
          <w:sz w:val="24"/>
          <w:szCs w:val="24"/>
        </w:rPr>
      </w:pPr>
      <w:r w:rsidRPr="00282577">
        <w:rPr>
          <w:rFonts w:ascii="Arial" w:hAnsi="Arial" w:cs="Arial"/>
          <w:sz w:val="24"/>
          <w:szCs w:val="24"/>
        </w:rPr>
        <w:t>Os agradecemos de antemano la información, saludos cordiales</w:t>
      </w:r>
    </w:p>
    <w:p w:rsidR="00282577" w:rsidRPr="007B0CE9" w:rsidRDefault="00282577" w:rsidP="00282577">
      <w:pPr>
        <w:spacing w:line="360" w:lineRule="auto"/>
        <w:jc w:val="both"/>
        <w:rPr>
          <w:rFonts w:ascii="Arial" w:hAnsi="Arial" w:cs="Arial"/>
          <w:sz w:val="24"/>
          <w:szCs w:val="24"/>
        </w:rPr>
      </w:pPr>
      <w:r w:rsidRPr="007B0CE9">
        <w:rPr>
          <w:rFonts w:ascii="Arial" w:hAnsi="Arial" w:cs="Arial"/>
          <w:sz w:val="24"/>
          <w:szCs w:val="24"/>
        </w:rPr>
        <w:t>Mensaje enviado por:</w:t>
      </w:r>
      <w:r>
        <w:rPr>
          <w:rFonts w:ascii="Arial" w:hAnsi="Arial" w:cs="Arial"/>
          <w:sz w:val="24"/>
          <w:szCs w:val="24"/>
        </w:rPr>
        <w:t xml:space="preserve"> MVB. Servicio de Farmacia. </w:t>
      </w:r>
      <w:r w:rsidRPr="00695D6B">
        <w:rPr>
          <w:rFonts w:ascii="Arial" w:hAnsi="Arial" w:cs="Arial"/>
          <w:sz w:val="24"/>
          <w:szCs w:val="24"/>
        </w:rPr>
        <w:t xml:space="preserve">Hospital </w:t>
      </w:r>
      <w:r>
        <w:rPr>
          <w:rFonts w:ascii="Arial" w:hAnsi="Arial" w:cs="Arial"/>
          <w:sz w:val="24"/>
          <w:szCs w:val="24"/>
        </w:rPr>
        <w:t xml:space="preserve">Son </w:t>
      </w:r>
      <w:proofErr w:type="spellStart"/>
      <w:r>
        <w:rPr>
          <w:rFonts w:ascii="Arial" w:hAnsi="Arial" w:cs="Arial"/>
          <w:sz w:val="24"/>
          <w:szCs w:val="24"/>
        </w:rPr>
        <w:t>Llatzer</w:t>
      </w:r>
      <w:proofErr w:type="spellEnd"/>
    </w:p>
    <w:tbl>
      <w:tblPr>
        <w:tblStyle w:val="Tablaconcuadrcula"/>
        <w:tblW w:w="0" w:type="auto"/>
        <w:shd w:val="clear" w:color="auto" w:fill="D9E2F3" w:themeFill="accent5" w:themeFillTint="33"/>
        <w:tblLook w:val="04A0"/>
      </w:tblPr>
      <w:tblGrid>
        <w:gridCol w:w="8644"/>
      </w:tblGrid>
      <w:tr w:rsidR="00282577" w:rsidRPr="00282577" w:rsidTr="00282577">
        <w:tc>
          <w:tcPr>
            <w:tcW w:w="8644" w:type="dxa"/>
            <w:shd w:val="clear" w:color="auto" w:fill="D9E2F3" w:themeFill="accent5" w:themeFillTint="33"/>
          </w:tcPr>
          <w:p w:rsidR="00282577" w:rsidRPr="00282577" w:rsidRDefault="00282577" w:rsidP="00E439D1">
            <w:pPr>
              <w:spacing w:line="360" w:lineRule="auto"/>
              <w:jc w:val="both"/>
              <w:rPr>
                <w:rFonts w:ascii="Arial" w:hAnsi="Arial" w:cs="Arial"/>
                <w:b/>
                <w:sz w:val="24"/>
                <w:szCs w:val="24"/>
              </w:rPr>
            </w:pPr>
            <w:r w:rsidRPr="00282577">
              <w:rPr>
                <w:rFonts w:ascii="Arial" w:hAnsi="Arial" w:cs="Arial"/>
                <w:b/>
                <w:sz w:val="24"/>
                <w:szCs w:val="24"/>
              </w:rPr>
              <w:t xml:space="preserve">Respuesta 1    </w:t>
            </w:r>
          </w:p>
        </w:tc>
      </w:tr>
    </w:tbl>
    <w:p w:rsidR="00282577" w:rsidRDefault="00282577" w:rsidP="00282577">
      <w:pPr>
        <w:spacing w:line="360" w:lineRule="auto"/>
        <w:jc w:val="both"/>
        <w:rPr>
          <w:rFonts w:ascii="Arial" w:hAnsi="Arial" w:cs="Arial"/>
          <w:sz w:val="24"/>
          <w:szCs w:val="24"/>
        </w:rPr>
      </w:pPr>
    </w:p>
    <w:p w:rsidR="00327821" w:rsidRPr="00282577" w:rsidRDefault="00327821" w:rsidP="00282577">
      <w:pPr>
        <w:spacing w:line="360" w:lineRule="auto"/>
        <w:jc w:val="both"/>
        <w:rPr>
          <w:rFonts w:ascii="Arial" w:hAnsi="Arial" w:cs="Arial"/>
          <w:sz w:val="24"/>
          <w:szCs w:val="24"/>
        </w:rPr>
      </w:pPr>
      <w:r w:rsidRPr="00282577">
        <w:rPr>
          <w:rFonts w:ascii="Arial" w:hAnsi="Arial" w:cs="Arial"/>
          <w:sz w:val="24"/>
          <w:szCs w:val="24"/>
        </w:rPr>
        <w:t xml:space="preserve">En referencia a la consulta sobre hidrato de cloral en enema exento de goma </w:t>
      </w:r>
      <w:r w:rsidR="00282577" w:rsidRPr="00282577">
        <w:rPr>
          <w:rFonts w:ascii="Arial" w:hAnsi="Arial" w:cs="Arial"/>
          <w:sz w:val="24"/>
          <w:szCs w:val="24"/>
        </w:rPr>
        <w:t>arábiga</w:t>
      </w:r>
      <w:r w:rsidRPr="00282577">
        <w:rPr>
          <w:rFonts w:ascii="Arial" w:hAnsi="Arial" w:cs="Arial"/>
          <w:sz w:val="24"/>
          <w:szCs w:val="24"/>
        </w:rPr>
        <w:t xml:space="preserve"> para lactantes, hemos encontrado lo siguiente:</w:t>
      </w:r>
    </w:p>
    <w:p w:rsidR="00327821" w:rsidRPr="00282577" w:rsidRDefault="00327821" w:rsidP="00282577">
      <w:pPr>
        <w:spacing w:line="360" w:lineRule="auto"/>
        <w:jc w:val="both"/>
        <w:rPr>
          <w:rFonts w:ascii="Arial" w:hAnsi="Arial" w:cs="Arial"/>
          <w:sz w:val="24"/>
          <w:szCs w:val="24"/>
        </w:rPr>
      </w:pPr>
      <w:r w:rsidRPr="00282577">
        <w:rPr>
          <w:rFonts w:ascii="Arial" w:hAnsi="Arial" w:cs="Arial"/>
          <w:sz w:val="24"/>
          <w:szCs w:val="24"/>
        </w:rPr>
        <w:t>Con respecto a la utilización de goma arábiga en lactantes, en la legislación consultada la goma arábiga (E-414) se admite como emulsificante, estabilizante y espesante en preparados alimenticios tipo leche, cereales infantiles hasta 10 mg/kg por vía oral. Adjunto bibliografía:</w:t>
      </w:r>
    </w:p>
    <w:p w:rsidR="00327821" w:rsidRPr="00282577" w:rsidRDefault="00327821" w:rsidP="00282577">
      <w:pPr>
        <w:spacing w:line="360" w:lineRule="auto"/>
        <w:jc w:val="both"/>
        <w:rPr>
          <w:rFonts w:ascii="Arial" w:hAnsi="Arial" w:cs="Arial"/>
          <w:sz w:val="24"/>
          <w:szCs w:val="24"/>
        </w:rPr>
      </w:pPr>
      <w:r w:rsidRPr="00282577">
        <w:rPr>
          <w:rFonts w:ascii="Arial" w:hAnsi="Arial" w:cs="Arial"/>
          <w:sz w:val="24"/>
          <w:szCs w:val="24"/>
        </w:rPr>
        <w:t>- Real Decreto 142/2002, de 1 de febrero, por el que se aprueba la lista positiva de aditivos distintos de colorantes y edulcorantes para su uso en la elaboración de productos alimenticios, así como sus condiciones de utilización.</w:t>
      </w:r>
    </w:p>
    <w:p w:rsidR="00327821" w:rsidRPr="00282577" w:rsidRDefault="00327821" w:rsidP="00282577">
      <w:pPr>
        <w:spacing w:line="360" w:lineRule="auto"/>
        <w:jc w:val="both"/>
        <w:rPr>
          <w:rFonts w:ascii="Arial" w:hAnsi="Arial" w:cs="Arial"/>
          <w:sz w:val="24"/>
          <w:szCs w:val="24"/>
        </w:rPr>
      </w:pPr>
      <w:r w:rsidRPr="00282577">
        <w:rPr>
          <w:rFonts w:ascii="Arial" w:hAnsi="Arial" w:cs="Arial"/>
          <w:sz w:val="24"/>
          <w:szCs w:val="24"/>
        </w:rPr>
        <w:lastRenderedPageBreak/>
        <w:t>- Observaciones de la Comunidad Europea para el PROGRAMA CONJUNTO FAO/OMS SOBRE NORMAS ALIMENTARIAS COMITÉ DEL CODEX SOBRE NUTRICIÓN Y ALIMENTOS PARA REGÍMENES ESPECIALES: LISTA(S) DE REFERENCIA DE COMPUESTOS NUTRITIVOS PARA USO EN ALIMENTOS DESTINADOS A LACTANTES Y NIÑOS PEQUEÑOS</w:t>
      </w:r>
    </w:p>
    <w:p w:rsidR="00327821" w:rsidRPr="00282577" w:rsidRDefault="00327821" w:rsidP="00282577">
      <w:pPr>
        <w:spacing w:line="360" w:lineRule="auto"/>
        <w:jc w:val="both"/>
        <w:rPr>
          <w:rFonts w:ascii="Arial" w:hAnsi="Arial" w:cs="Arial"/>
          <w:sz w:val="24"/>
          <w:szCs w:val="24"/>
        </w:rPr>
      </w:pPr>
      <w:r w:rsidRPr="00282577">
        <w:rPr>
          <w:rFonts w:ascii="Arial" w:hAnsi="Arial" w:cs="Arial"/>
          <w:sz w:val="24"/>
          <w:szCs w:val="24"/>
        </w:rPr>
        <w:t>(CX/NFSDU 05/27/8)</w:t>
      </w:r>
    </w:p>
    <w:p w:rsidR="00327821" w:rsidRPr="00282577" w:rsidRDefault="00BF5DE0" w:rsidP="00282577">
      <w:pPr>
        <w:spacing w:line="360" w:lineRule="auto"/>
        <w:jc w:val="both"/>
        <w:rPr>
          <w:rFonts w:ascii="Arial" w:hAnsi="Arial" w:cs="Arial"/>
          <w:sz w:val="24"/>
          <w:szCs w:val="24"/>
        </w:rPr>
      </w:pPr>
      <w:hyperlink r:id="rId4" w:history="1">
        <w:r w:rsidR="00327821" w:rsidRPr="00282577">
          <w:rPr>
            <w:rStyle w:val="Hipervnculo"/>
            <w:rFonts w:ascii="Arial" w:hAnsi="Arial" w:cs="Arial"/>
            <w:sz w:val="24"/>
            <w:szCs w:val="24"/>
          </w:rPr>
          <w:t>http://ec.europa.eu/food/fs/ifsi/eupositions/ccnfsdu/archives/ccnfsdu_ecc_item7_2005_es.pdf</w:t>
        </w:r>
      </w:hyperlink>
    </w:p>
    <w:p w:rsidR="00327821" w:rsidRPr="00282577" w:rsidRDefault="00327821" w:rsidP="00282577">
      <w:pPr>
        <w:spacing w:line="360" w:lineRule="auto"/>
        <w:jc w:val="both"/>
        <w:rPr>
          <w:rFonts w:ascii="Arial" w:hAnsi="Arial" w:cs="Arial"/>
          <w:sz w:val="24"/>
          <w:szCs w:val="24"/>
        </w:rPr>
      </w:pPr>
      <w:r w:rsidRPr="00282577">
        <w:rPr>
          <w:rFonts w:ascii="Arial" w:hAnsi="Arial" w:cs="Arial"/>
          <w:sz w:val="24"/>
          <w:szCs w:val="24"/>
        </w:rPr>
        <w:t>En cualquier caso esta información de la goma arábiga es para su uso por vía oral, que en esta fórmula que es por vía rectal tampoco está claro cuánta cantidad se absorbería.</w:t>
      </w:r>
    </w:p>
    <w:p w:rsidR="00327821" w:rsidRPr="00282577" w:rsidRDefault="00327821" w:rsidP="00282577">
      <w:pPr>
        <w:spacing w:line="360" w:lineRule="auto"/>
        <w:jc w:val="both"/>
        <w:rPr>
          <w:rFonts w:ascii="Arial" w:hAnsi="Arial" w:cs="Arial"/>
          <w:sz w:val="24"/>
          <w:szCs w:val="24"/>
        </w:rPr>
      </w:pPr>
      <w:r w:rsidRPr="00282577">
        <w:rPr>
          <w:rFonts w:ascii="Arial" w:hAnsi="Arial" w:cs="Arial"/>
          <w:sz w:val="24"/>
          <w:szCs w:val="24"/>
        </w:rPr>
        <w:t xml:space="preserve">Con el tema de la posible contaminación, la goma arábiga (acacia) disuelta en soluciones acuosas puede sufrir degradación bacteriana y/o enzimática, lo cual se puede evitar hirviendo la solución acuosa durante un breve periodo de tiempo para inactivar a las enzimas presentes, también en irradiación por microondas. Las soluciones acuosas también pueden conservarse añadiendo conservantes tipo </w:t>
      </w:r>
      <w:proofErr w:type="spellStart"/>
      <w:r w:rsidRPr="00282577">
        <w:rPr>
          <w:rFonts w:ascii="Arial" w:hAnsi="Arial" w:cs="Arial"/>
          <w:sz w:val="24"/>
          <w:szCs w:val="24"/>
        </w:rPr>
        <w:t>parabenes</w:t>
      </w:r>
      <w:proofErr w:type="spellEnd"/>
      <w:r w:rsidRPr="00282577">
        <w:rPr>
          <w:rFonts w:ascii="Arial" w:hAnsi="Arial" w:cs="Arial"/>
          <w:sz w:val="24"/>
          <w:szCs w:val="24"/>
        </w:rPr>
        <w:t xml:space="preserve"> o acido benzoico/benzoato sódico (pero aquí volvemos de nuevo con el tema de la controversia de estos excipientes en población pediátrica). Otra alternativa sería usar </w:t>
      </w:r>
      <w:proofErr w:type="spellStart"/>
      <w:r w:rsidRPr="00282577">
        <w:rPr>
          <w:rFonts w:ascii="Arial" w:hAnsi="Arial" w:cs="Arial"/>
          <w:sz w:val="24"/>
          <w:szCs w:val="24"/>
        </w:rPr>
        <w:t>poloxamero</w:t>
      </w:r>
      <w:proofErr w:type="spellEnd"/>
      <w:r w:rsidRPr="00282577">
        <w:rPr>
          <w:rFonts w:ascii="Arial" w:hAnsi="Arial" w:cs="Arial"/>
          <w:sz w:val="24"/>
          <w:szCs w:val="24"/>
        </w:rPr>
        <w:t xml:space="preserve"> 188 (12-15% p/p) y así hacer una emulsión O/A de características reológicas similares a la goma arábiga.</w:t>
      </w:r>
    </w:p>
    <w:p w:rsidR="00327821" w:rsidRPr="00282577" w:rsidRDefault="00327821" w:rsidP="00282577">
      <w:pPr>
        <w:spacing w:line="360" w:lineRule="auto"/>
        <w:jc w:val="both"/>
        <w:rPr>
          <w:rFonts w:ascii="Arial" w:hAnsi="Arial" w:cs="Arial"/>
          <w:sz w:val="24"/>
          <w:szCs w:val="24"/>
          <w:lang w:val="en-US"/>
        </w:rPr>
      </w:pPr>
      <w:r w:rsidRPr="00282577">
        <w:rPr>
          <w:rFonts w:ascii="Arial" w:hAnsi="Arial" w:cs="Arial"/>
          <w:sz w:val="24"/>
          <w:szCs w:val="24"/>
          <w:lang w:val="en-US"/>
        </w:rPr>
        <w:t xml:space="preserve">(Handbook of </w:t>
      </w:r>
      <w:proofErr w:type="spellStart"/>
      <w:r w:rsidRPr="00282577">
        <w:rPr>
          <w:rFonts w:ascii="Arial" w:hAnsi="Arial" w:cs="Arial"/>
          <w:sz w:val="24"/>
          <w:szCs w:val="24"/>
          <w:lang w:val="en-US"/>
        </w:rPr>
        <w:t>pharmaceuticalexcipients</w:t>
      </w:r>
      <w:proofErr w:type="spellEnd"/>
      <w:r w:rsidRPr="00282577">
        <w:rPr>
          <w:rFonts w:ascii="Arial" w:hAnsi="Arial" w:cs="Arial"/>
          <w:sz w:val="24"/>
          <w:szCs w:val="24"/>
          <w:lang w:val="en-US"/>
        </w:rPr>
        <w:t>, 6th Ed)</w:t>
      </w:r>
    </w:p>
    <w:p w:rsidR="00327821" w:rsidRPr="00282577" w:rsidRDefault="00327821" w:rsidP="00282577">
      <w:pPr>
        <w:spacing w:line="360" w:lineRule="auto"/>
        <w:jc w:val="both"/>
        <w:rPr>
          <w:rFonts w:ascii="Arial" w:hAnsi="Arial" w:cs="Arial"/>
          <w:sz w:val="24"/>
          <w:szCs w:val="24"/>
        </w:rPr>
      </w:pPr>
      <w:r w:rsidRPr="00282577">
        <w:rPr>
          <w:rFonts w:ascii="Arial" w:hAnsi="Arial" w:cs="Arial"/>
          <w:sz w:val="24"/>
          <w:szCs w:val="24"/>
        </w:rPr>
        <w:t xml:space="preserve">Con respecto a una formulación alternativa diferente al PN de Enemas de Hidrato de cloral descrito en el Formulario Nacional, adjuntamos el resumen del PN que han utilizado en alguna ocasión en el Complexo Hospitalario de Pontevedra, facilitado por nuestra compañera Carmela </w:t>
      </w:r>
      <w:r w:rsidR="00282577" w:rsidRPr="00282577">
        <w:rPr>
          <w:rFonts w:ascii="Arial" w:hAnsi="Arial" w:cs="Arial"/>
          <w:sz w:val="24"/>
          <w:szCs w:val="24"/>
        </w:rPr>
        <w:t>Dávila</w:t>
      </w:r>
      <w:r w:rsidRPr="00282577">
        <w:rPr>
          <w:rFonts w:ascii="Arial" w:hAnsi="Arial" w:cs="Arial"/>
          <w:sz w:val="24"/>
          <w:szCs w:val="24"/>
        </w:rPr>
        <w:t>:</w:t>
      </w:r>
    </w:p>
    <w:p w:rsidR="00327821" w:rsidRPr="00282577" w:rsidRDefault="00327821" w:rsidP="00282577">
      <w:pPr>
        <w:spacing w:line="360" w:lineRule="auto"/>
        <w:jc w:val="both"/>
        <w:rPr>
          <w:rFonts w:ascii="Arial" w:hAnsi="Arial" w:cs="Arial"/>
          <w:sz w:val="24"/>
          <w:szCs w:val="24"/>
        </w:rPr>
      </w:pPr>
      <w:r w:rsidRPr="00282577">
        <w:rPr>
          <w:rFonts w:ascii="Arial" w:hAnsi="Arial" w:cs="Arial"/>
          <w:sz w:val="24"/>
          <w:szCs w:val="24"/>
        </w:rPr>
        <w:t>Composición Hidrato de cloral 5% enema</w:t>
      </w:r>
    </w:p>
    <w:p w:rsidR="00327821" w:rsidRPr="00282577" w:rsidRDefault="00327821" w:rsidP="00282577">
      <w:pPr>
        <w:spacing w:line="240" w:lineRule="auto"/>
        <w:jc w:val="both"/>
        <w:rPr>
          <w:rFonts w:ascii="Arial" w:hAnsi="Arial" w:cs="Arial"/>
          <w:sz w:val="24"/>
          <w:szCs w:val="24"/>
        </w:rPr>
      </w:pPr>
      <w:r w:rsidRPr="00282577">
        <w:rPr>
          <w:rFonts w:ascii="Arial" w:hAnsi="Arial" w:cs="Arial"/>
          <w:sz w:val="24"/>
          <w:szCs w:val="24"/>
        </w:rPr>
        <w:t>1. Hidrato de cloral ………………..…… 2,5 g</w:t>
      </w:r>
    </w:p>
    <w:p w:rsidR="00327821" w:rsidRPr="00282577" w:rsidRDefault="00327821" w:rsidP="00282577">
      <w:pPr>
        <w:spacing w:line="240" w:lineRule="auto"/>
        <w:jc w:val="both"/>
        <w:rPr>
          <w:rFonts w:ascii="Arial" w:hAnsi="Arial" w:cs="Arial"/>
          <w:sz w:val="24"/>
          <w:szCs w:val="24"/>
        </w:rPr>
      </w:pPr>
      <w:r w:rsidRPr="00282577">
        <w:rPr>
          <w:rFonts w:ascii="Arial" w:hAnsi="Arial" w:cs="Arial"/>
          <w:sz w:val="24"/>
          <w:szCs w:val="24"/>
        </w:rPr>
        <w:t xml:space="preserve">2. S. </w:t>
      </w:r>
      <w:proofErr w:type="spellStart"/>
      <w:r w:rsidRPr="00282577">
        <w:rPr>
          <w:rFonts w:ascii="Arial" w:hAnsi="Arial" w:cs="Arial"/>
          <w:sz w:val="24"/>
          <w:szCs w:val="24"/>
        </w:rPr>
        <w:t>Fisilógico</w:t>
      </w:r>
      <w:proofErr w:type="spellEnd"/>
      <w:r w:rsidRPr="00282577">
        <w:rPr>
          <w:rFonts w:ascii="Arial" w:hAnsi="Arial" w:cs="Arial"/>
          <w:sz w:val="24"/>
          <w:szCs w:val="24"/>
        </w:rPr>
        <w:t xml:space="preserve"> 0,9% </w:t>
      </w:r>
      <w:proofErr w:type="spellStart"/>
      <w:r w:rsidRPr="00282577">
        <w:rPr>
          <w:rFonts w:ascii="Arial" w:hAnsi="Arial" w:cs="Arial"/>
          <w:sz w:val="24"/>
          <w:szCs w:val="24"/>
        </w:rPr>
        <w:t>c.s.p</w:t>
      </w:r>
      <w:proofErr w:type="spellEnd"/>
      <w:r w:rsidRPr="00282577">
        <w:rPr>
          <w:rFonts w:ascii="Arial" w:hAnsi="Arial" w:cs="Arial"/>
          <w:sz w:val="24"/>
          <w:szCs w:val="24"/>
        </w:rPr>
        <w:t xml:space="preserve">….…………… 50 </w:t>
      </w:r>
      <w:proofErr w:type="spellStart"/>
      <w:r w:rsidRPr="00282577">
        <w:rPr>
          <w:rFonts w:ascii="Arial" w:hAnsi="Arial" w:cs="Arial"/>
          <w:sz w:val="24"/>
          <w:szCs w:val="24"/>
        </w:rPr>
        <w:t>mL</w:t>
      </w:r>
      <w:proofErr w:type="spellEnd"/>
    </w:p>
    <w:p w:rsidR="00327821" w:rsidRPr="00282577" w:rsidRDefault="00282577" w:rsidP="00282577">
      <w:pPr>
        <w:spacing w:line="360" w:lineRule="auto"/>
        <w:jc w:val="both"/>
        <w:rPr>
          <w:rFonts w:ascii="Arial" w:hAnsi="Arial" w:cs="Arial"/>
          <w:sz w:val="24"/>
          <w:szCs w:val="24"/>
        </w:rPr>
      </w:pPr>
      <w:r>
        <w:rPr>
          <w:rFonts w:ascii="Arial" w:hAnsi="Arial" w:cs="Arial"/>
          <w:sz w:val="24"/>
          <w:szCs w:val="24"/>
        </w:rPr>
        <w:t>Envasado</w:t>
      </w:r>
      <w:r w:rsidR="00327821" w:rsidRPr="00282577">
        <w:rPr>
          <w:rFonts w:ascii="Arial" w:hAnsi="Arial" w:cs="Arial"/>
          <w:sz w:val="24"/>
          <w:szCs w:val="24"/>
        </w:rPr>
        <w:t>: Frasco de cristal topacio.</w:t>
      </w:r>
    </w:p>
    <w:p w:rsidR="00327821" w:rsidRPr="00282577" w:rsidRDefault="00327821" w:rsidP="00282577">
      <w:pPr>
        <w:spacing w:line="360" w:lineRule="auto"/>
        <w:jc w:val="both"/>
        <w:rPr>
          <w:rFonts w:ascii="Arial" w:hAnsi="Arial" w:cs="Arial"/>
          <w:sz w:val="24"/>
          <w:szCs w:val="24"/>
        </w:rPr>
      </w:pPr>
      <w:r w:rsidRPr="00282577">
        <w:rPr>
          <w:rFonts w:ascii="Arial" w:hAnsi="Arial" w:cs="Arial"/>
          <w:sz w:val="24"/>
          <w:szCs w:val="24"/>
        </w:rPr>
        <w:lastRenderedPageBreak/>
        <w:t>Caducidad: 15 días</w:t>
      </w:r>
    </w:p>
    <w:p w:rsidR="00327821" w:rsidRPr="00282577" w:rsidRDefault="00327821" w:rsidP="00282577">
      <w:pPr>
        <w:spacing w:line="360" w:lineRule="auto"/>
        <w:jc w:val="both"/>
        <w:rPr>
          <w:rFonts w:ascii="Arial" w:hAnsi="Arial" w:cs="Arial"/>
          <w:sz w:val="24"/>
          <w:szCs w:val="24"/>
        </w:rPr>
      </w:pPr>
      <w:r w:rsidRPr="00282577">
        <w:rPr>
          <w:rFonts w:ascii="Arial" w:hAnsi="Arial" w:cs="Arial"/>
          <w:sz w:val="24"/>
          <w:szCs w:val="24"/>
        </w:rPr>
        <w:t>Conservación: Temperatura ambiente. Proteger de la luz.</w:t>
      </w:r>
    </w:p>
    <w:p w:rsidR="00327821" w:rsidRPr="00282577" w:rsidRDefault="00327821" w:rsidP="00282577">
      <w:pPr>
        <w:spacing w:line="240" w:lineRule="auto"/>
        <w:jc w:val="both"/>
        <w:rPr>
          <w:rFonts w:ascii="Arial" w:hAnsi="Arial" w:cs="Arial"/>
          <w:sz w:val="24"/>
          <w:szCs w:val="24"/>
        </w:rPr>
      </w:pPr>
      <w:r w:rsidRPr="00282577">
        <w:rPr>
          <w:rFonts w:ascii="Arial" w:hAnsi="Arial" w:cs="Arial"/>
          <w:sz w:val="24"/>
          <w:szCs w:val="24"/>
        </w:rPr>
        <w:t xml:space="preserve">- </w:t>
      </w:r>
      <w:proofErr w:type="spellStart"/>
      <w:r w:rsidRPr="00282577">
        <w:rPr>
          <w:rFonts w:ascii="Arial" w:hAnsi="Arial" w:cs="Arial"/>
          <w:sz w:val="24"/>
          <w:szCs w:val="24"/>
        </w:rPr>
        <w:t>Atienza</w:t>
      </w:r>
      <w:proofErr w:type="spellEnd"/>
      <w:r w:rsidRPr="00282577">
        <w:rPr>
          <w:rFonts w:ascii="Arial" w:hAnsi="Arial" w:cs="Arial"/>
          <w:sz w:val="24"/>
          <w:szCs w:val="24"/>
        </w:rPr>
        <w:t xml:space="preserve"> Fernández M, </w:t>
      </w:r>
      <w:proofErr w:type="spellStart"/>
      <w:r w:rsidRPr="00282577">
        <w:rPr>
          <w:rFonts w:ascii="Arial" w:hAnsi="Arial" w:cs="Arial"/>
          <w:sz w:val="24"/>
          <w:szCs w:val="24"/>
        </w:rPr>
        <w:t>Lluch</w:t>
      </w:r>
      <w:proofErr w:type="spellEnd"/>
      <w:r w:rsidRPr="00282577">
        <w:rPr>
          <w:rFonts w:ascii="Arial" w:hAnsi="Arial" w:cs="Arial"/>
          <w:sz w:val="24"/>
          <w:szCs w:val="24"/>
        </w:rPr>
        <w:t xml:space="preserve"> Colomer A, </w:t>
      </w:r>
      <w:proofErr w:type="spellStart"/>
      <w:r w:rsidRPr="00282577">
        <w:rPr>
          <w:rFonts w:ascii="Arial" w:hAnsi="Arial" w:cs="Arial"/>
          <w:sz w:val="24"/>
          <w:szCs w:val="24"/>
        </w:rPr>
        <w:t>MatínezAtienza</w:t>
      </w:r>
      <w:proofErr w:type="spellEnd"/>
      <w:r w:rsidRPr="00282577">
        <w:rPr>
          <w:rFonts w:ascii="Arial" w:hAnsi="Arial" w:cs="Arial"/>
          <w:sz w:val="24"/>
          <w:szCs w:val="24"/>
        </w:rPr>
        <w:t xml:space="preserve"> J, Santos Rubio MD. Formulación en Farmacia Pediátrica. Sevilla: Litografía Sevillana; 2001.</w:t>
      </w:r>
    </w:p>
    <w:p w:rsidR="00327821" w:rsidRPr="00282577" w:rsidRDefault="00327821" w:rsidP="00282577">
      <w:pPr>
        <w:spacing w:line="240" w:lineRule="auto"/>
        <w:jc w:val="both"/>
        <w:rPr>
          <w:rFonts w:ascii="Arial" w:hAnsi="Arial" w:cs="Arial"/>
          <w:sz w:val="24"/>
          <w:szCs w:val="24"/>
        </w:rPr>
      </w:pPr>
      <w:r w:rsidRPr="00282577">
        <w:rPr>
          <w:rFonts w:ascii="Arial" w:hAnsi="Arial" w:cs="Arial"/>
          <w:sz w:val="24"/>
          <w:szCs w:val="24"/>
        </w:rPr>
        <w:t xml:space="preserve">- </w:t>
      </w:r>
      <w:proofErr w:type="spellStart"/>
      <w:r w:rsidRPr="00282577">
        <w:rPr>
          <w:rFonts w:ascii="Arial" w:hAnsi="Arial" w:cs="Arial"/>
          <w:sz w:val="24"/>
          <w:szCs w:val="24"/>
        </w:rPr>
        <w:t>Puigventós</w:t>
      </w:r>
      <w:proofErr w:type="spellEnd"/>
      <w:r w:rsidRPr="00282577">
        <w:rPr>
          <w:rFonts w:ascii="Arial" w:hAnsi="Arial" w:cs="Arial"/>
          <w:sz w:val="24"/>
          <w:szCs w:val="24"/>
        </w:rPr>
        <w:t xml:space="preserve"> Latorre F, Serra </w:t>
      </w:r>
      <w:proofErr w:type="spellStart"/>
      <w:r w:rsidRPr="00282577">
        <w:rPr>
          <w:rFonts w:ascii="Arial" w:hAnsi="Arial" w:cs="Arial"/>
          <w:sz w:val="24"/>
          <w:szCs w:val="24"/>
        </w:rPr>
        <w:t>Devicchi</w:t>
      </w:r>
      <w:proofErr w:type="spellEnd"/>
      <w:r w:rsidRPr="00282577">
        <w:rPr>
          <w:rFonts w:ascii="Arial" w:hAnsi="Arial" w:cs="Arial"/>
          <w:sz w:val="24"/>
          <w:szCs w:val="24"/>
        </w:rPr>
        <w:t xml:space="preserve"> J, et al, editores. Manual de Fórmulas Magistrales y Normalizadas. Palma de Mallorca: Prensa universitaria; 1992.</w:t>
      </w:r>
    </w:p>
    <w:p w:rsidR="00327821" w:rsidRPr="00282577" w:rsidRDefault="00327821" w:rsidP="00282577">
      <w:pPr>
        <w:spacing w:line="240" w:lineRule="auto"/>
        <w:jc w:val="both"/>
        <w:rPr>
          <w:rFonts w:ascii="Arial" w:hAnsi="Arial" w:cs="Arial"/>
          <w:sz w:val="24"/>
          <w:szCs w:val="24"/>
          <w:lang w:val="en-US"/>
        </w:rPr>
      </w:pPr>
      <w:r w:rsidRPr="00282577">
        <w:rPr>
          <w:rFonts w:ascii="Arial" w:hAnsi="Arial" w:cs="Arial"/>
          <w:sz w:val="24"/>
          <w:szCs w:val="24"/>
        </w:rPr>
        <w:t xml:space="preserve">- </w:t>
      </w:r>
      <w:proofErr w:type="spellStart"/>
      <w:r w:rsidRPr="00282577">
        <w:rPr>
          <w:rFonts w:ascii="Arial" w:hAnsi="Arial" w:cs="Arial"/>
          <w:sz w:val="24"/>
          <w:szCs w:val="24"/>
        </w:rPr>
        <w:t>Sweetman</w:t>
      </w:r>
      <w:proofErr w:type="spellEnd"/>
      <w:r w:rsidRPr="00282577">
        <w:rPr>
          <w:rFonts w:ascii="Arial" w:hAnsi="Arial" w:cs="Arial"/>
          <w:sz w:val="24"/>
          <w:szCs w:val="24"/>
        </w:rPr>
        <w:t xml:space="preserve"> S C, editor. </w:t>
      </w:r>
      <w:proofErr w:type="spellStart"/>
      <w:r w:rsidRPr="00282577">
        <w:rPr>
          <w:rFonts w:ascii="Arial" w:hAnsi="Arial" w:cs="Arial"/>
          <w:sz w:val="24"/>
          <w:szCs w:val="24"/>
        </w:rPr>
        <w:t>MartidaleThe</w:t>
      </w:r>
      <w:proofErr w:type="spellEnd"/>
      <w:r w:rsidRPr="00282577">
        <w:rPr>
          <w:rFonts w:ascii="Arial" w:hAnsi="Arial" w:cs="Arial"/>
          <w:sz w:val="24"/>
          <w:szCs w:val="24"/>
        </w:rPr>
        <w:t xml:space="preserve"> Complete </w:t>
      </w:r>
      <w:proofErr w:type="spellStart"/>
      <w:r w:rsidRPr="00282577">
        <w:rPr>
          <w:rFonts w:ascii="Arial" w:hAnsi="Arial" w:cs="Arial"/>
          <w:sz w:val="24"/>
          <w:szCs w:val="24"/>
        </w:rPr>
        <w:t>Drug</w:t>
      </w:r>
      <w:proofErr w:type="spellEnd"/>
      <w:r w:rsidRPr="00282577">
        <w:rPr>
          <w:rFonts w:ascii="Arial" w:hAnsi="Arial" w:cs="Arial"/>
          <w:sz w:val="24"/>
          <w:szCs w:val="24"/>
        </w:rPr>
        <w:t xml:space="preserve"> </w:t>
      </w:r>
      <w:proofErr w:type="spellStart"/>
      <w:r w:rsidRPr="00282577">
        <w:rPr>
          <w:rFonts w:ascii="Arial" w:hAnsi="Arial" w:cs="Arial"/>
          <w:sz w:val="24"/>
          <w:szCs w:val="24"/>
        </w:rPr>
        <w:t>Reference</w:t>
      </w:r>
      <w:proofErr w:type="spellEnd"/>
      <w:r w:rsidRPr="00282577">
        <w:rPr>
          <w:rFonts w:ascii="Arial" w:hAnsi="Arial" w:cs="Arial"/>
          <w:sz w:val="24"/>
          <w:szCs w:val="24"/>
        </w:rPr>
        <w:t xml:space="preserve">. </w:t>
      </w:r>
      <w:r w:rsidRPr="00282577">
        <w:rPr>
          <w:rFonts w:ascii="Arial" w:hAnsi="Arial" w:cs="Arial"/>
          <w:sz w:val="24"/>
          <w:szCs w:val="24"/>
          <w:lang w:val="en-US"/>
        </w:rPr>
        <w:t xml:space="preserve">3rd </w:t>
      </w:r>
      <w:proofErr w:type="gramStart"/>
      <w:r w:rsidRPr="00282577">
        <w:rPr>
          <w:rFonts w:ascii="Arial" w:hAnsi="Arial" w:cs="Arial"/>
          <w:sz w:val="24"/>
          <w:szCs w:val="24"/>
          <w:lang w:val="en-US"/>
        </w:rPr>
        <w:t>ed</w:t>
      </w:r>
      <w:proofErr w:type="gramEnd"/>
      <w:r w:rsidRPr="00282577">
        <w:rPr>
          <w:rFonts w:ascii="Arial" w:hAnsi="Arial" w:cs="Arial"/>
          <w:sz w:val="24"/>
          <w:szCs w:val="24"/>
          <w:lang w:val="en-US"/>
        </w:rPr>
        <w:t xml:space="preserve">. Great Britain: </w:t>
      </w:r>
      <w:proofErr w:type="spellStart"/>
      <w:r w:rsidRPr="00282577">
        <w:rPr>
          <w:rFonts w:ascii="Arial" w:hAnsi="Arial" w:cs="Arial"/>
          <w:sz w:val="24"/>
          <w:szCs w:val="24"/>
          <w:lang w:val="en-US"/>
        </w:rPr>
        <w:t>PharmaceuticalPress</w:t>
      </w:r>
      <w:proofErr w:type="spellEnd"/>
      <w:r w:rsidRPr="00282577">
        <w:rPr>
          <w:rFonts w:ascii="Arial" w:hAnsi="Arial" w:cs="Arial"/>
          <w:sz w:val="24"/>
          <w:szCs w:val="24"/>
          <w:lang w:val="en-US"/>
        </w:rPr>
        <w:t>; 2002.</w:t>
      </w:r>
    </w:p>
    <w:p w:rsidR="00327821" w:rsidRPr="00282577" w:rsidRDefault="00327821" w:rsidP="00282577">
      <w:pPr>
        <w:spacing w:line="360" w:lineRule="auto"/>
        <w:jc w:val="both"/>
        <w:rPr>
          <w:rFonts w:ascii="Arial" w:hAnsi="Arial" w:cs="Arial"/>
          <w:sz w:val="24"/>
          <w:szCs w:val="24"/>
        </w:rPr>
      </w:pPr>
      <w:r w:rsidRPr="00282577">
        <w:rPr>
          <w:rFonts w:ascii="Arial" w:hAnsi="Arial" w:cs="Arial"/>
          <w:sz w:val="24"/>
          <w:szCs w:val="24"/>
        </w:rPr>
        <w:t>En cualquier caso, todos los compañeros que han colaborado en realizar esta respuesta lo han utilizado de un modo esporádico, y en procesos de sedación previo a pruebas en pediatría.</w:t>
      </w:r>
    </w:p>
    <w:p w:rsidR="00327821" w:rsidRPr="00282577" w:rsidRDefault="00327821" w:rsidP="00282577">
      <w:pPr>
        <w:spacing w:line="360" w:lineRule="auto"/>
        <w:jc w:val="both"/>
        <w:rPr>
          <w:rFonts w:ascii="Arial" w:hAnsi="Arial" w:cs="Arial"/>
          <w:sz w:val="24"/>
          <w:szCs w:val="24"/>
        </w:rPr>
      </w:pPr>
      <w:r w:rsidRPr="00282577">
        <w:rPr>
          <w:rFonts w:ascii="Arial" w:hAnsi="Arial" w:cs="Arial"/>
          <w:sz w:val="24"/>
          <w:szCs w:val="24"/>
        </w:rPr>
        <w:t>Hay más bibliografía que avala el uso de solución oral de hidrato de cloral, como sedante en las mismas indicaciones que figuran en el FN, aunque la tolerancia gastrointestinal no es muy buena:</w:t>
      </w:r>
    </w:p>
    <w:p w:rsidR="00327821" w:rsidRPr="00282577" w:rsidRDefault="00BF5DE0" w:rsidP="00282577">
      <w:pPr>
        <w:spacing w:line="360" w:lineRule="auto"/>
        <w:jc w:val="both"/>
        <w:rPr>
          <w:rFonts w:ascii="Arial" w:hAnsi="Arial" w:cs="Arial"/>
          <w:sz w:val="24"/>
          <w:szCs w:val="24"/>
        </w:rPr>
      </w:pPr>
      <w:hyperlink r:id="rId5" w:history="1">
        <w:r w:rsidR="00327821" w:rsidRPr="00282577">
          <w:rPr>
            <w:rStyle w:val="Hipervnculo"/>
            <w:rFonts w:ascii="Arial" w:hAnsi="Arial" w:cs="Arial"/>
            <w:sz w:val="24"/>
            <w:szCs w:val="24"/>
          </w:rPr>
          <w:t>http://ejhp.bmj.com/content/21/Suppl_1/A125.2.short?rss=1</w:t>
        </w:r>
      </w:hyperlink>
    </w:p>
    <w:p w:rsidR="00327821" w:rsidRPr="00282577" w:rsidRDefault="00327821" w:rsidP="00282577">
      <w:pPr>
        <w:spacing w:line="240" w:lineRule="auto"/>
        <w:jc w:val="both"/>
        <w:rPr>
          <w:rFonts w:ascii="Arial" w:hAnsi="Arial" w:cs="Arial"/>
          <w:sz w:val="24"/>
          <w:szCs w:val="24"/>
        </w:rPr>
      </w:pPr>
      <w:r w:rsidRPr="00282577">
        <w:rPr>
          <w:rFonts w:ascii="Arial" w:hAnsi="Arial" w:cs="Arial"/>
          <w:sz w:val="24"/>
          <w:szCs w:val="24"/>
        </w:rPr>
        <w:t xml:space="preserve">- Campo Angora, M., </w:t>
      </w:r>
      <w:proofErr w:type="spellStart"/>
      <w:r w:rsidRPr="00282577">
        <w:rPr>
          <w:rFonts w:ascii="Arial" w:hAnsi="Arial" w:cs="Arial"/>
          <w:sz w:val="24"/>
          <w:szCs w:val="24"/>
        </w:rPr>
        <w:t>Albiñana</w:t>
      </w:r>
      <w:proofErr w:type="spellEnd"/>
      <w:r w:rsidR="00282577">
        <w:rPr>
          <w:rFonts w:ascii="Arial" w:hAnsi="Arial" w:cs="Arial"/>
          <w:sz w:val="24"/>
          <w:szCs w:val="24"/>
        </w:rPr>
        <w:t xml:space="preserve"> </w:t>
      </w:r>
      <w:r w:rsidR="00282577" w:rsidRPr="00282577">
        <w:rPr>
          <w:rFonts w:ascii="Arial" w:hAnsi="Arial" w:cs="Arial"/>
          <w:sz w:val="24"/>
          <w:szCs w:val="24"/>
        </w:rPr>
        <w:t>Pérez</w:t>
      </w:r>
      <w:r w:rsidRPr="00282577">
        <w:rPr>
          <w:rFonts w:ascii="Arial" w:hAnsi="Arial" w:cs="Arial"/>
          <w:sz w:val="24"/>
          <w:szCs w:val="24"/>
        </w:rPr>
        <w:t>, M. S., Ferrari Piquero, J. M., Herreros de Tejada López-</w:t>
      </w:r>
      <w:proofErr w:type="spellStart"/>
      <w:r w:rsidRPr="00282577">
        <w:rPr>
          <w:rFonts w:ascii="Arial" w:hAnsi="Arial" w:cs="Arial"/>
          <w:sz w:val="24"/>
          <w:szCs w:val="24"/>
        </w:rPr>
        <w:t>Coterilla</w:t>
      </w:r>
      <w:proofErr w:type="spellEnd"/>
      <w:r w:rsidRPr="00282577">
        <w:rPr>
          <w:rFonts w:ascii="Arial" w:hAnsi="Arial" w:cs="Arial"/>
          <w:sz w:val="24"/>
          <w:szCs w:val="24"/>
        </w:rPr>
        <w:t>, A., &amp; López-</w:t>
      </w:r>
      <w:proofErr w:type="spellStart"/>
      <w:r w:rsidRPr="00282577">
        <w:rPr>
          <w:rFonts w:ascii="Arial" w:hAnsi="Arial" w:cs="Arial"/>
          <w:sz w:val="24"/>
          <w:szCs w:val="24"/>
        </w:rPr>
        <w:t>Coterilla</w:t>
      </w:r>
      <w:proofErr w:type="spellEnd"/>
      <w:r w:rsidRPr="00282577">
        <w:rPr>
          <w:rFonts w:ascii="Arial" w:hAnsi="Arial" w:cs="Arial"/>
          <w:sz w:val="24"/>
          <w:szCs w:val="24"/>
        </w:rPr>
        <w:t>, A. Utilización del hidrato de cloral en pediatría.</w:t>
      </w:r>
      <w:r w:rsidR="00282577">
        <w:rPr>
          <w:rFonts w:ascii="Arial" w:hAnsi="Arial" w:cs="Arial"/>
          <w:sz w:val="24"/>
          <w:szCs w:val="24"/>
        </w:rPr>
        <w:t xml:space="preserve"> </w:t>
      </w:r>
      <w:r w:rsidRPr="00282577">
        <w:rPr>
          <w:rFonts w:ascii="Arial" w:hAnsi="Arial" w:cs="Arial"/>
          <w:sz w:val="24"/>
          <w:szCs w:val="24"/>
        </w:rPr>
        <w:t>Usos</w:t>
      </w:r>
      <w:r w:rsidR="00282577">
        <w:rPr>
          <w:rFonts w:ascii="Arial" w:hAnsi="Arial" w:cs="Arial"/>
          <w:sz w:val="24"/>
          <w:szCs w:val="24"/>
        </w:rPr>
        <w:t xml:space="preserve"> </w:t>
      </w:r>
      <w:r w:rsidR="00282577" w:rsidRPr="00282577">
        <w:rPr>
          <w:rFonts w:ascii="Arial" w:hAnsi="Arial" w:cs="Arial"/>
          <w:sz w:val="24"/>
          <w:szCs w:val="24"/>
        </w:rPr>
        <w:t>clínicos</w:t>
      </w:r>
      <w:r w:rsidRPr="00282577">
        <w:rPr>
          <w:rFonts w:ascii="Arial" w:hAnsi="Arial" w:cs="Arial"/>
          <w:sz w:val="24"/>
          <w:szCs w:val="24"/>
        </w:rPr>
        <w:t xml:space="preserve">, preparaciones </w:t>
      </w:r>
      <w:r w:rsidR="00282577" w:rsidRPr="00282577">
        <w:rPr>
          <w:rFonts w:ascii="Arial" w:hAnsi="Arial" w:cs="Arial"/>
          <w:sz w:val="24"/>
          <w:szCs w:val="24"/>
        </w:rPr>
        <w:t>galénicas</w:t>
      </w:r>
      <w:r w:rsidRPr="00282577">
        <w:rPr>
          <w:rFonts w:ascii="Arial" w:hAnsi="Arial" w:cs="Arial"/>
          <w:sz w:val="24"/>
          <w:szCs w:val="24"/>
        </w:rPr>
        <w:t xml:space="preserve"> y experiencia en un hospital. </w:t>
      </w:r>
      <w:proofErr w:type="spellStart"/>
      <w:r w:rsidRPr="00282577">
        <w:rPr>
          <w:rFonts w:ascii="Arial" w:hAnsi="Arial" w:cs="Arial"/>
          <w:sz w:val="24"/>
          <w:szCs w:val="24"/>
        </w:rPr>
        <w:t>Farm</w:t>
      </w:r>
      <w:proofErr w:type="spellEnd"/>
      <w:r w:rsidR="00282577">
        <w:rPr>
          <w:rFonts w:ascii="Arial" w:hAnsi="Arial" w:cs="Arial"/>
          <w:sz w:val="24"/>
          <w:szCs w:val="24"/>
        </w:rPr>
        <w:t xml:space="preserve"> </w:t>
      </w:r>
      <w:proofErr w:type="spellStart"/>
      <w:r w:rsidRPr="00282577">
        <w:rPr>
          <w:rFonts w:ascii="Arial" w:hAnsi="Arial" w:cs="Arial"/>
          <w:sz w:val="24"/>
          <w:szCs w:val="24"/>
        </w:rPr>
        <w:t>Hosp</w:t>
      </w:r>
      <w:proofErr w:type="spellEnd"/>
      <w:r w:rsidRPr="00282577">
        <w:rPr>
          <w:rFonts w:ascii="Arial" w:hAnsi="Arial" w:cs="Arial"/>
          <w:sz w:val="24"/>
          <w:szCs w:val="24"/>
        </w:rPr>
        <w:t xml:space="preserve"> 1 999</w:t>
      </w:r>
      <w:proofErr w:type="gramStart"/>
      <w:r w:rsidRPr="00282577">
        <w:rPr>
          <w:rFonts w:ascii="Arial" w:hAnsi="Arial" w:cs="Arial"/>
          <w:sz w:val="24"/>
          <w:szCs w:val="24"/>
        </w:rPr>
        <w:t>;23</w:t>
      </w:r>
      <w:proofErr w:type="gramEnd"/>
      <w:r w:rsidRPr="00282577">
        <w:rPr>
          <w:rFonts w:ascii="Arial" w:hAnsi="Arial" w:cs="Arial"/>
          <w:sz w:val="24"/>
          <w:szCs w:val="24"/>
        </w:rPr>
        <w:t>(3): I 70-] 75</w:t>
      </w:r>
    </w:p>
    <w:p w:rsidR="00327821" w:rsidRPr="00282577" w:rsidRDefault="00BF5DE0" w:rsidP="00282577">
      <w:pPr>
        <w:spacing w:line="360" w:lineRule="auto"/>
        <w:jc w:val="both"/>
        <w:rPr>
          <w:rFonts w:ascii="Arial" w:hAnsi="Arial" w:cs="Arial"/>
          <w:sz w:val="24"/>
          <w:szCs w:val="24"/>
        </w:rPr>
      </w:pPr>
      <w:hyperlink r:id="rId6" w:history="1">
        <w:r w:rsidR="00327821" w:rsidRPr="00282577">
          <w:rPr>
            <w:rStyle w:val="Hipervnculo"/>
            <w:rFonts w:ascii="Arial" w:hAnsi="Arial" w:cs="Arial"/>
            <w:sz w:val="24"/>
            <w:szCs w:val="24"/>
          </w:rPr>
          <w:t>http://www.sefh.es/revistas/vol23/n3/230303.pdf</w:t>
        </w:r>
      </w:hyperlink>
    </w:p>
    <w:p w:rsidR="00327821" w:rsidRPr="00282577" w:rsidRDefault="00327821" w:rsidP="00282577">
      <w:pPr>
        <w:spacing w:line="360" w:lineRule="auto"/>
        <w:jc w:val="both"/>
        <w:rPr>
          <w:rFonts w:ascii="Arial" w:hAnsi="Arial" w:cs="Arial"/>
          <w:sz w:val="24"/>
          <w:szCs w:val="24"/>
        </w:rPr>
      </w:pPr>
      <w:r w:rsidRPr="00282577">
        <w:rPr>
          <w:rFonts w:ascii="Arial" w:hAnsi="Arial" w:cs="Arial"/>
          <w:sz w:val="24"/>
          <w:szCs w:val="24"/>
        </w:rPr>
        <w:t>Otra opción sería prepararlo en supositorios, yo personalmente no lo he hecho nunca pero adjuntamos bibliografía por si es de vuestro interés:</w:t>
      </w:r>
    </w:p>
    <w:p w:rsidR="00327821" w:rsidRPr="00282577" w:rsidRDefault="00BF5DE0" w:rsidP="00282577">
      <w:pPr>
        <w:spacing w:line="360" w:lineRule="auto"/>
        <w:jc w:val="both"/>
        <w:rPr>
          <w:rFonts w:ascii="Arial" w:hAnsi="Arial" w:cs="Arial"/>
          <w:sz w:val="24"/>
          <w:szCs w:val="24"/>
        </w:rPr>
      </w:pPr>
      <w:hyperlink r:id="rId7" w:history="1">
        <w:r w:rsidR="00327821" w:rsidRPr="00282577">
          <w:rPr>
            <w:rStyle w:val="Hipervnculo"/>
            <w:rFonts w:ascii="Arial" w:hAnsi="Arial" w:cs="Arial"/>
            <w:sz w:val="24"/>
            <w:szCs w:val="24"/>
          </w:rPr>
          <w:t>http://www.perrigo.com/business/pdfs/Sec%20Artem%203.3.pdf</w:t>
        </w:r>
      </w:hyperlink>
    </w:p>
    <w:p w:rsidR="00327821" w:rsidRPr="00282577" w:rsidRDefault="00BF5DE0" w:rsidP="00282577">
      <w:pPr>
        <w:spacing w:line="360" w:lineRule="auto"/>
        <w:jc w:val="both"/>
        <w:rPr>
          <w:rFonts w:ascii="Arial" w:hAnsi="Arial" w:cs="Arial"/>
          <w:sz w:val="24"/>
          <w:szCs w:val="24"/>
        </w:rPr>
      </w:pPr>
      <w:hyperlink r:id="rId8" w:history="1">
        <w:r w:rsidR="00327821" w:rsidRPr="00282577">
          <w:rPr>
            <w:rStyle w:val="Hipervnculo"/>
            <w:rFonts w:ascii="Arial" w:hAnsi="Arial" w:cs="Arial"/>
            <w:sz w:val="24"/>
            <w:szCs w:val="24"/>
          </w:rPr>
          <w:t>http://www.perrigo.com/business/pdfs/Sec%20Artem%203.4.pdf</w:t>
        </w:r>
      </w:hyperlink>
    </w:p>
    <w:p w:rsidR="00327821" w:rsidRPr="00282577" w:rsidRDefault="00327821" w:rsidP="00282577">
      <w:pPr>
        <w:spacing w:line="360" w:lineRule="auto"/>
        <w:jc w:val="both"/>
        <w:rPr>
          <w:rFonts w:ascii="Arial" w:hAnsi="Arial" w:cs="Arial"/>
          <w:sz w:val="24"/>
          <w:szCs w:val="24"/>
        </w:rPr>
      </w:pPr>
    </w:p>
    <w:p w:rsidR="00327821" w:rsidRPr="00282577" w:rsidRDefault="00327821" w:rsidP="00282577">
      <w:pPr>
        <w:spacing w:line="360" w:lineRule="auto"/>
        <w:jc w:val="both"/>
        <w:rPr>
          <w:rFonts w:ascii="Arial" w:hAnsi="Arial" w:cs="Arial"/>
          <w:sz w:val="24"/>
          <w:szCs w:val="24"/>
        </w:rPr>
      </w:pPr>
      <w:r w:rsidRPr="00282577">
        <w:rPr>
          <w:rFonts w:ascii="Arial" w:hAnsi="Arial" w:cs="Arial"/>
          <w:sz w:val="24"/>
          <w:szCs w:val="24"/>
        </w:rPr>
        <w:t xml:space="preserve">En las dos primeras referencias aparecen generalidades para la preparación de supositorios, pero habla concretamente del factor de desplazamiento del hidrato de cloral y de la composición del </w:t>
      </w:r>
      <w:proofErr w:type="spellStart"/>
      <w:r w:rsidRPr="00282577">
        <w:rPr>
          <w:rFonts w:ascii="Arial" w:hAnsi="Arial" w:cs="Arial"/>
          <w:sz w:val="24"/>
          <w:szCs w:val="24"/>
        </w:rPr>
        <w:t>Polybase</w:t>
      </w:r>
      <w:proofErr w:type="spellEnd"/>
      <w:r w:rsidRPr="00282577">
        <w:rPr>
          <w:rFonts w:ascii="Arial" w:hAnsi="Arial" w:cs="Arial"/>
          <w:sz w:val="24"/>
          <w:szCs w:val="24"/>
        </w:rPr>
        <w:t xml:space="preserve"> que es el vehículo que utiliza en la siguiente referencia para la preparación de supositorios.</w:t>
      </w:r>
    </w:p>
    <w:p w:rsidR="00327821" w:rsidRPr="00282577" w:rsidRDefault="00BF5DE0" w:rsidP="00282577">
      <w:pPr>
        <w:spacing w:line="360" w:lineRule="auto"/>
        <w:jc w:val="both"/>
        <w:rPr>
          <w:rFonts w:ascii="Arial" w:hAnsi="Arial" w:cs="Arial"/>
          <w:sz w:val="24"/>
          <w:szCs w:val="24"/>
        </w:rPr>
      </w:pPr>
      <w:hyperlink r:id="rId9" w:history="1">
        <w:r w:rsidR="00327821" w:rsidRPr="00282577">
          <w:rPr>
            <w:rStyle w:val="Hipervnculo"/>
            <w:rFonts w:ascii="Arial" w:hAnsi="Arial" w:cs="Arial"/>
            <w:sz w:val="24"/>
            <w:szCs w:val="24"/>
          </w:rPr>
          <w:t>http://www.perrigo.com/business/pdfs/Sec%20Artem%2014.4.pdf</w:t>
        </w:r>
      </w:hyperlink>
    </w:p>
    <w:p w:rsidR="00327821" w:rsidRPr="00282577" w:rsidRDefault="00327821" w:rsidP="00282577">
      <w:pPr>
        <w:spacing w:line="360" w:lineRule="auto"/>
        <w:jc w:val="both"/>
        <w:rPr>
          <w:rFonts w:ascii="Arial" w:hAnsi="Arial" w:cs="Arial"/>
          <w:sz w:val="24"/>
          <w:szCs w:val="24"/>
          <w:lang w:val="en-US"/>
        </w:rPr>
      </w:pPr>
      <w:proofErr w:type="spellStart"/>
      <w:r w:rsidRPr="00282577">
        <w:rPr>
          <w:rFonts w:ascii="Arial" w:hAnsi="Arial" w:cs="Arial"/>
          <w:sz w:val="24"/>
          <w:szCs w:val="24"/>
          <w:lang w:val="en-US"/>
        </w:rPr>
        <w:t>ChloralHydrate</w:t>
      </w:r>
      <w:proofErr w:type="spellEnd"/>
      <w:r w:rsidRPr="00282577">
        <w:rPr>
          <w:rFonts w:ascii="Arial" w:hAnsi="Arial" w:cs="Arial"/>
          <w:sz w:val="24"/>
          <w:szCs w:val="24"/>
          <w:lang w:val="en-US"/>
        </w:rPr>
        <w:t xml:space="preserve"> 500 mg Suppository: </w:t>
      </w:r>
      <w:proofErr w:type="spellStart"/>
      <w:r w:rsidRPr="00282577">
        <w:rPr>
          <w:rFonts w:ascii="Arial" w:hAnsi="Arial" w:cs="Arial"/>
          <w:sz w:val="24"/>
          <w:szCs w:val="24"/>
          <w:lang w:val="en-US"/>
        </w:rPr>
        <w:t>Chloralhydrate</w:t>
      </w:r>
      <w:proofErr w:type="spellEnd"/>
      <w:r w:rsidRPr="00282577">
        <w:rPr>
          <w:rFonts w:ascii="Arial" w:hAnsi="Arial" w:cs="Arial"/>
          <w:sz w:val="24"/>
          <w:szCs w:val="24"/>
          <w:lang w:val="en-US"/>
        </w:rPr>
        <w:t xml:space="preserve"> 500 mg + </w:t>
      </w:r>
      <w:proofErr w:type="spellStart"/>
      <w:r w:rsidRPr="00282577">
        <w:rPr>
          <w:rFonts w:ascii="Arial" w:hAnsi="Arial" w:cs="Arial"/>
          <w:sz w:val="24"/>
          <w:szCs w:val="24"/>
          <w:lang w:val="en-US"/>
        </w:rPr>
        <w:t>Polybase</w:t>
      </w:r>
      <w:proofErr w:type="spellEnd"/>
      <w:r w:rsidRPr="00282577">
        <w:rPr>
          <w:rFonts w:ascii="Arial" w:hAnsi="Arial" w:cs="Arial"/>
          <w:sz w:val="24"/>
          <w:szCs w:val="24"/>
          <w:lang w:val="en-US"/>
        </w:rPr>
        <w:t xml:space="preserve"> 1.75 g</w:t>
      </w:r>
    </w:p>
    <w:p w:rsidR="00327821" w:rsidRPr="00282577" w:rsidRDefault="00327821" w:rsidP="00282577">
      <w:pPr>
        <w:spacing w:line="360" w:lineRule="auto"/>
        <w:jc w:val="both"/>
        <w:rPr>
          <w:rFonts w:ascii="Arial" w:hAnsi="Arial" w:cs="Arial"/>
          <w:sz w:val="24"/>
          <w:szCs w:val="24"/>
        </w:rPr>
      </w:pPr>
      <w:proofErr w:type="spellStart"/>
      <w:r w:rsidRPr="00282577">
        <w:rPr>
          <w:rFonts w:ascii="Arial" w:hAnsi="Arial" w:cs="Arial"/>
          <w:sz w:val="24"/>
          <w:szCs w:val="24"/>
          <w:lang w:val="en-US"/>
        </w:rPr>
        <w:lastRenderedPageBreak/>
        <w:t>Meltthe</w:t>
      </w:r>
      <w:proofErr w:type="spellEnd"/>
      <w:r w:rsidR="00282577">
        <w:rPr>
          <w:rFonts w:ascii="Arial" w:hAnsi="Arial" w:cs="Arial"/>
          <w:sz w:val="24"/>
          <w:szCs w:val="24"/>
          <w:lang w:val="en-US"/>
        </w:rPr>
        <w:t xml:space="preserve"> </w:t>
      </w:r>
      <w:proofErr w:type="spellStart"/>
      <w:r w:rsidRPr="00282577">
        <w:rPr>
          <w:rFonts w:ascii="Arial" w:hAnsi="Arial" w:cs="Arial"/>
          <w:sz w:val="24"/>
          <w:szCs w:val="24"/>
          <w:lang w:val="en-US"/>
        </w:rPr>
        <w:t>Polybase</w:t>
      </w:r>
      <w:proofErr w:type="spellEnd"/>
      <w:r w:rsidRPr="00282577">
        <w:rPr>
          <w:rFonts w:ascii="Arial" w:hAnsi="Arial" w:cs="Arial"/>
          <w:sz w:val="24"/>
          <w:szCs w:val="24"/>
          <w:lang w:val="en-US"/>
        </w:rPr>
        <w:t xml:space="preserve"> to about 55-57º C. </w:t>
      </w:r>
      <w:proofErr w:type="gramStart"/>
      <w:r w:rsidRPr="00282577">
        <w:rPr>
          <w:rFonts w:ascii="Arial" w:hAnsi="Arial" w:cs="Arial"/>
          <w:sz w:val="24"/>
          <w:szCs w:val="24"/>
          <w:lang w:val="en-US"/>
        </w:rPr>
        <w:t>Slowly</w:t>
      </w:r>
      <w:proofErr w:type="gramEnd"/>
      <w:r w:rsidRPr="00282577">
        <w:rPr>
          <w:rFonts w:ascii="Arial" w:hAnsi="Arial" w:cs="Arial"/>
          <w:sz w:val="24"/>
          <w:szCs w:val="24"/>
          <w:lang w:val="en-US"/>
        </w:rPr>
        <w:t xml:space="preserve"> and with</w:t>
      </w:r>
      <w:r w:rsidR="00282577">
        <w:rPr>
          <w:rFonts w:ascii="Arial" w:hAnsi="Arial" w:cs="Arial"/>
          <w:sz w:val="24"/>
          <w:szCs w:val="24"/>
          <w:lang w:val="en-US"/>
        </w:rPr>
        <w:t xml:space="preserve"> </w:t>
      </w:r>
      <w:r w:rsidRPr="00282577">
        <w:rPr>
          <w:rFonts w:ascii="Arial" w:hAnsi="Arial" w:cs="Arial"/>
          <w:sz w:val="24"/>
          <w:szCs w:val="24"/>
          <w:lang w:val="en-US"/>
        </w:rPr>
        <w:t>stirring, incorporate</w:t>
      </w:r>
      <w:r w:rsidR="00282577">
        <w:rPr>
          <w:rFonts w:ascii="Arial" w:hAnsi="Arial" w:cs="Arial"/>
          <w:sz w:val="24"/>
          <w:szCs w:val="24"/>
          <w:lang w:val="en-US"/>
        </w:rPr>
        <w:t xml:space="preserve"> </w:t>
      </w:r>
      <w:r w:rsidRPr="00282577">
        <w:rPr>
          <w:rFonts w:ascii="Arial" w:hAnsi="Arial" w:cs="Arial"/>
          <w:sz w:val="24"/>
          <w:szCs w:val="24"/>
          <w:lang w:val="en-US"/>
        </w:rPr>
        <w:t>the</w:t>
      </w:r>
      <w:r w:rsidR="00282577">
        <w:rPr>
          <w:rFonts w:ascii="Arial" w:hAnsi="Arial" w:cs="Arial"/>
          <w:sz w:val="24"/>
          <w:szCs w:val="24"/>
          <w:lang w:val="en-US"/>
        </w:rPr>
        <w:t xml:space="preserve"> </w:t>
      </w:r>
      <w:r w:rsidRPr="00282577">
        <w:rPr>
          <w:rFonts w:ascii="Arial" w:hAnsi="Arial" w:cs="Arial"/>
          <w:sz w:val="24"/>
          <w:szCs w:val="24"/>
          <w:lang w:val="en-US"/>
        </w:rPr>
        <w:t>chloral</w:t>
      </w:r>
      <w:r w:rsidR="00282577">
        <w:rPr>
          <w:rFonts w:ascii="Arial" w:hAnsi="Arial" w:cs="Arial"/>
          <w:sz w:val="24"/>
          <w:szCs w:val="24"/>
          <w:lang w:val="en-US"/>
        </w:rPr>
        <w:t xml:space="preserve"> </w:t>
      </w:r>
      <w:r w:rsidRPr="00282577">
        <w:rPr>
          <w:rFonts w:ascii="Arial" w:hAnsi="Arial" w:cs="Arial"/>
          <w:sz w:val="24"/>
          <w:szCs w:val="24"/>
          <w:lang w:val="en-US"/>
        </w:rPr>
        <w:t>hydrate</w:t>
      </w:r>
      <w:r w:rsidR="00282577">
        <w:rPr>
          <w:rFonts w:ascii="Arial" w:hAnsi="Arial" w:cs="Arial"/>
          <w:sz w:val="24"/>
          <w:szCs w:val="24"/>
          <w:lang w:val="en-US"/>
        </w:rPr>
        <w:t xml:space="preserve"> </w:t>
      </w:r>
      <w:r w:rsidRPr="00282577">
        <w:rPr>
          <w:rFonts w:ascii="Arial" w:hAnsi="Arial" w:cs="Arial"/>
          <w:sz w:val="24"/>
          <w:szCs w:val="24"/>
          <w:lang w:val="en-US"/>
        </w:rPr>
        <w:t>into</w:t>
      </w:r>
      <w:r w:rsidR="00282577">
        <w:rPr>
          <w:rFonts w:ascii="Arial" w:hAnsi="Arial" w:cs="Arial"/>
          <w:sz w:val="24"/>
          <w:szCs w:val="24"/>
          <w:lang w:val="en-US"/>
        </w:rPr>
        <w:t xml:space="preserve"> </w:t>
      </w:r>
      <w:r w:rsidRPr="00282577">
        <w:rPr>
          <w:rFonts w:ascii="Arial" w:hAnsi="Arial" w:cs="Arial"/>
          <w:sz w:val="24"/>
          <w:szCs w:val="24"/>
          <w:lang w:val="en-US"/>
        </w:rPr>
        <w:t>the</w:t>
      </w:r>
      <w:r w:rsidR="00282577">
        <w:rPr>
          <w:rFonts w:ascii="Arial" w:hAnsi="Arial" w:cs="Arial"/>
          <w:sz w:val="24"/>
          <w:szCs w:val="24"/>
          <w:lang w:val="en-US"/>
        </w:rPr>
        <w:t xml:space="preserve"> </w:t>
      </w:r>
      <w:r w:rsidRPr="00282577">
        <w:rPr>
          <w:rFonts w:ascii="Arial" w:hAnsi="Arial" w:cs="Arial"/>
          <w:sz w:val="24"/>
          <w:szCs w:val="24"/>
          <w:lang w:val="en-US"/>
        </w:rPr>
        <w:t>melted</w:t>
      </w:r>
      <w:r w:rsidR="00282577">
        <w:rPr>
          <w:rFonts w:ascii="Arial" w:hAnsi="Arial" w:cs="Arial"/>
          <w:sz w:val="24"/>
          <w:szCs w:val="24"/>
          <w:lang w:val="en-US"/>
        </w:rPr>
        <w:t xml:space="preserve"> </w:t>
      </w:r>
      <w:proofErr w:type="spellStart"/>
      <w:r w:rsidRPr="00282577">
        <w:rPr>
          <w:rFonts w:ascii="Arial" w:hAnsi="Arial" w:cs="Arial"/>
          <w:sz w:val="24"/>
          <w:szCs w:val="24"/>
          <w:lang w:val="en-US"/>
        </w:rPr>
        <w:t>Polybase</w:t>
      </w:r>
      <w:proofErr w:type="spellEnd"/>
      <w:r w:rsidRPr="00282577">
        <w:rPr>
          <w:rFonts w:ascii="Arial" w:hAnsi="Arial" w:cs="Arial"/>
          <w:sz w:val="24"/>
          <w:szCs w:val="24"/>
          <w:lang w:val="en-US"/>
        </w:rPr>
        <w:t xml:space="preserve"> and mix well. Remove</w:t>
      </w:r>
      <w:r w:rsidR="00282577">
        <w:rPr>
          <w:rFonts w:ascii="Arial" w:hAnsi="Arial" w:cs="Arial"/>
          <w:sz w:val="24"/>
          <w:szCs w:val="24"/>
          <w:lang w:val="en-US"/>
        </w:rPr>
        <w:t xml:space="preserve"> </w:t>
      </w:r>
      <w:r w:rsidRPr="00282577">
        <w:rPr>
          <w:rFonts w:ascii="Arial" w:hAnsi="Arial" w:cs="Arial"/>
          <w:sz w:val="24"/>
          <w:szCs w:val="24"/>
          <w:lang w:val="en-US"/>
        </w:rPr>
        <w:t>from</w:t>
      </w:r>
      <w:r w:rsidR="00282577">
        <w:rPr>
          <w:rFonts w:ascii="Arial" w:hAnsi="Arial" w:cs="Arial"/>
          <w:sz w:val="24"/>
          <w:szCs w:val="24"/>
          <w:lang w:val="en-US"/>
        </w:rPr>
        <w:t xml:space="preserve"> </w:t>
      </w:r>
      <w:r w:rsidRPr="00282577">
        <w:rPr>
          <w:rFonts w:ascii="Arial" w:hAnsi="Arial" w:cs="Arial"/>
          <w:sz w:val="24"/>
          <w:szCs w:val="24"/>
          <w:lang w:val="en-US"/>
        </w:rPr>
        <w:t xml:space="preserve">heat and allow </w:t>
      </w:r>
      <w:proofErr w:type="gramStart"/>
      <w:r w:rsidRPr="00282577">
        <w:rPr>
          <w:rFonts w:ascii="Arial" w:hAnsi="Arial" w:cs="Arial"/>
          <w:sz w:val="24"/>
          <w:szCs w:val="24"/>
          <w:lang w:val="en-US"/>
        </w:rPr>
        <w:t>to cool</w:t>
      </w:r>
      <w:proofErr w:type="gramEnd"/>
      <w:r w:rsidR="00282577">
        <w:rPr>
          <w:rFonts w:ascii="Arial" w:hAnsi="Arial" w:cs="Arial"/>
          <w:sz w:val="24"/>
          <w:szCs w:val="24"/>
          <w:lang w:val="en-US"/>
        </w:rPr>
        <w:t xml:space="preserve"> </w:t>
      </w:r>
      <w:r w:rsidRPr="00282577">
        <w:rPr>
          <w:rFonts w:ascii="Arial" w:hAnsi="Arial" w:cs="Arial"/>
          <w:sz w:val="24"/>
          <w:szCs w:val="24"/>
          <w:lang w:val="en-US"/>
        </w:rPr>
        <w:t>until</w:t>
      </w:r>
      <w:r w:rsidR="00282577">
        <w:rPr>
          <w:rFonts w:ascii="Arial" w:hAnsi="Arial" w:cs="Arial"/>
          <w:sz w:val="24"/>
          <w:szCs w:val="24"/>
          <w:lang w:val="en-US"/>
        </w:rPr>
        <w:t xml:space="preserve"> </w:t>
      </w:r>
      <w:r w:rsidRPr="00282577">
        <w:rPr>
          <w:rFonts w:ascii="Arial" w:hAnsi="Arial" w:cs="Arial"/>
          <w:sz w:val="24"/>
          <w:szCs w:val="24"/>
          <w:lang w:val="en-US"/>
        </w:rPr>
        <w:t>still fluid and pourable. Pour</w:t>
      </w:r>
      <w:r w:rsidR="00282577">
        <w:rPr>
          <w:rFonts w:ascii="Arial" w:hAnsi="Arial" w:cs="Arial"/>
          <w:sz w:val="24"/>
          <w:szCs w:val="24"/>
          <w:lang w:val="en-US"/>
        </w:rPr>
        <w:t xml:space="preserve"> </w:t>
      </w:r>
      <w:r w:rsidRPr="00282577">
        <w:rPr>
          <w:rFonts w:ascii="Arial" w:hAnsi="Arial" w:cs="Arial"/>
          <w:sz w:val="24"/>
          <w:szCs w:val="24"/>
          <w:lang w:val="en-US"/>
        </w:rPr>
        <w:t>into a suitable</w:t>
      </w:r>
      <w:r w:rsidR="00282577">
        <w:rPr>
          <w:rFonts w:ascii="Arial" w:hAnsi="Arial" w:cs="Arial"/>
          <w:sz w:val="24"/>
          <w:szCs w:val="24"/>
          <w:lang w:val="en-US"/>
        </w:rPr>
        <w:t xml:space="preserve"> </w:t>
      </w:r>
      <w:r w:rsidRPr="00282577">
        <w:rPr>
          <w:rFonts w:ascii="Arial" w:hAnsi="Arial" w:cs="Arial"/>
          <w:sz w:val="24"/>
          <w:szCs w:val="24"/>
          <w:lang w:val="en-US"/>
        </w:rPr>
        <w:t>mold. Cool and trim, if</w:t>
      </w:r>
      <w:r w:rsidR="00282577" w:rsidRPr="00282577">
        <w:rPr>
          <w:rFonts w:ascii="Arial" w:hAnsi="Arial" w:cs="Arial"/>
          <w:sz w:val="24"/>
          <w:szCs w:val="24"/>
          <w:lang w:val="en-US"/>
        </w:rPr>
        <w:t xml:space="preserve"> </w:t>
      </w:r>
      <w:r w:rsidRPr="00282577">
        <w:rPr>
          <w:rFonts w:ascii="Arial" w:hAnsi="Arial" w:cs="Arial"/>
          <w:sz w:val="24"/>
          <w:szCs w:val="24"/>
          <w:lang w:val="en-US"/>
        </w:rPr>
        <w:t xml:space="preserve">necessary. </w:t>
      </w:r>
      <w:proofErr w:type="spellStart"/>
      <w:r w:rsidRPr="00282577">
        <w:rPr>
          <w:rFonts w:ascii="Arial" w:hAnsi="Arial" w:cs="Arial"/>
          <w:sz w:val="24"/>
          <w:szCs w:val="24"/>
        </w:rPr>
        <w:t>Package</w:t>
      </w:r>
      <w:proofErr w:type="spellEnd"/>
      <w:r w:rsidRPr="00282577">
        <w:rPr>
          <w:rFonts w:ascii="Arial" w:hAnsi="Arial" w:cs="Arial"/>
          <w:sz w:val="24"/>
          <w:szCs w:val="24"/>
        </w:rPr>
        <w:t xml:space="preserve"> and </w:t>
      </w:r>
      <w:proofErr w:type="spellStart"/>
      <w:r w:rsidRPr="00282577">
        <w:rPr>
          <w:rFonts w:ascii="Arial" w:hAnsi="Arial" w:cs="Arial"/>
          <w:sz w:val="24"/>
          <w:szCs w:val="24"/>
        </w:rPr>
        <w:t>label</w:t>
      </w:r>
      <w:proofErr w:type="spellEnd"/>
      <w:r w:rsidRPr="00282577">
        <w:rPr>
          <w:rFonts w:ascii="Arial" w:hAnsi="Arial" w:cs="Arial"/>
          <w:sz w:val="24"/>
          <w:szCs w:val="24"/>
        </w:rPr>
        <w:t>.</w:t>
      </w:r>
    </w:p>
    <w:p w:rsidR="00327821" w:rsidRPr="00282577" w:rsidRDefault="00327821" w:rsidP="00282577">
      <w:pPr>
        <w:spacing w:line="360" w:lineRule="auto"/>
        <w:jc w:val="both"/>
        <w:rPr>
          <w:rFonts w:ascii="Arial" w:hAnsi="Arial" w:cs="Arial"/>
          <w:sz w:val="24"/>
          <w:szCs w:val="24"/>
        </w:rPr>
      </w:pPr>
      <w:r w:rsidRPr="00282577">
        <w:rPr>
          <w:rFonts w:ascii="Arial" w:hAnsi="Arial" w:cs="Arial"/>
          <w:sz w:val="24"/>
          <w:szCs w:val="24"/>
        </w:rPr>
        <w:t>Archivos adjuntos:</w:t>
      </w:r>
    </w:p>
    <w:p w:rsidR="00327821" w:rsidRPr="00282577" w:rsidRDefault="00BF5DE0" w:rsidP="00282577">
      <w:pPr>
        <w:spacing w:line="360" w:lineRule="auto"/>
        <w:jc w:val="both"/>
        <w:rPr>
          <w:rFonts w:ascii="Arial" w:hAnsi="Arial" w:cs="Arial"/>
          <w:sz w:val="24"/>
          <w:szCs w:val="24"/>
        </w:rPr>
      </w:pPr>
      <w:hyperlink r:id="rId10" w:history="1">
        <w:r w:rsidR="00327821" w:rsidRPr="00282577">
          <w:rPr>
            <w:rStyle w:val="Hipervnculo"/>
            <w:rFonts w:ascii="Arial" w:hAnsi="Arial" w:cs="Arial"/>
            <w:sz w:val="24"/>
            <w:szCs w:val="24"/>
          </w:rPr>
          <w:t>http://www.sefh.es/fichadjuntos/gomaarabiga.doc</w:t>
        </w:r>
      </w:hyperlink>
    </w:p>
    <w:p w:rsidR="00327821" w:rsidRPr="00282577" w:rsidRDefault="00BF5DE0" w:rsidP="00282577">
      <w:pPr>
        <w:spacing w:line="360" w:lineRule="auto"/>
        <w:jc w:val="both"/>
        <w:rPr>
          <w:rFonts w:ascii="Arial" w:hAnsi="Arial" w:cs="Arial"/>
          <w:sz w:val="24"/>
          <w:szCs w:val="24"/>
        </w:rPr>
      </w:pPr>
      <w:hyperlink r:id="rId11" w:history="1">
        <w:r w:rsidR="00327821" w:rsidRPr="00282577">
          <w:rPr>
            <w:rStyle w:val="Hipervnculo"/>
            <w:rFonts w:ascii="Arial" w:hAnsi="Arial" w:cs="Arial"/>
            <w:sz w:val="24"/>
            <w:szCs w:val="24"/>
          </w:rPr>
          <w:t>http://www.sefh.es/fichadjuntos/SecArtem3.3_COMP_SUPPOS_1.pdf</w:t>
        </w:r>
      </w:hyperlink>
    </w:p>
    <w:p w:rsidR="00327821" w:rsidRPr="00282577" w:rsidRDefault="00BF5DE0" w:rsidP="00282577">
      <w:pPr>
        <w:spacing w:line="360" w:lineRule="auto"/>
        <w:jc w:val="both"/>
        <w:rPr>
          <w:rFonts w:ascii="Arial" w:hAnsi="Arial" w:cs="Arial"/>
          <w:sz w:val="24"/>
          <w:szCs w:val="24"/>
        </w:rPr>
      </w:pPr>
      <w:hyperlink r:id="rId12" w:history="1">
        <w:r w:rsidR="00327821" w:rsidRPr="00282577">
          <w:rPr>
            <w:rStyle w:val="Hipervnculo"/>
            <w:rFonts w:ascii="Arial" w:hAnsi="Arial" w:cs="Arial"/>
            <w:sz w:val="24"/>
            <w:szCs w:val="24"/>
          </w:rPr>
          <w:t>http://www.sefh.es/fichadjuntos/SecArtem3.4_COMP_SUPPOS_2.pdf</w:t>
        </w:r>
      </w:hyperlink>
    </w:p>
    <w:bookmarkStart w:id="0" w:name="_GoBack"/>
    <w:bookmarkEnd w:id="0"/>
    <w:p w:rsidR="00327821" w:rsidRPr="00282577" w:rsidRDefault="00BF5DE0" w:rsidP="00282577">
      <w:pPr>
        <w:spacing w:line="360" w:lineRule="auto"/>
        <w:jc w:val="both"/>
        <w:rPr>
          <w:rFonts w:ascii="Arial" w:hAnsi="Arial" w:cs="Arial"/>
          <w:sz w:val="24"/>
          <w:szCs w:val="24"/>
        </w:rPr>
      </w:pPr>
      <w:r w:rsidRPr="00282577">
        <w:rPr>
          <w:rFonts w:ascii="Arial" w:hAnsi="Arial" w:cs="Arial"/>
          <w:sz w:val="24"/>
          <w:szCs w:val="24"/>
        </w:rPr>
        <w:fldChar w:fldCharType="begin"/>
      </w:r>
      <w:r w:rsidR="00327821" w:rsidRPr="00282577">
        <w:rPr>
          <w:rFonts w:ascii="Arial" w:hAnsi="Arial" w:cs="Arial"/>
          <w:sz w:val="24"/>
          <w:szCs w:val="24"/>
        </w:rPr>
        <w:instrText xml:space="preserve"> HYPERLINK "http://www.sefh.es/fichadjuntos/SecArtem14.4_RECT_2.pdf" </w:instrText>
      </w:r>
      <w:r w:rsidRPr="00282577">
        <w:rPr>
          <w:rFonts w:ascii="Arial" w:hAnsi="Arial" w:cs="Arial"/>
          <w:sz w:val="24"/>
          <w:szCs w:val="24"/>
        </w:rPr>
        <w:fldChar w:fldCharType="separate"/>
      </w:r>
      <w:r w:rsidR="00327821" w:rsidRPr="00282577">
        <w:rPr>
          <w:rStyle w:val="Hipervnculo"/>
          <w:rFonts w:ascii="Arial" w:hAnsi="Arial" w:cs="Arial"/>
          <w:sz w:val="24"/>
          <w:szCs w:val="24"/>
        </w:rPr>
        <w:t>http://www.sefh.es/fichadjuntos/SecArtem14.4_RECT_2.pdf</w:t>
      </w:r>
      <w:r w:rsidRPr="00282577">
        <w:rPr>
          <w:rFonts w:ascii="Arial" w:hAnsi="Arial" w:cs="Arial"/>
          <w:sz w:val="24"/>
          <w:szCs w:val="24"/>
        </w:rPr>
        <w:fldChar w:fldCharType="end"/>
      </w:r>
    </w:p>
    <w:p w:rsidR="00282577" w:rsidRPr="00282577" w:rsidRDefault="00282577" w:rsidP="00282577">
      <w:pPr>
        <w:spacing w:line="360" w:lineRule="auto"/>
        <w:jc w:val="both"/>
        <w:rPr>
          <w:rFonts w:ascii="Arial" w:hAnsi="Arial" w:cs="Arial"/>
          <w:sz w:val="24"/>
          <w:szCs w:val="24"/>
        </w:rPr>
      </w:pPr>
      <w:r w:rsidRPr="00282577">
        <w:rPr>
          <w:rFonts w:ascii="Arial" w:hAnsi="Arial" w:cs="Arial"/>
          <w:sz w:val="24"/>
          <w:szCs w:val="24"/>
        </w:rPr>
        <w:t>Esperamos esta información sea de vuestro interés.</w:t>
      </w:r>
    </w:p>
    <w:p w:rsidR="00282577" w:rsidRDefault="00282577" w:rsidP="00282577">
      <w:pPr>
        <w:spacing w:line="360" w:lineRule="auto"/>
        <w:jc w:val="both"/>
        <w:rPr>
          <w:rFonts w:ascii="Arial" w:hAnsi="Arial" w:cs="Arial"/>
          <w:sz w:val="24"/>
          <w:szCs w:val="24"/>
        </w:rPr>
      </w:pPr>
    </w:p>
    <w:p w:rsidR="00282577" w:rsidRPr="002F3733" w:rsidRDefault="00282577" w:rsidP="00282577">
      <w:pPr>
        <w:ind w:left="4248" w:firstLine="708"/>
        <w:jc w:val="both"/>
        <w:rPr>
          <w:rFonts w:ascii="Arial" w:hAnsi="Arial" w:cs="Arial"/>
          <w:sz w:val="24"/>
          <w:szCs w:val="24"/>
        </w:rPr>
      </w:pPr>
      <w:r w:rsidRPr="002F3733">
        <w:rPr>
          <w:rFonts w:ascii="Arial" w:hAnsi="Arial" w:cs="Arial"/>
          <w:sz w:val="24"/>
          <w:szCs w:val="24"/>
        </w:rPr>
        <w:t>[</w:t>
      </w:r>
      <w:r>
        <w:rPr>
          <w:rFonts w:ascii="Arial" w:hAnsi="Arial" w:cs="Arial"/>
          <w:sz w:val="24"/>
          <w:szCs w:val="24"/>
        </w:rPr>
        <w:t>Respuesta enviada</w:t>
      </w:r>
      <w:r w:rsidRPr="002F3733">
        <w:rPr>
          <w:rFonts w:ascii="Arial" w:hAnsi="Arial" w:cs="Arial"/>
          <w:sz w:val="24"/>
          <w:szCs w:val="24"/>
        </w:rPr>
        <w:t>:</w:t>
      </w:r>
      <w:r>
        <w:rPr>
          <w:rFonts w:ascii="Arial" w:hAnsi="Arial" w:cs="Arial"/>
          <w:sz w:val="24"/>
          <w:szCs w:val="24"/>
        </w:rPr>
        <w:t xml:space="preserve"> 25-7-2014</w:t>
      </w:r>
      <w:r w:rsidRPr="002F3733">
        <w:rPr>
          <w:rFonts w:ascii="Arial" w:hAnsi="Arial" w:cs="Arial"/>
          <w:sz w:val="24"/>
          <w:szCs w:val="24"/>
        </w:rPr>
        <w:t>]</w:t>
      </w:r>
    </w:p>
    <w:p w:rsidR="00282577" w:rsidRPr="00282577" w:rsidRDefault="00282577" w:rsidP="00282577">
      <w:pPr>
        <w:jc w:val="both"/>
        <w:rPr>
          <w:rFonts w:ascii="Arial" w:hAnsi="Arial" w:cs="Arial"/>
          <w:sz w:val="24"/>
          <w:szCs w:val="24"/>
        </w:rPr>
      </w:pPr>
      <w:r w:rsidRPr="002F3733">
        <w:rPr>
          <w:rFonts w:ascii="Arial" w:hAnsi="Arial" w:cs="Arial"/>
          <w:sz w:val="24"/>
          <w:szCs w:val="24"/>
        </w:rPr>
        <w:t xml:space="preserve">Respuesta enviada por: </w:t>
      </w:r>
      <w:r>
        <w:rPr>
          <w:rFonts w:ascii="Arial" w:hAnsi="Arial" w:cs="Arial"/>
          <w:sz w:val="24"/>
          <w:szCs w:val="24"/>
        </w:rPr>
        <w:t xml:space="preserve">Eva Martín, Carmela Dávila, Fátima Ros y </w:t>
      </w:r>
      <w:r w:rsidRPr="00282577">
        <w:rPr>
          <w:rFonts w:ascii="Arial" w:hAnsi="Arial" w:cs="Arial"/>
          <w:sz w:val="24"/>
          <w:szCs w:val="24"/>
        </w:rPr>
        <w:t>Marta García</w:t>
      </w:r>
      <w:r>
        <w:rPr>
          <w:rFonts w:ascii="Arial" w:hAnsi="Arial" w:cs="Arial"/>
          <w:sz w:val="24"/>
          <w:szCs w:val="24"/>
        </w:rPr>
        <w:t xml:space="preserve"> (</w:t>
      </w:r>
      <w:r w:rsidRPr="00282577">
        <w:rPr>
          <w:rFonts w:ascii="Arial" w:hAnsi="Arial" w:cs="Arial"/>
          <w:sz w:val="24"/>
          <w:szCs w:val="24"/>
        </w:rPr>
        <w:t>G</w:t>
      </w:r>
      <w:r>
        <w:rPr>
          <w:rFonts w:ascii="Arial" w:hAnsi="Arial" w:cs="Arial"/>
          <w:sz w:val="24"/>
          <w:szCs w:val="24"/>
        </w:rPr>
        <w:t>rupo</w:t>
      </w:r>
      <w:r w:rsidRPr="00282577">
        <w:rPr>
          <w:rFonts w:ascii="Arial" w:hAnsi="Arial" w:cs="Arial"/>
          <w:sz w:val="24"/>
          <w:szCs w:val="24"/>
        </w:rPr>
        <w:t xml:space="preserve"> </w:t>
      </w:r>
      <w:r>
        <w:rPr>
          <w:rFonts w:ascii="Arial" w:hAnsi="Arial" w:cs="Arial"/>
          <w:sz w:val="24"/>
          <w:szCs w:val="24"/>
        </w:rPr>
        <w:t xml:space="preserve">de Farmacotecnia </w:t>
      </w:r>
      <w:r w:rsidRPr="00282577">
        <w:rPr>
          <w:rFonts w:ascii="Arial" w:hAnsi="Arial" w:cs="Arial"/>
          <w:sz w:val="24"/>
          <w:szCs w:val="24"/>
        </w:rPr>
        <w:t>SEFH</w:t>
      </w:r>
      <w:r>
        <w:rPr>
          <w:rFonts w:ascii="Arial" w:hAnsi="Arial" w:cs="Arial"/>
          <w:sz w:val="24"/>
          <w:szCs w:val="24"/>
        </w:rPr>
        <w:t>)</w:t>
      </w:r>
    </w:p>
    <w:p w:rsidR="00327821" w:rsidRPr="00282577" w:rsidRDefault="00327821" w:rsidP="00282577">
      <w:pPr>
        <w:spacing w:line="360" w:lineRule="auto"/>
        <w:jc w:val="both"/>
        <w:rPr>
          <w:rFonts w:ascii="Arial" w:hAnsi="Arial" w:cs="Arial"/>
          <w:sz w:val="24"/>
          <w:szCs w:val="24"/>
        </w:rPr>
      </w:pPr>
    </w:p>
    <w:p w:rsidR="00327821" w:rsidRPr="00282577" w:rsidRDefault="00327821" w:rsidP="00282577">
      <w:pPr>
        <w:spacing w:line="360" w:lineRule="auto"/>
        <w:jc w:val="both"/>
        <w:rPr>
          <w:rFonts w:ascii="Arial" w:hAnsi="Arial" w:cs="Arial"/>
          <w:b/>
          <w:sz w:val="24"/>
          <w:szCs w:val="24"/>
        </w:rPr>
      </w:pPr>
    </w:p>
    <w:p w:rsidR="0015246C" w:rsidRPr="00282577" w:rsidRDefault="0015246C" w:rsidP="00282577">
      <w:pPr>
        <w:spacing w:line="360" w:lineRule="auto"/>
        <w:jc w:val="both"/>
        <w:rPr>
          <w:rFonts w:ascii="Arial" w:hAnsi="Arial" w:cs="Arial"/>
          <w:sz w:val="24"/>
          <w:szCs w:val="24"/>
        </w:rPr>
      </w:pPr>
    </w:p>
    <w:sectPr w:rsidR="0015246C" w:rsidRPr="00282577" w:rsidSect="005F15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D690A"/>
    <w:rsid w:val="00000819"/>
    <w:rsid w:val="00002344"/>
    <w:rsid w:val="0000256D"/>
    <w:rsid w:val="00004639"/>
    <w:rsid w:val="00013ED6"/>
    <w:rsid w:val="00021FA5"/>
    <w:rsid w:val="000247D4"/>
    <w:rsid w:val="0003552C"/>
    <w:rsid w:val="00043A98"/>
    <w:rsid w:val="00051251"/>
    <w:rsid w:val="000516FE"/>
    <w:rsid w:val="000533BF"/>
    <w:rsid w:val="0006201F"/>
    <w:rsid w:val="00064BE3"/>
    <w:rsid w:val="000707B1"/>
    <w:rsid w:val="0007214F"/>
    <w:rsid w:val="00072459"/>
    <w:rsid w:val="00072A4A"/>
    <w:rsid w:val="000768F6"/>
    <w:rsid w:val="000773AC"/>
    <w:rsid w:val="00077F62"/>
    <w:rsid w:val="00082D38"/>
    <w:rsid w:val="00084C93"/>
    <w:rsid w:val="0008649C"/>
    <w:rsid w:val="00094FB5"/>
    <w:rsid w:val="00097283"/>
    <w:rsid w:val="000979AB"/>
    <w:rsid w:val="000A066C"/>
    <w:rsid w:val="000A287C"/>
    <w:rsid w:val="000B0B44"/>
    <w:rsid w:val="000D7FC1"/>
    <w:rsid w:val="000E2F65"/>
    <w:rsid w:val="000F3742"/>
    <w:rsid w:val="001103F9"/>
    <w:rsid w:val="00111460"/>
    <w:rsid w:val="00114424"/>
    <w:rsid w:val="001166D0"/>
    <w:rsid w:val="00116C64"/>
    <w:rsid w:val="00116CEF"/>
    <w:rsid w:val="0011735C"/>
    <w:rsid w:val="00117A13"/>
    <w:rsid w:val="001216A9"/>
    <w:rsid w:val="00125F4B"/>
    <w:rsid w:val="00127119"/>
    <w:rsid w:val="00135988"/>
    <w:rsid w:val="00146965"/>
    <w:rsid w:val="00150DEB"/>
    <w:rsid w:val="00151633"/>
    <w:rsid w:val="0015246C"/>
    <w:rsid w:val="0016783B"/>
    <w:rsid w:val="00175028"/>
    <w:rsid w:val="001847C0"/>
    <w:rsid w:val="00194490"/>
    <w:rsid w:val="0019457E"/>
    <w:rsid w:val="001947C9"/>
    <w:rsid w:val="00194C03"/>
    <w:rsid w:val="00196B66"/>
    <w:rsid w:val="001A1F35"/>
    <w:rsid w:val="001A7FEF"/>
    <w:rsid w:val="001B3651"/>
    <w:rsid w:val="001B38BC"/>
    <w:rsid w:val="001B4A21"/>
    <w:rsid w:val="001B6AF9"/>
    <w:rsid w:val="001C276F"/>
    <w:rsid w:val="001C4134"/>
    <w:rsid w:val="001D219C"/>
    <w:rsid w:val="001D2DDE"/>
    <w:rsid w:val="001D7216"/>
    <w:rsid w:val="001D7D3A"/>
    <w:rsid w:val="001E5F61"/>
    <w:rsid w:val="001E715C"/>
    <w:rsid w:val="001F0500"/>
    <w:rsid w:val="001F39D0"/>
    <w:rsid w:val="001F4569"/>
    <w:rsid w:val="00203DF5"/>
    <w:rsid w:val="00206D7F"/>
    <w:rsid w:val="00210F5D"/>
    <w:rsid w:val="00211316"/>
    <w:rsid w:val="002129D1"/>
    <w:rsid w:val="00217175"/>
    <w:rsid w:val="00217507"/>
    <w:rsid w:val="002208D0"/>
    <w:rsid w:val="002227A3"/>
    <w:rsid w:val="00230967"/>
    <w:rsid w:val="002336F3"/>
    <w:rsid w:val="0023381C"/>
    <w:rsid w:val="0023607B"/>
    <w:rsid w:val="00236529"/>
    <w:rsid w:val="00244F74"/>
    <w:rsid w:val="00257A38"/>
    <w:rsid w:val="00257DBC"/>
    <w:rsid w:val="00262AE4"/>
    <w:rsid w:val="002707F4"/>
    <w:rsid w:val="00270AD0"/>
    <w:rsid w:val="002767AC"/>
    <w:rsid w:val="0027709A"/>
    <w:rsid w:val="00282577"/>
    <w:rsid w:val="00293C67"/>
    <w:rsid w:val="00294CB7"/>
    <w:rsid w:val="00296C22"/>
    <w:rsid w:val="002A4148"/>
    <w:rsid w:val="002A635F"/>
    <w:rsid w:val="002A6F0D"/>
    <w:rsid w:val="002A7EBC"/>
    <w:rsid w:val="002B6B51"/>
    <w:rsid w:val="002C2FFA"/>
    <w:rsid w:val="002D30C4"/>
    <w:rsid w:val="002D7DF4"/>
    <w:rsid w:val="002E580E"/>
    <w:rsid w:val="002E5DD6"/>
    <w:rsid w:val="002E7203"/>
    <w:rsid w:val="002E7C21"/>
    <w:rsid w:val="002F12C9"/>
    <w:rsid w:val="002F54ED"/>
    <w:rsid w:val="00300431"/>
    <w:rsid w:val="00302D96"/>
    <w:rsid w:val="00303482"/>
    <w:rsid w:val="0030771A"/>
    <w:rsid w:val="0031123C"/>
    <w:rsid w:val="00320031"/>
    <w:rsid w:val="0032137A"/>
    <w:rsid w:val="00322210"/>
    <w:rsid w:val="0032427B"/>
    <w:rsid w:val="00327821"/>
    <w:rsid w:val="00333C85"/>
    <w:rsid w:val="0033798C"/>
    <w:rsid w:val="00343E2D"/>
    <w:rsid w:val="00344227"/>
    <w:rsid w:val="00344627"/>
    <w:rsid w:val="00357363"/>
    <w:rsid w:val="0036093C"/>
    <w:rsid w:val="00364047"/>
    <w:rsid w:val="00370D29"/>
    <w:rsid w:val="00374D6D"/>
    <w:rsid w:val="00380517"/>
    <w:rsid w:val="0038381F"/>
    <w:rsid w:val="00385D71"/>
    <w:rsid w:val="00390F15"/>
    <w:rsid w:val="003924F0"/>
    <w:rsid w:val="00394F99"/>
    <w:rsid w:val="0039746A"/>
    <w:rsid w:val="00397B0E"/>
    <w:rsid w:val="003A0C94"/>
    <w:rsid w:val="003A7E79"/>
    <w:rsid w:val="003B21E2"/>
    <w:rsid w:val="003B34BF"/>
    <w:rsid w:val="003B4693"/>
    <w:rsid w:val="003C07E9"/>
    <w:rsid w:val="003D27A8"/>
    <w:rsid w:val="003D45A9"/>
    <w:rsid w:val="003D57ED"/>
    <w:rsid w:val="00410C4C"/>
    <w:rsid w:val="004138E1"/>
    <w:rsid w:val="00415BF7"/>
    <w:rsid w:val="00424A70"/>
    <w:rsid w:val="0042632E"/>
    <w:rsid w:val="00426F03"/>
    <w:rsid w:val="0042704E"/>
    <w:rsid w:val="00432DCF"/>
    <w:rsid w:val="004339D2"/>
    <w:rsid w:val="00434D55"/>
    <w:rsid w:val="00436EBC"/>
    <w:rsid w:val="004410BF"/>
    <w:rsid w:val="00446608"/>
    <w:rsid w:val="00451B39"/>
    <w:rsid w:val="00454060"/>
    <w:rsid w:val="004541A4"/>
    <w:rsid w:val="004639D7"/>
    <w:rsid w:val="004654AA"/>
    <w:rsid w:val="00481E8D"/>
    <w:rsid w:val="00491BAA"/>
    <w:rsid w:val="00494059"/>
    <w:rsid w:val="00495155"/>
    <w:rsid w:val="00495D53"/>
    <w:rsid w:val="004A16D0"/>
    <w:rsid w:val="004A67E3"/>
    <w:rsid w:val="004B0EBA"/>
    <w:rsid w:val="004B376C"/>
    <w:rsid w:val="004B38AC"/>
    <w:rsid w:val="004B41C8"/>
    <w:rsid w:val="004B6FBE"/>
    <w:rsid w:val="004C1B4D"/>
    <w:rsid w:val="004C3272"/>
    <w:rsid w:val="004C3F3A"/>
    <w:rsid w:val="004D2E9F"/>
    <w:rsid w:val="004D7438"/>
    <w:rsid w:val="004E18A5"/>
    <w:rsid w:val="004E63AF"/>
    <w:rsid w:val="004E6AD1"/>
    <w:rsid w:val="004F1E48"/>
    <w:rsid w:val="004F4158"/>
    <w:rsid w:val="00500692"/>
    <w:rsid w:val="0050600C"/>
    <w:rsid w:val="00506485"/>
    <w:rsid w:val="00513310"/>
    <w:rsid w:val="00522790"/>
    <w:rsid w:val="00527185"/>
    <w:rsid w:val="00530CC3"/>
    <w:rsid w:val="00535092"/>
    <w:rsid w:val="0054173C"/>
    <w:rsid w:val="005434F2"/>
    <w:rsid w:val="00546A2E"/>
    <w:rsid w:val="00546BE2"/>
    <w:rsid w:val="0055197A"/>
    <w:rsid w:val="00555FA9"/>
    <w:rsid w:val="00562098"/>
    <w:rsid w:val="00563F59"/>
    <w:rsid w:val="0056436F"/>
    <w:rsid w:val="00565685"/>
    <w:rsid w:val="00571B40"/>
    <w:rsid w:val="00571BB6"/>
    <w:rsid w:val="00571F24"/>
    <w:rsid w:val="00572338"/>
    <w:rsid w:val="0058482A"/>
    <w:rsid w:val="00593BBE"/>
    <w:rsid w:val="005A0EA3"/>
    <w:rsid w:val="005A2959"/>
    <w:rsid w:val="005A3988"/>
    <w:rsid w:val="005B217D"/>
    <w:rsid w:val="005B297C"/>
    <w:rsid w:val="005B3AAE"/>
    <w:rsid w:val="005B452D"/>
    <w:rsid w:val="005B48FC"/>
    <w:rsid w:val="005C19D0"/>
    <w:rsid w:val="005C74CB"/>
    <w:rsid w:val="005D147D"/>
    <w:rsid w:val="005D2EAA"/>
    <w:rsid w:val="005E6341"/>
    <w:rsid w:val="005F1550"/>
    <w:rsid w:val="005F1DAD"/>
    <w:rsid w:val="005F2D52"/>
    <w:rsid w:val="00601223"/>
    <w:rsid w:val="006027C1"/>
    <w:rsid w:val="006030D5"/>
    <w:rsid w:val="00603A2F"/>
    <w:rsid w:val="006067A7"/>
    <w:rsid w:val="00623FD1"/>
    <w:rsid w:val="00630B52"/>
    <w:rsid w:val="00630E2A"/>
    <w:rsid w:val="0063397A"/>
    <w:rsid w:val="006434E9"/>
    <w:rsid w:val="006439BC"/>
    <w:rsid w:val="006459E3"/>
    <w:rsid w:val="00650126"/>
    <w:rsid w:val="00654168"/>
    <w:rsid w:val="00664D19"/>
    <w:rsid w:val="006677EF"/>
    <w:rsid w:val="006726FD"/>
    <w:rsid w:val="006850DC"/>
    <w:rsid w:val="00687AC7"/>
    <w:rsid w:val="00693F9B"/>
    <w:rsid w:val="006966E8"/>
    <w:rsid w:val="006A52EF"/>
    <w:rsid w:val="006B54B5"/>
    <w:rsid w:val="006B5C6D"/>
    <w:rsid w:val="006B6926"/>
    <w:rsid w:val="006C3E7A"/>
    <w:rsid w:val="006D3F03"/>
    <w:rsid w:val="006D408A"/>
    <w:rsid w:val="006D6A67"/>
    <w:rsid w:val="006E1210"/>
    <w:rsid w:val="006F48FB"/>
    <w:rsid w:val="00704BF9"/>
    <w:rsid w:val="00710BE7"/>
    <w:rsid w:val="00714378"/>
    <w:rsid w:val="00714607"/>
    <w:rsid w:val="007155B6"/>
    <w:rsid w:val="007158C8"/>
    <w:rsid w:val="007312E7"/>
    <w:rsid w:val="00734542"/>
    <w:rsid w:val="00735DB9"/>
    <w:rsid w:val="00736737"/>
    <w:rsid w:val="00736E01"/>
    <w:rsid w:val="0074298A"/>
    <w:rsid w:val="00744E18"/>
    <w:rsid w:val="0075063F"/>
    <w:rsid w:val="00751862"/>
    <w:rsid w:val="00751E8C"/>
    <w:rsid w:val="007621A3"/>
    <w:rsid w:val="007622B4"/>
    <w:rsid w:val="00763D98"/>
    <w:rsid w:val="00767ECC"/>
    <w:rsid w:val="007702C1"/>
    <w:rsid w:val="0077389C"/>
    <w:rsid w:val="007761F4"/>
    <w:rsid w:val="00776775"/>
    <w:rsid w:val="0077726E"/>
    <w:rsid w:val="007929BD"/>
    <w:rsid w:val="007A446F"/>
    <w:rsid w:val="007C7EF9"/>
    <w:rsid w:val="007D4C08"/>
    <w:rsid w:val="007D630C"/>
    <w:rsid w:val="007E0CB5"/>
    <w:rsid w:val="007E65FF"/>
    <w:rsid w:val="007E6FB5"/>
    <w:rsid w:val="007E78AF"/>
    <w:rsid w:val="007F02C8"/>
    <w:rsid w:val="008022E9"/>
    <w:rsid w:val="0080528C"/>
    <w:rsid w:val="008118A8"/>
    <w:rsid w:val="00811DC6"/>
    <w:rsid w:val="008120FA"/>
    <w:rsid w:val="008129DB"/>
    <w:rsid w:val="0081390B"/>
    <w:rsid w:val="00821999"/>
    <w:rsid w:val="00833738"/>
    <w:rsid w:val="008349BA"/>
    <w:rsid w:val="00840531"/>
    <w:rsid w:val="00841830"/>
    <w:rsid w:val="0084753A"/>
    <w:rsid w:val="00850EBE"/>
    <w:rsid w:val="00853F9C"/>
    <w:rsid w:val="0086092C"/>
    <w:rsid w:val="00861ACE"/>
    <w:rsid w:val="00863D18"/>
    <w:rsid w:val="00864476"/>
    <w:rsid w:val="00874D7F"/>
    <w:rsid w:val="00877F16"/>
    <w:rsid w:val="00880145"/>
    <w:rsid w:val="0088093A"/>
    <w:rsid w:val="008843D6"/>
    <w:rsid w:val="008846F2"/>
    <w:rsid w:val="008908CF"/>
    <w:rsid w:val="00894E24"/>
    <w:rsid w:val="0089716E"/>
    <w:rsid w:val="008A2F6A"/>
    <w:rsid w:val="008B02DE"/>
    <w:rsid w:val="008B4266"/>
    <w:rsid w:val="008B4BD5"/>
    <w:rsid w:val="008C041A"/>
    <w:rsid w:val="008C497F"/>
    <w:rsid w:val="008C778B"/>
    <w:rsid w:val="008D1680"/>
    <w:rsid w:val="008D7528"/>
    <w:rsid w:val="008D7BF1"/>
    <w:rsid w:val="008D7D05"/>
    <w:rsid w:val="008D7FD2"/>
    <w:rsid w:val="008E49FA"/>
    <w:rsid w:val="008F0EB3"/>
    <w:rsid w:val="008F3788"/>
    <w:rsid w:val="00906F82"/>
    <w:rsid w:val="00913C64"/>
    <w:rsid w:val="009175E5"/>
    <w:rsid w:val="00923C7B"/>
    <w:rsid w:val="00933AFC"/>
    <w:rsid w:val="00935022"/>
    <w:rsid w:val="00936FBB"/>
    <w:rsid w:val="00937884"/>
    <w:rsid w:val="00940210"/>
    <w:rsid w:val="00942F5E"/>
    <w:rsid w:val="00950480"/>
    <w:rsid w:val="009528C1"/>
    <w:rsid w:val="00953546"/>
    <w:rsid w:val="00956AC7"/>
    <w:rsid w:val="00967F3B"/>
    <w:rsid w:val="00972093"/>
    <w:rsid w:val="00982A69"/>
    <w:rsid w:val="00987C5C"/>
    <w:rsid w:val="009933A1"/>
    <w:rsid w:val="0099375B"/>
    <w:rsid w:val="00993A93"/>
    <w:rsid w:val="009A3E1F"/>
    <w:rsid w:val="009A6AED"/>
    <w:rsid w:val="009B1420"/>
    <w:rsid w:val="009B29A1"/>
    <w:rsid w:val="009B2CD5"/>
    <w:rsid w:val="009B4518"/>
    <w:rsid w:val="009B4C4F"/>
    <w:rsid w:val="009C5EE4"/>
    <w:rsid w:val="009D0C02"/>
    <w:rsid w:val="009D1A86"/>
    <w:rsid w:val="009D2AD7"/>
    <w:rsid w:val="009E3CC9"/>
    <w:rsid w:val="009E7900"/>
    <w:rsid w:val="009F0E13"/>
    <w:rsid w:val="009F603B"/>
    <w:rsid w:val="009F65A3"/>
    <w:rsid w:val="009F678E"/>
    <w:rsid w:val="00A17BB5"/>
    <w:rsid w:val="00A20098"/>
    <w:rsid w:val="00A209AD"/>
    <w:rsid w:val="00A20D34"/>
    <w:rsid w:val="00A23654"/>
    <w:rsid w:val="00A24FA0"/>
    <w:rsid w:val="00A27BC7"/>
    <w:rsid w:val="00A34571"/>
    <w:rsid w:val="00A366EF"/>
    <w:rsid w:val="00A41849"/>
    <w:rsid w:val="00A477A8"/>
    <w:rsid w:val="00A532C9"/>
    <w:rsid w:val="00A56A2A"/>
    <w:rsid w:val="00A57E9E"/>
    <w:rsid w:val="00A61968"/>
    <w:rsid w:val="00A62903"/>
    <w:rsid w:val="00A6372D"/>
    <w:rsid w:val="00A65DF1"/>
    <w:rsid w:val="00A66ACD"/>
    <w:rsid w:val="00A670D0"/>
    <w:rsid w:val="00A72736"/>
    <w:rsid w:val="00A74B3E"/>
    <w:rsid w:val="00A829FB"/>
    <w:rsid w:val="00A82F51"/>
    <w:rsid w:val="00A839C5"/>
    <w:rsid w:val="00A8463B"/>
    <w:rsid w:val="00A84C18"/>
    <w:rsid w:val="00A85998"/>
    <w:rsid w:val="00A90FF9"/>
    <w:rsid w:val="00A929D2"/>
    <w:rsid w:val="00AA1772"/>
    <w:rsid w:val="00AA3EB8"/>
    <w:rsid w:val="00AB17CF"/>
    <w:rsid w:val="00AB3EE9"/>
    <w:rsid w:val="00AB5E59"/>
    <w:rsid w:val="00AC0075"/>
    <w:rsid w:val="00AD773F"/>
    <w:rsid w:val="00AD7D7B"/>
    <w:rsid w:val="00AE0DC9"/>
    <w:rsid w:val="00AE4D71"/>
    <w:rsid w:val="00AE5A94"/>
    <w:rsid w:val="00AE7055"/>
    <w:rsid w:val="00AF04CF"/>
    <w:rsid w:val="00AF26E4"/>
    <w:rsid w:val="00AF291B"/>
    <w:rsid w:val="00AF665D"/>
    <w:rsid w:val="00AF7C1A"/>
    <w:rsid w:val="00B01568"/>
    <w:rsid w:val="00B01888"/>
    <w:rsid w:val="00B04540"/>
    <w:rsid w:val="00B04C72"/>
    <w:rsid w:val="00B070BE"/>
    <w:rsid w:val="00B07EFD"/>
    <w:rsid w:val="00B14B57"/>
    <w:rsid w:val="00B158BE"/>
    <w:rsid w:val="00B225EF"/>
    <w:rsid w:val="00B23F47"/>
    <w:rsid w:val="00B242B9"/>
    <w:rsid w:val="00B25F66"/>
    <w:rsid w:val="00B266AC"/>
    <w:rsid w:val="00B46E5E"/>
    <w:rsid w:val="00B47C09"/>
    <w:rsid w:val="00B47FF5"/>
    <w:rsid w:val="00B56359"/>
    <w:rsid w:val="00B56F26"/>
    <w:rsid w:val="00B62D40"/>
    <w:rsid w:val="00B64D6B"/>
    <w:rsid w:val="00B653DE"/>
    <w:rsid w:val="00B67D6F"/>
    <w:rsid w:val="00B703C4"/>
    <w:rsid w:val="00B730D1"/>
    <w:rsid w:val="00B73D22"/>
    <w:rsid w:val="00B73F27"/>
    <w:rsid w:val="00BA2FE0"/>
    <w:rsid w:val="00BA5ADA"/>
    <w:rsid w:val="00BB3E53"/>
    <w:rsid w:val="00BB622F"/>
    <w:rsid w:val="00BC1F9E"/>
    <w:rsid w:val="00BC2B90"/>
    <w:rsid w:val="00BD379D"/>
    <w:rsid w:val="00BD4A31"/>
    <w:rsid w:val="00BD72F0"/>
    <w:rsid w:val="00BE54B2"/>
    <w:rsid w:val="00BE5C8E"/>
    <w:rsid w:val="00BF20A2"/>
    <w:rsid w:val="00BF250C"/>
    <w:rsid w:val="00BF5DC7"/>
    <w:rsid w:val="00BF5DE0"/>
    <w:rsid w:val="00BF6AA5"/>
    <w:rsid w:val="00BF79D0"/>
    <w:rsid w:val="00C30E06"/>
    <w:rsid w:val="00C30FDB"/>
    <w:rsid w:val="00C315EA"/>
    <w:rsid w:val="00C32B83"/>
    <w:rsid w:val="00C45D36"/>
    <w:rsid w:val="00C473A4"/>
    <w:rsid w:val="00C623B3"/>
    <w:rsid w:val="00C63A4E"/>
    <w:rsid w:val="00C673D7"/>
    <w:rsid w:val="00C722EE"/>
    <w:rsid w:val="00C7243F"/>
    <w:rsid w:val="00C72F7F"/>
    <w:rsid w:val="00C775F7"/>
    <w:rsid w:val="00C82D01"/>
    <w:rsid w:val="00C83A5E"/>
    <w:rsid w:val="00C843D8"/>
    <w:rsid w:val="00C8478D"/>
    <w:rsid w:val="00C92238"/>
    <w:rsid w:val="00C94EBD"/>
    <w:rsid w:val="00CD5042"/>
    <w:rsid w:val="00CE06A6"/>
    <w:rsid w:val="00D010F2"/>
    <w:rsid w:val="00D055A4"/>
    <w:rsid w:val="00D16707"/>
    <w:rsid w:val="00D202F8"/>
    <w:rsid w:val="00D302D1"/>
    <w:rsid w:val="00D3119E"/>
    <w:rsid w:val="00D32F96"/>
    <w:rsid w:val="00D370AB"/>
    <w:rsid w:val="00D4761A"/>
    <w:rsid w:val="00D502C1"/>
    <w:rsid w:val="00D62D37"/>
    <w:rsid w:val="00D649CC"/>
    <w:rsid w:val="00D6585F"/>
    <w:rsid w:val="00D67739"/>
    <w:rsid w:val="00D814FC"/>
    <w:rsid w:val="00D84E9B"/>
    <w:rsid w:val="00D865AA"/>
    <w:rsid w:val="00D91002"/>
    <w:rsid w:val="00D9278A"/>
    <w:rsid w:val="00DA2A04"/>
    <w:rsid w:val="00DB1396"/>
    <w:rsid w:val="00DC6BBB"/>
    <w:rsid w:val="00DD0CAF"/>
    <w:rsid w:val="00DD3190"/>
    <w:rsid w:val="00DD5D85"/>
    <w:rsid w:val="00DE5D6B"/>
    <w:rsid w:val="00DE5E93"/>
    <w:rsid w:val="00DE65BE"/>
    <w:rsid w:val="00E01E97"/>
    <w:rsid w:val="00E059A5"/>
    <w:rsid w:val="00E06747"/>
    <w:rsid w:val="00E16935"/>
    <w:rsid w:val="00E23303"/>
    <w:rsid w:val="00E32378"/>
    <w:rsid w:val="00E32AC0"/>
    <w:rsid w:val="00E35708"/>
    <w:rsid w:val="00E374E3"/>
    <w:rsid w:val="00E46630"/>
    <w:rsid w:val="00E47824"/>
    <w:rsid w:val="00E51611"/>
    <w:rsid w:val="00E528EE"/>
    <w:rsid w:val="00E52F92"/>
    <w:rsid w:val="00E53E14"/>
    <w:rsid w:val="00E624FB"/>
    <w:rsid w:val="00E62EAF"/>
    <w:rsid w:val="00E70118"/>
    <w:rsid w:val="00E733B7"/>
    <w:rsid w:val="00E76A1C"/>
    <w:rsid w:val="00E8395D"/>
    <w:rsid w:val="00E87B63"/>
    <w:rsid w:val="00E90D07"/>
    <w:rsid w:val="00E92122"/>
    <w:rsid w:val="00E92A98"/>
    <w:rsid w:val="00EA09DB"/>
    <w:rsid w:val="00EA5B3D"/>
    <w:rsid w:val="00EC4152"/>
    <w:rsid w:val="00ED06EC"/>
    <w:rsid w:val="00ED133F"/>
    <w:rsid w:val="00EE3B95"/>
    <w:rsid w:val="00EE5ECA"/>
    <w:rsid w:val="00EF0077"/>
    <w:rsid w:val="00EF2B9D"/>
    <w:rsid w:val="00EF7F17"/>
    <w:rsid w:val="00F00D3F"/>
    <w:rsid w:val="00F052D5"/>
    <w:rsid w:val="00F07226"/>
    <w:rsid w:val="00F126AB"/>
    <w:rsid w:val="00F206CC"/>
    <w:rsid w:val="00F30751"/>
    <w:rsid w:val="00F328E3"/>
    <w:rsid w:val="00F364C2"/>
    <w:rsid w:val="00F46E27"/>
    <w:rsid w:val="00F47CD4"/>
    <w:rsid w:val="00F55652"/>
    <w:rsid w:val="00F6590F"/>
    <w:rsid w:val="00F667BA"/>
    <w:rsid w:val="00F66B11"/>
    <w:rsid w:val="00F76755"/>
    <w:rsid w:val="00F92D52"/>
    <w:rsid w:val="00FA55C5"/>
    <w:rsid w:val="00FA60BF"/>
    <w:rsid w:val="00FB3488"/>
    <w:rsid w:val="00FC1135"/>
    <w:rsid w:val="00FC71B8"/>
    <w:rsid w:val="00FD527B"/>
    <w:rsid w:val="00FD690A"/>
    <w:rsid w:val="00FE07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585F"/>
    <w:rPr>
      <w:color w:val="0563C1" w:themeColor="hyperlink"/>
      <w:u w:val="single"/>
    </w:rPr>
  </w:style>
  <w:style w:type="table" w:styleId="Tablaconcuadrcula">
    <w:name w:val="Table Grid"/>
    <w:basedOn w:val="Tablanormal"/>
    <w:uiPriority w:val="39"/>
    <w:rsid w:val="00282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rigo.com/business/pdfs/Sec%20Artem%203.4.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rrigo.com/business/pdfs/Sec%20Artem%203.3.pdf" TargetMode="External"/><Relationship Id="rId12" Type="http://schemas.openxmlformats.org/officeDocument/2006/relationships/hyperlink" Target="http://www.sefh.es/fichadjuntos/SecArtem3.4_COMP_SUPPOS_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h.es/revistas/vol23/n3/230303.pdf" TargetMode="External"/><Relationship Id="rId11" Type="http://schemas.openxmlformats.org/officeDocument/2006/relationships/hyperlink" Target="http://www.sefh.es/fichadjuntos/SecArtem3.3_COMP_SUPPOS_1.pdf" TargetMode="External"/><Relationship Id="rId5" Type="http://schemas.openxmlformats.org/officeDocument/2006/relationships/hyperlink" Target="http://ejhp.bmj.com/content/21/Suppl_1/A125.2.short?rss=1" TargetMode="External"/><Relationship Id="rId10" Type="http://schemas.openxmlformats.org/officeDocument/2006/relationships/hyperlink" Target="http://www.sefh.es/fichadjuntos/gomaarabiga.doc" TargetMode="External"/><Relationship Id="rId4" Type="http://schemas.openxmlformats.org/officeDocument/2006/relationships/hyperlink" Target="http://ec.europa.eu/food/fs/ifsi/eupositions/ccnfsdu/archives/ccnfsdu_ecc_item7_2005_es.pdf" TargetMode="External"/><Relationship Id="rId9" Type="http://schemas.openxmlformats.org/officeDocument/2006/relationships/hyperlink" Target="http://www.perrigo.com/business/pdfs/Sec%20Artem%2014.4.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1058</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Mimia</dc:creator>
  <cp:lastModifiedBy>Sagrario</cp:lastModifiedBy>
  <cp:revision>3</cp:revision>
  <dcterms:created xsi:type="dcterms:W3CDTF">2014-10-11T21:30:00Z</dcterms:created>
  <dcterms:modified xsi:type="dcterms:W3CDTF">2014-11-24T23:25:00Z</dcterms:modified>
</cp:coreProperties>
</file>