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7B2170" w:rsidRPr="00C95371" w:rsidTr="00180BF5">
        <w:tc>
          <w:tcPr>
            <w:tcW w:w="8644" w:type="dxa"/>
            <w:shd w:val="clear" w:color="auto" w:fill="DEEAF6" w:themeFill="accent1" w:themeFillTint="33"/>
          </w:tcPr>
          <w:p w:rsidR="007B2170" w:rsidRPr="00C95371" w:rsidRDefault="007B2170" w:rsidP="00180BF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Bombas analgésicas</w:t>
            </w:r>
          </w:p>
        </w:tc>
      </w:tr>
    </w:tbl>
    <w:p w:rsidR="007B2170" w:rsidRPr="00C95371" w:rsidRDefault="007B2170" w:rsidP="007B21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7B2170" w:rsidRDefault="007B2170" w:rsidP="007B2170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21-5-2014</w:t>
      </w:r>
    </w:p>
    <w:p w:rsidR="007B2170" w:rsidRPr="007B2170" w:rsidRDefault="007B217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Hola a todos:</w:t>
      </w:r>
    </w:p>
    <w:p w:rsidR="007B2170" w:rsidRDefault="007B217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B2170">
        <w:rPr>
          <w:rFonts w:ascii="Arial" w:hAnsi="Arial" w:cs="Arial"/>
          <w:sz w:val="24"/>
          <w:szCs w:val="24"/>
        </w:rPr>
        <w:t>esde el Servicio de Urgencias nos preguntan la estabilidad de ciertas mezclas intravenosas de fármacos que usan habitualmente para tratar el dolor y otras para sedación</w:t>
      </w:r>
      <w:r>
        <w:rPr>
          <w:rFonts w:ascii="Arial" w:hAnsi="Arial" w:cs="Arial"/>
          <w:sz w:val="24"/>
          <w:szCs w:val="24"/>
        </w:rPr>
        <w:t>:</w:t>
      </w:r>
    </w:p>
    <w:p w:rsidR="007B2170" w:rsidRDefault="007B2170" w:rsidP="007B21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2170">
        <w:rPr>
          <w:rFonts w:ascii="Arial" w:hAnsi="Arial" w:cs="Arial"/>
          <w:sz w:val="24"/>
          <w:szCs w:val="24"/>
        </w:rPr>
        <w:t>dexketoprofeno+metoclopramida+tramadol</w:t>
      </w:r>
      <w:proofErr w:type="spellEnd"/>
    </w:p>
    <w:p w:rsidR="007B2170" w:rsidRPr="007B2170" w:rsidRDefault="007B2170" w:rsidP="007B21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2170">
        <w:rPr>
          <w:rFonts w:ascii="Arial" w:hAnsi="Arial" w:cs="Arial"/>
          <w:sz w:val="24"/>
          <w:szCs w:val="24"/>
        </w:rPr>
        <w:t>dexketoprofeno+metoclopramida+petidina</w:t>
      </w:r>
      <w:proofErr w:type="spellEnd"/>
    </w:p>
    <w:p w:rsidR="007B2170" w:rsidRDefault="007B2170" w:rsidP="007B21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2170">
        <w:rPr>
          <w:rFonts w:ascii="Arial" w:hAnsi="Arial" w:cs="Arial"/>
          <w:sz w:val="24"/>
          <w:szCs w:val="24"/>
        </w:rPr>
        <w:t>dexketoprofeno+metoclopramida+metamizol</w:t>
      </w:r>
      <w:proofErr w:type="spellEnd"/>
    </w:p>
    <w:p w:rsidR="007B2170" w:rsidRPr="007B2170" w:rsidRDefault="007B2170" w:rsidP="007B21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Pr="007B2170">
        <w:rPr>
          <w:rFonts w:ascii="Arial" w:hAnsi="Arial" w:cs="Arial"/>
          <w:sz w:val="24"/>
          <w:szCs w:val="24"/>
        </w:rPr>
        <w:t>aloperidol+butilescopolamina+midazolam+morfina</w:t>
      </w:r>
      <w:proofErr w:type="spellEnd"/>
    </w:p>
    <w:p w:rsidR="007B2170" w:rsidRPr="007B2170" w:rsidRDefault="007B217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Encuentro información escasa y poco concluyente.</w:t>
      </w:r>
    </w:p>
    <w:p w:rsidR="007B2170" w:rsidRPr="007B2170" w:rsidRDefault="007B217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¿Alguno de vosotros tiene normalizadas mezclas analgésicas como estas o similares?</w:t>
      </w:r>
    </w:p>
    <w:p w:rsidR="007B2170" w:rsidRPr="007B2170" w:rsidRDefault="007B217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¿Tenéis referencias?</w:t>
      </w:r>
    </w:p>
    <w:p w:rsidR="007B2170" w:rsidRPr="007B2170" w:rsidRDefault="007B217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Muchas gracias</w:t>
      </w:r>
    </w:p>
    <w:p w:rsidR="007B2170" w:rsidRPr="007B0CE9" w:rsidRDefault="007B217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>
        <w:rPr>
          <w:rFonts w:ascii="Arial" w:hAnsi="Arial" w:cs="Arial"/>
          <w:sz w:val="24"/>
          <w:szCs w:val="24"/>
        </w:rPr>
        <w:t xml:space="preserve"> CHP</w:t>
      </w:r>
    </w:p>
    <w:p w:rsidR="007B2170" w:rsidRPr="00C95371" w:rsidRDefault="007B2170" w:rsidP="007B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B2170" w:rsidRPr="00C95371" w:rsidTr="00180BF5">
        <w:tc>
          <w:tcPr>
            <w:tcW w:w="8644" w:type="dxa"/>
            <w:shd w:val="clear" w:color="auto" w:fill="DEEAF6" w:themeFill="accent1" w:themeFillTint="33"/>
          </w:tcPr>
          <w:p w:rsidR="007B2170" w:rsidRPr="00C95371" w:rsidRDefault="007B2170" w:rsidP="00180BF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7B2170" w:rsidRDefault="007B2170" w:rsidP="007B21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B56E00" w:rsidRPr="007B2170" w:rsidRDefault="00B56E0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 xml:space="preserve">Dispones de esta información en la página del Grupo </w:t>
      </w:r>
      <w:r w:rsidR="007B2170">
        <w:rPr>
          <w:rFonts w:ascii="Arial" w:hAnsi="Arial" w:cs="Arial"/>
          <w:sz w:val="24"/>
          <w:szCs w:val="24"/>
        </w:rPr>
        <w:t xml:space="preserve">de Farmacotecnia en el apartado de Información lista </w:t>
      </w:r>
      <w:proofErr w:type="spellStart"/>
      <w:r w:rsidR="007B2170">
        <w:rPr>
          <w:rFonts w:ascii="Arial" w:hAnsi="Arial" w:cs="Arial"/>
          <w:sz w:val="24"/>
          <w:szCs w:val="24"/>
        </w:rPr>
        <w:t>Sefh</w:t>
      </w:r>
      <w:proofErr w:type="spellEnd"/>
      <w:r w:rsidRPr="007B2170">
        <w:rPr>
          <w:rFonts w:ascii="Arial" w:hAnsi="Arial" w:cs="Arial"/>
          <w:sz w:val="24"/>
          <w:szCs w:val="24"/>
        </w:rPr>
        <w:t>:</w:t>
      </w:r>
    </w:p>
    <w:p w:rsidR="00B56E00" w:rsidRPr="007B2170" w:rsidRDefault="008775E9" w:rsidP="007B21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="001B005B" w:rsidRPr="007B2170">
          <w:rPr>
            <w:rStyle w:val="Hipervnculo"/>
            <w:rFonts w:ascii="Arial" w:hAnsi="Arial" w:cs="Arial"/>
            <w:sz w:val="20"/>
            <w:szCs w:val="20"/>
          </w:rPr>
          <w:t>http://gruposdetrabajo.sefh.es/farmacotecnia/index.php?option=com_content&amp;view=article&amp;id=33&amp;Itemid=20</w:t>
        </w:r>
      </w:hyperlink>
    </w:p>
    <w:p w:rsidR="00B56E00" w:rsidRPr="007B2170" w:rsidRDefault="001B005B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P</w:t>
      </w:r>
      <w:r w:rsidR="00B56E00" w:rsidRPr="007B2170">
        <w:rPr>
          <w:rFonts w:ascii="Arial" w:hAnsi="Arial" w:cs="Arial"/>
          <w:sz w:val="24"/>
          <w:szCs w:val="24"/>
        </w:rPr>
        <w:t>uesto que esta cuestión fue planteada hace meses y respondida</w:t>
      </w:r>
      <w:r w:rsidR="007B2170">
        <w:rPr>
          <w:rFonts w:ascii="Arial" w:hAnsi="Arial" w:cs="Arial"/>
          <w:sz w:val="24"/>
          <w:szCs w:val="24"/>
        </w:rPr>
        <w:t xml:space="preserve"> por José María Alonso Herreros:</w:t>
      </w:r>
    </w:p>
    <w:p w:rsidR="00B56E00" w:rsidRPr="007B2170" w:rsidRDefault="008775E9" w:rsidP="007B21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="001B005B" w:rsidRPr="007B2170">
          <w:rPr>
            <w:rStyle w:val="Hipervnculo"/>
            <w:rFonts w:ascii="Arial" w:hAnsi="Arial" w:cs="Arial"/>
            <w:sz w:val="20"/>
            <w:szCs w:val="20"/>
          </w:rPr>
          <w:t>http://gruposdetrabajo.sefh.es/farmacotecnia/images/stories/ListSEFH/ANALGESIA_POSTQUIRRGICA_revisado.pdf</w:t>
        </w:r>
      </w:hyperlink>
    </w:p>
    <w:p w:rsidR="00B56E00" w:rsidRPr="007B2170" w:rsidRDefault="00B56E0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Archivo adjunto:</w:t>
      </w:r>
    </w:p>
    <w:p w:rsidR="00B56E00" w:rsidRPr="007B2170" w:rsidRDefault="008775E9" w:rsidP="007B21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1B005B" w:rsidRPr="007B2170">
          <w:rPr>
            <w:rStyle w:val="Hipervnculo"/>
            <w:rFonts w:ascii="Arial" w:hAnsi="Arial" w:cs="Arial"/>
            <w:sz w:val="20"/>
            <w:szCs w:val="20"/>
          </w:rPr>
          <w:t>http://www.sefh.es/fichadjuntos/Evaluacionytratamientodolorpostoperatorio.pdf</w:t>
        </w:r>
      </w:hyperlink>
    </w:p>
    <w:p w:rsidR="00B56E00" w:rsidRPr="007B2170" w:rsidRDefault="00B56E0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lastRenderedPageBreak/>
        <w:t xml:space="preserve">Adjunto información adicional que puede ser de utilidad, hay más bibliografía sobre mezclas binarias que ternarias y la mayor parte de ellas son estudios para mezclas en el control del dolor en </w:t>
      </w:r>
      <w:r w:rsidR="007B2170">
        <w:rPr>
          <w:rFonts w:ascii="Arial" w:hAnsi="Arial" w:cs="Arial"/>
          <w:sz w:val="24"/>
          <w:szCs w:val="24"/>
        </w:rPr>
        <w:t>cuidados paliativos y oncología</w:t>
      </w:r>
      <w:r w:rsidRPr="007B2170">
        <w:rPr>
          <w:rFonts w:ascii="Arial" w:hAnsi="Arial" w:cs="Arial"/>
          <w:sz w:val="24"/>
          <w:szCs w:val="24"/>
        </w:rPr>
        <w:t>, sobre todo por vía epidural e infusión subcutánea:</w:t>
      </w:r>
    </w:p>
    <w:p w:rsidR="00B56E00" w:rsidRPr="007B2170" w:rsidRDefault="00B56E00" w:rsidP="007B217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B2170">
        <w:rPr>
          <w:rFonts w:ascii="Arial" w:hAnsi="Arial" w:cs="Arial"/>
          <w:i/>
          <w:sz w:val="20"/>
          <w:szCs w:val="20"/>
        </w:rPr>
        <w:t>Sofia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Negro, Alicia Martín, Luz Azuara, Yolanda Sánchez, Emilia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BarciaCompatibility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Stability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TernaryAdmixtures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Tramadol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Haloperidol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, and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Hyoscine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N-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ButylBromide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RetrospectiveClinicalEvaluation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Journal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Palliative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Medicine.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March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2010: 273-277.</w:t>
      </w:r>
    </w:p>
    <w:p w:rsidR="00B56E00" w:rsidRPr="007B2170" w:rsidRDefault="00B56E00" w:rsidP="007B217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170">
        <w:rPr>
          <w:rFonts w:ascii="Arial" w:hAnsi="Arial" w:cs="Arial"/>
          <w:i/>
          <w:sz w:val="20"/>
          <w:szCs w:val="20"/>
        </w:rPr>
        <w:t xml:space="preserve">Gómez, M. A. M., Arenas, V. J., Sanjuán, M. M., Hernández, M. J. M., Almenar, C. B., &amp; Torres, V. J. (2007). </w:t>
      </w:r>
      <w:r w:rsidRPr="007B2170">
        <w:rPr>
          <w:rFonts w:ascii="Arial" w:hAnsi="Arial" w:cs="Arial"/>
          <w:i/>
          <w:sz w:val="20"/>
          <w:szCs w:val="20"/>
          <w:lang w:val="en-US"/>
        </w:rPr>
        <w:t>Stability</w:t>
      </w:r>
      <w:r w:rsidR="007B217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B2170">
        <w:rPr>
          <w:rFonts w:ascii="Arial" w:hAnsi="Arial" w:cs="Arial"/>
          <w:i/>
          <w:sz w:val="20"/>
          <w:szCs w:val="20"/>
          <w:lang w:val="en-US"/>
        </w:rPr>
        <w:t>studies of binary mixtures of haloperidol and/or</w:t>
      </w:r>
      <w:r w:rsidR="007B2170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7B2170">
        <w:rPr>
          <w:rFonts w:ascii="Arial" w:hAnsi="Arial" w:cs="Arial"/>
          <w:i/>
          <w:sz w:val="20"/>
          <w:szCs w:val="20"/>
          <w:lang w:val="en-US"/>
        </w:rPr>
        <w:t>midazolam</w:t>
      </w:r>
      <w:proofErr w:type="spellEnd"/>
      <w:r w:rsidR="007B217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B2170">
        <w:rPr>
          <w:rFonts w:ascii="Arial" w:hAnsi="Arial" w:cs="Arial"/>
          <w:i/>
          <w:sz w:val="20"/>
          <w:szCs w:val="20"/>
          <w:lang w:val="en-US"/>
        </w:rPr>
        <w:t>with</w:t>
      </w:r>
      <w:r w:rsidR="007B217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B2170">
        <w:rPr>
          <w:rFonts w:ascii="Arial" w:hAnsi="Arial" w:cs="Arial"/>
          <w:i/>
          <w:sz w:val="20"/>
          <w:szCs w:val="20"/>
          <w:lang w:val="en-US"/>
        </w:rPr>
        <w:t>other</w:t>
      </w:r>
      <w:r w:rsidR="007B217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B2170">
        <w:rPr>
          <w:rFonts w:ascii="Arial" w:hAnsi="Arial" w:cs="Arial"/>
          <w:i/>
          <w:sz w:val="20"/>
          <w:szCs w:val="20"/>
          <w:lang w:val="en-US"/>
        </w:rPr>
        <w:t>drugs</w:t>
      </w:r>
      <w:r w:rsidR="007B217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B2170">
        <w:rPr>
          <w:rFonts w:ascii="Arial" w:hAnsi="Arial" w:cs="Arial"/>
          <w:i/>
          <w:sz w:val="20"/>
          <w:szCs w:val="20"/>
          <w:lang w:val="en-US"/>
        </w:rPr>
        <w:t xml:space="preserve">for </w:t>
      </w:r>
      <w:proofErr w:type="spellStart"/>
      <w:r w:rsidRPr="007B2170">
        <w:rPr>
          <w:rFonts w:ascii="Arial" w:hAnsi="Arial" w:cs="Arial"/>
          <w:i/>
          <w:sz w:val="20"/>
          <w:szCs w:val="20"/>
          <w:lang w:val="en-US"/>
        </w:rPr>
        <w:t>parenteral</w:t>
      </w:r>
      <w:proofErr w:type="spellEnd"/>
      <w:r w:rsidRPr="007B2170">
        <w:rPr>
          <w:rFonts w:ascii="Arial" w:hAnsi="Arial" w:cs="Arial"/>
          <w:i/>
          <w:sz w:val="20"/>
          <w:szCs w:val="20"/>
          <w:lang w:val="en-US"/>
        </w:rPr>
        <w:t xml:space="preserve"> administration.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Journal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palliative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 xml:space="preserve"> medicine, 10(6), 1306-1311.</w:t>
      </w:r>
    </w:p>
    <w:p w:rsidR="00B56E00" w:rsidRPr="007B2170" w:rsidRDefault="00B56E0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Stabilis.org es una excelente opción de consulta:</w:t>
      </w:r>
    </w:p>
    <w:p w:rsidR="00B56E00" w:rsidRPr="007B2170" w:rsidRDefault="00B56E0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Haloperidol</w:t>
      </w:r>
    </w:p>
    <w:p w:rsidR="00B56E00" w:rsidRPr="007B2170" w:rsidRDefault="008775E9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anchor="InfosSupp" w:history="1">
        <w:r w:rsidR="001B005B" w:rsidRPr="007B2170">
          <w:rPr>
            <w:rStyle w:val="Hipervnculo"/>
            <w:rFonts w:ascii="Arial" w:hAnsi="Arial" w:cs="Arial"/>
            <w:sz w:val="24"/>
            <w:szCs w:val="24"/>
          </w:rPr>
          <w:t>http://www.stabilis.org/Monographie.php?IdMolecule=189&amp;IdOnglet=StabMel#InfosSupp</w:t>
        </w:r>
      </w:hyperlink>
    </w:p>
    <w:p w:rsidR="00B56E00" w:rsidRPr="007B2170" w:rsidRDefault="00B56E0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2170">
        <w:rPr>
          <w:rFonts w:ascii="Arial" w:hAnsi="Arial" w:cs="Arial"/>
          <w:sz w:val="24"/>
          <w:szCs w:val="24"/>
        </w:rPr>
        <w:t>Midazolam</w:t>
      </w:r>
      <w:proofErr w:type="spellEnd"/>
    </w:p>
    <w:p w:rsidR="00B56E00" w:rsidRPr="007B2170" w:rsidRDefault="008775E9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9" w:anchor="InfosSupp" w:history="1">
        <w:r w:rsidR="001B005B" w:rsidRPr="007B2170">
          <w:rPr>
            <w:rStyle w:val="Hipervnculo"/>
            <w:rFonts w:ascii="Arial" w:hAnsi="Arial" w:cs="Arial"/>
            <w:sz w:val="24"/>
            <w:szCs w:val="24"/>
          </w:rPr>
          <w:t>http://www.stabilis.org/Monographie.php?IdMolecule=36&amp;IdOnglet=StabMel#InfosSupp</w:t>
        </w:r>
      </w:hyperlink>
    </w:p>
    <w:p w:rsidR="00B56E00" w:rsidRPr="007B2170" w:rsidRDefault="001B005B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2170">
        <w:rPr>
          <w:rFonts w:ascii="Arial" w:hAnsi="Arial" w:cs="Arial"/>
          <w:sz w:val="24"/>
          <w:szCs w:val="24"/>
        </w:rPr>
        <w:t>Mid</w:t>
      </w:r>
      <w:r w:rsidR="00B56E00" w:rsidRPr="007B2170">
        <w:rPr>
          <w:rFonts w:ascii="Arial" w:hAnsi="Arial" w:cs="Arial"/>
          <w:sz w:val="24"/>
          <w:szCs w:val="24"/>
        </w:rPr>
        <w:t>azolam</w:t>
      </w:r>
      <w:proofErr w:type="spellEnd"/>
      <w:r w:rsidR="00B56E00" w:rsidRPr="007B2170">
        <w:rPr>
          <w:rFonts w:ascii="Arial" w:hAnsi="Arial" w:cs="Arial"/>
          <w:sz w:val="24"/>
          <w:szCs w:val="24"/>
        </w:rPr>
        <w:t xml:space="preserve"> no debe mezclarse con principios activos alcalinos</w:t>
      </w:r>
    </w:p>
    <w:p w:rsidR="00B56E00" w:rsidRPr="007B2170" w:rsidRDefault="008775E9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1B005B" w:rsidRPr="007B2170">
          <w:rPr>
            <w:rStyle w:val="Hipervnculo"/>
            <w:rFonts w:ascii="Arial" w:hAnsi="Arial" w:cs="Arial"/>
            <w:sz w:val="24"/>
            <w:szCs w:val="24"/>
          </w:rPr>
          <w:t>http://www.aemps.gob.es/cima/pdfs/es/ft/60341/FT_60341.pdf</w:t>
        </w:r>
      </w:hyperlink>
    </w:p>
    <w:p w:rsidR="00B56E00" w:rsidRPr="007B2170" w:rsidRDefault="00B56E0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2170">
        <w:rPr>
          <w:rFonts w:ascii="Arial" w:hAnsi="Arial" w:cs="Arial"/>
          <w:sz w:val="24"/>
          <w:szCs w:val="24"/>
        </w:rPr>
        <w:t>Dexketoprofeno</w:t>
      </w:r>
      <w:proofErr w:type="spellEnd"/>
    </w:p>
    <w:p w:rsidR="00B56E00" w:rsidRPr="007B2170" w:rsidRDefault="008775E9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1B005B" w:rsidRPr="007B2170">
          <w:rPr>
            <w:rStyle w:val="Hipervnculo"/>
            <w:rFonts w:ascii="Arial" w:hAnsi="Arial" w:cs="Arial"/>
            <w:sz w:val="24"/>
            <w:szCs w:val="24"/>
          </w:rPr>
          <w:t>http://www.stabilis.org/Monographie.php?IdMolecule=857</w:t>
        </w:r>
      </w:hyperlink>
    </w:p>
    <w:p w:rsidR="00B56E00" w:rsidRDefault="00B56E0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Un saludo</w:t>
      </w:r>
    </w:p>
    <w:p w:rsidR="007B2170" w:rsidRPr="002F3733" w:rsidRDefault="007B2170" w:rsidP="007B2170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Pr="007B2170">
        <w:rPr>
          <w:rFonts w:ascii="Arial" w:hAnsi="Arial" w:cs="Arial"/>
          <w:sz w:val="24"/>
          <w:szCs w:val="24"/>
        </w:rPr>
        <w:t>DAVILA POUSA, Mª CARMEN</w:t>
      </w:r>
      <w:r w:rsidRPr="002F3733">
        <w:rPr>
          <w:rFonts w:ascii="Arial" w:hAnsi="Arial" w:cs="Arial"/>
          <w:sz w:val="24"/>
          <w:szCs w:val="24"/>
        </w:rPr>
        <w:t xml:space="preserve"> Grupo Trabajo Farmacotecnia SEFH</w:t>
      </w:r>
    </w:p>
    <w:p w:rsidR="007B2170" w:rsidRDefault="007B2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/>
      </w:tblPr>
      <w:tblGrid>
        <w:gridCol w:w="8533"/>
      </w:tblGrid>
      <w:tr w:rsidR="007B2170" w:rsidTr="007B217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8533" w:type="dxa"/>
            <w:shd w:val="clear" w:color="auto" w:fill="DEEAF6" w:themeFill="accent1" w:themeFillTint="33"/>
          </w:tcPr>
          <w:p w:rsidR="007B2170" w:rsidRDefault="007B2170" w:rsidP="007B2170">
            <w:pPr>
              <w:spacing w:line="360" w:lineRule="auto"/>
              <w:ind w:left="1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17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Respuesta 2    </w:t>
            </w:r>
          </w:p>
        </w:tc>
      </w:tr>
    </w:tbl>
    <w:p w:rsidR="007B2170" w:rsidRDefault="007B217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ADB" w:rsidRPr="007B2170" w:rsidRDefault="00187ADB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Hola.</w:t>
      </w:r>
    </w:p>
    <w:p w:rsidR="00187ADB" w:rsidRPr="007B2170" w:rsidRDefault="00187ADB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 xml:space="preserve">Te adjunto un artículo sobre compatibilidad de la mezcla ternaria de </w:t>
      </w:r>
      <w:proofErr w:type="spellStart"/>
      <w:r w:rsidRPr="007B2170">
        <w:rPr>
          <w:rFonts w:ascii="Arial" w:hAnsi="Arial" w:cs="Arial"/>
          <w:sz w:val="24"/>
          <w:szCs w:val="24"/>
        </w:rPr>
        <w:t>dexketoprofeno+haloperidol+tramadol</w:t>
      </w:r>
      <w:proofErr w:type="spellEnd"/>
      <w:r w:rsidRPr="007B2170">
        <w:rPr>
          <w:rFonts w:ascii="Arial" w:hAnsi="Arial" w:cs="Arial"/>
          <w:sz w:val="24"/>
          <w:szCs w:val="24"/>
        </w:rPr>
        <w:t xml:space="preserve"> por si te fuera útil.</w:t>
      </w:r>
    </w:p>
    <w:p w:rsidR="00187ADB" w:rsidRPr="007B2170" w:rsidRDefault="00187ADB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Hace un tiempo encontré otro artículo que estudia la estabilidad de varias mezclas:</w:t>
      </w:r>
    </w:p>
    <w:p w:rsidR="00187ADB" w:rsidRPr="007B2170" w:rsidRDefault="00187ADB" w:rsidP="007B217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7B2170">
        <w:rPr>
          <w:rFonts w:ascii="Arial" w:hAnsi="Arial" w:cs="Arial"/>
          <w:i/>
          <w:sz w:val="20"/>
          <w:szCs w:val="20"/>
          <w:lang w:val="en-US"/>
        </w:rPr>
        <w:t xml:space="preserve">Negro S, </w:t>
      </w:r>
      <w:proofErr w:type="spellStart"/>
      <w:r w:rsidRPr="007B2170">
        <w:rPr>
          <w:rFonts w:ascii="Arial" w:hAnsi="Arial" w:cs="Arial"/>
          <w:i/>
          <w:sz w:val="20"/>
          <w:szCs w:val="20"/>
          <w:lang w:val="en-US"/>
        </w:rPr>
        <w:t>Azuara</w:t>
      </w:r>
      <w:proofErr w:type="spellEnd"/>
      <w:r w:rsidRPr="007B2170">
        <w:rPr>
          <w:rFonts w:ascii="Arial" w:hAnsi="Arial" w:cs="Arial"/>
          <w:i/>
          <w:sz w:val="20"/>
          <w:szCs w:val="20"/>
          <w:lang w:val="en-US"/>
        </w:rPr>
        <w:t xml:space="preserve"> ML, </w:t>
      </w:r>
      <w:proofErr w:type="spellStart"/>
      <w:r w:rsidRPr="007B2170">
        <w:rPr>
          <w:rFonts w:ascii="Arial" w:hAnsi="Arial" w:cs="Arial"/>
          <w:i/>
          <w:sz w:val="20"/>
          <w:szCs w:val="20"/>
          <w:lang w:val="en-US"/>
        </w:rPr>
        <w:t>Sánchez</w:t>
      </w:r>
      <w:proofErr w:type="spellEnd"/>
      <w:r w:rsidRPr="007B2170">
        <w:rPr>
          <w:rFonts w:ascii="Arial" w:hAnsi="Arial" w:cs="Arial"/>
          <w:i/>
          <w:sz w:val="20"/>
          <w:szCs w:val="20"/>
          <w:lang w:val="en-US"/>
        </w:rPr>
        <w:t xml:space="preserve"> Y, Reyes R, Barcia E. “</w:t>
      </w:r>
      <w:proofErr w:type="spellStart"/>
      <w:r w:rsidRPr="007B2170">
        <w:rPr>
          <w:rFonts w:ascii="Arial" w:hAnsi="Arial" w:cs="Arial"/>
          <w:i/>
          <w:sz w:val="20"/>
          <w:szCs w:val="20"/>
          <w:lang w:val="en-US"/>
        </w:rPr>
        <w:t>Physicalcompatibility</w:t>
      </w:r>
      <w:proofErr w:type="spellEnd"/>
      <w:r w:rsidRPr="007B2170">
        <w:rPr>
          <w:rFonts w:ascii="Arial" w:hAnsi="Arial" w:cs="Arial"/>
          <w:i/>
          <w:sz w:val="20"/>
          <w:szCs w:val="20"/>
          <w:lang w:val="en-US"/>
        </w:rPr>
        <w:t xml:space="preserve"> and in vivo evaluation of drug mixtures </w:t>
      </w:r>
      <w:proofErr w:type="spellStart"/>
      <w:r w:rsidRPr="007B2170">
        <w:rPr>
          <w:rFonts w:ascii="Arial" w:hAnsi="Arial" w:cs="Arial"/>
          <w:i/>
          <w:sz w:val="20"/>
          <w:szCs w:val="20"/>
          <w:lang w:val="en-US"/>
        </w:rPr>
        <w:t>forsubcutaneousinfusion</w:t>
      </w:r>
      <w:proofErr w:type="spellEnd"/>
      <w:r w:rsidRPr="007B2170">
        <w:rPr>
          <w:rFonts w:ascii="Arial" w:hAnsi="Arial" w:cs="Arial"/>
          <w:i/>
          <w:sz w:val="20"/>
          <w:szCs w:val="20"/>
          <w:lang w:val="en-US"/>
        </w:rPr>
        <w:t xml:space="preserve"> to </w:t>
      </w:r>
      <w:proofErr w:type="spellStart"/>
      <w:r w:rsidRPr="007B2170">
        <w:rPr>
          <w:rFonts w:ascii="Arial" w:hAnsi="Arial" w:cs="Arial"/>
          <w:i/>
          <w:sz w:val="20"/>
          <w:szCs w:val="20"/>
          <w:lang w:val="en-US"/>
        </w:rPr>
        <w:t>cancerpatients</w:t>
      </w:r>
      <w:proofErr w:type="spellEnd"/>
      <w:r w:rsidRPr="007B2170">
        <w:rPr>
          <w:rFonts w:ascii="Arial" w:hAnsi="Arial" w:cs="Arial"/>
          <w:i/>
          <w:sz w:val="20"/>
          <w:szCs w:val="20"/>
          <w:lang w:val="en-US"/>
        </w:rPr>
        <w:t xml:space="preserve"> in </w:t>
      </w:r>
      <w:proofErr w:type="spellStart"/>
      <w:r w:rsidRPr="007B2170">
        <w:rPr>
          <w:rFonts w:ascii="Arial" w:hAnsi="Arial" w:cs="Arial"/>
          <w:i/>
          <w:sz w:val="20"/>
          <w:szCs w:val="20"/>
          <w:lang w:val="en-US"/>
        </w:rPr>
        <w:t>palliativecare</w:t>
      </w:r>
      <w:proofErr w:type="spellEnd"/>
      <w:r w:rsidRPr="007B2170">
        <w:rPr>
          <w:rFonts w:ascii="Arial" w:hAnsi="Arial" w:cs="Arial"/>
          <w:i/>
          <w:sz w:val="20"/>
          <w:szCs w:val="20"/>
          <w:lang w:val="en-US"/>
        </w:rPr>
        <w:t>”.</w:t>
      </w:r>
      <w:proofErr w:type="gramEnd"/>
      <w:r w:rsidRPr="007B2170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7B2170">
        <w:rPr>
          <w:rFonts w:ascii="Arial" w:hAnsi="Arial" w:cs="Arial"/>
          <w:i/>
          <w:sz w:val="20"/>
          <w:szCs w:val="20"/>
        </w:rPr>
        <w:t>SupportCareCancer</w:t>
      </w:r>
      <w:proofErr w:type="spellEnd"/>
      <w:r w:rsidRPr="007B2170">
        <w:rPr>
          <w:rFonts w:ascii="Arial" w:hAnsi="Arial" w:cs="Arial"/>
          <w:i/>
          <w:sz w:val="20"/>
          <w:szCs w:val="20"/>
        </w:rPr>
        <w:t>. 2002 Jan</w:t>
      </w:r>
      <w:proofErr w:type="gramStart"/>
      <w:r w:rsidRPr="007B2170">
        <w:rPr>
          <w:rFonts w:ascii="Arial" w:hAnsi="Arial" w:cs="Arial"/>
          <w:i/>
          <w:sz w:val="20"/>
          <w:szCs w:val="20"/>
        </w:rPr>
        <w:t>;10</w:t>
      </w:r>
      <w:proofErr w:type="gramEnd"/>
      <w:r w:rsidRPr="007B2170">
        <w:rPr>
          <w:rFonts w:ascii="Arial" w:hAnsi="Arial" w:cs="Arial"/>
          <w:i/>
          <w:sz w:val="20"/>
          <w:szCs w:val="20"/>
        </w:rPr>
        <w:t>(1):65-70.</w:t>
      </w:r>
    </w:p>
    <w:p w:rsidR="00187ADB" w:rsidRPr="007B2170" w:rsidRDefault="00187ADB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Este último lo tengo en papel, si no lo encontraras puedes ponerte en contacto conmigo y te lo hago llegar.</w:t>
      </w:r>
      <w:bookmarkStart w:id="0" w:name="_GoBack"/>
      <w:bookmarkEnd w:id="0"/>
    </w:p>
    <w:p w:rsidR="00187ADB" w:rsidRDefault="00187ADB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170">
        <w:rPr>
          <w:rFonts w:ascii="Arial" w:hAnsi="Arial" w:cs="Arial"/>
          <w:sz w:val="24"/>
          <w:szCs w:val="24"/>
        </w:rPr>
        <w:t>Un saludo.</w:t>
      </w:r>
    </w:p>
    <w:p w:rsidR="007B2170" w:rsidRPr="002F3733" w:rsidRDefault="007B2170" w:rsidP="007B2170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</w:t>
      </w:r>
      <w:r w:rsidRPr="002F3733">
        <w:rPr>
          <w:rFonts w:ascii="Arial" w:hAnsi="Arial" w:cs="Arial"/>
          <w:sz w:val="24"/>
          <w:szCs w:val="24"/>
        </w:rPr>
        <w:t>onsulta revisión:</w:t>
      </w:r>
      <w:r>
        <w:rPr>
          <w:rFonts w:ascii="Arial" w:hAnsi="Arial" w:cs="Arial"/>
          <w:sz w:val="24"/>
          <w:szCs w:val="24"/>
        </w:rPr>
        <w:t xml:space="preserve"> 23-5-2014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7B2170" w:rsidRPr="002F3733" w:rsidRDefault="007B2170" w:rsidP="007B2170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Pr="007B2170">
        <w:rPr>
          <w:rFonts w:ascii="Arial" w:hAnsi="Arial" w:cs="Arial"/>
          <w:sz w:val="24"/>
          <w:szCs w:val="24"/>
        </w:rPr>
        <w:t>LEGIDO PERDICES, EVA Mª</w:t>
      </w:r>
    </w:p>
    <w:p w:rsidR="007B2170" w:rsidRPr="007B2170" w:rsidRDefault="007B2170" w:rsidP="007B21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B2170" w:rsidRPr="007B2170" w:rsidSect="00DB6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2B40"/>
    <w:multiLevelType w:val="hybridMultilevel"/>
    <w:tmpl w:val="F88EF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D690A"/>
    <w:rsid w:val="00000819"/>
    <w:rsid w:val="00002344"/>
    <w:rsid w:val="0000256D"/>
    <w:rsid w:val="00004639"/>
    <w:rsid w:val="00013ED6"/>
    <w:rsid w:val="00021FA5"/>
    <w:rsid w:val="000247D4"/>
    <w:rsid w:val="0003552C"/>
    <w:rsid w:val="00043A98"/>
    <w:rsid w:val="00051251"/>
    <w:rsid w:val="000516FE"/>
    <w:rsid w:val="000533BF"/>
    <w:rsid w:val="0006201F"/>
    <w:rsid w:val="00064BE3"/>
    <w:rsid w:val="000707B1"/>
    <w:rsid w:val="0007214F"/>
    <w:rsid w:val="00072459"/>
    <w:rsid w:val="00072A4A"/>
    <w:rsid w:val="000768F6"/>
    <w:rsid w:val="000773AC"/>
    <w:rsid w:val="00077F62"/>
    <w:rsid w:val="00082D38"/>
    <w:rsid w:val="00084C93"/>
    <w:rsid w:val="0008649C"/>
    <w:rsid w:val="00094FB5"/>
    <w:rsid w:val="00097283"/>
    <w:rsid w:val="000979AB"/>
    <w:rsid w:val="000A066C"/>
    <w:rsid w:val="000A287C"/>
    <w:rsid w:val="000B0B44"/>
    <w:rsid w:val="000D7FC1"/>
    <w:rsid w:val="000E2F65"/>
    <w:rsid w:val="000F3742"/>
    <w:rsid w:val="001103F9"/>
    <w:rsid w:val="00111460"/>
    <w:rsid w:val="00114424"/>
    <w:rsid w:val="001166D0"/>
    <w:rsid w:val="00116C64"/>
    <w:rsid w:val="00116CEF"/>
    <w:rsid w:val="0011735C"/>
    <w:rsid w:val="00117A13"/>
    <w:rsid w:val="001216A9"/>
    <w:rsid w:val="00125F4B"/>
    <w:rsid w:val="00127119"/>
    <w:rsid w:val="00135988"/>
    <w:rsid w:val="00146965"/>
    <w:rsid w:val="00150DEB"/>
    <w:rsid w:val="00151633"/>
    <w:rsid w:val="0016783B"/>
    <w:rsid w:val="00175028"/>
    <w:rsid w:val="001847C0"/>
    <w:rsid w:val="00187ADB"/>
    <w:rsid w:val="00194490"/>
    <w:rsid w:val="0019457E"/>
    <w:rsid w:val="001947C9"/>
    <w:rsid w:val="00194C03"/>
    <w:rsid w:val="00196B66"/>
    <w:rsid w:val="001A1F35"/>
    <w:rsid w:val="001A7FEF"/>
    <w:rsid w:val="001B005B"/>
    <w:rsid w:val="001B3651"/>
    <w:rsid w:val="001B38BC"/>
    <w:rsid w:val="001B4A21"/>
    <w:rsid w:val="001B6AF9"/>
    <w:rsid w:val="001C276F"/>
    <w:rsid w:val="001C4134"/>
    <w:rsid w:val="001D219C"/>
    <w:rsid w:val="001D2DDE"/>
    <w:rsid w:val="001D7216"/>
    <w:rsid w:val="001D7D3A"/>
    <w:rsid w:val="001E5F61"/>
    <w:rsid w:val="001E715C"/>
    <w:rsid w:val="001F0500"/>
    <w:rsid w:val="001F39D0"/>
    <w:rsid w:val="001F4569"/>
    <w:rsid w:val="00203DF5"/>
    <w:rsid w:val="00206D7F"/>
    <w:rsid w:val="00210F5D"/>
    <w:rsid w:val="00211316"/>
    <w:rsid w:val="002129D1"/>
    <w:rsid w:val="00217175"/>
    <w:rsid w:val="00217507"/>
    <w:rsid w:val="002208D0"/>
    <w:rsid w:val="002227A3"/>
    <w:rsid w:val="00230967"/>
    <w:rsid w:val="002336F3"/>
    <w:rsid w:val="0023381C"/>
    <w:rsid w:val="0023607B"/>
    <w:rsid w:val="00236529"/>
    <w:rsid w:val="00244F74"/>
    <w:rsid w:val="00257A38"/>
    <w:rsid w:val="00257DBC"/>
    <w:rsid w:val="00262AE4"/>
    <w:rsid w:val="002707F4"/>
    <w:rsid w:val="00270AD0"/>
    <w:rsid w:val="002767AC"/>
    <w:rsid w:val="0027709A"/>
    <w:rsid w:val="00293C67"/>
    <w:rsid w:val="00294CB7"/>
    <w:rsid w:val="00296C22"/>
    <w:rsid w:val="002A4148"/>
    <w:rsid w:val="002A635F"/>
    <w:rsid w:val="002A6F0D"/>
    <w:rsid w:val="002A7EBC"/>
    <w:rsid w:val="002B6B51"/>
    <w:rsid w:val="002C2FFA"/>
    <w:rsid w:val="002D30C4"/>
    <w:rsid w:val="002D7DF4"/>
    <w:rsid w:val="002E580E"/>
    <w:rsid w:val="002E5DD6"/>
    <w:rsid w:val="002E7203"/>
    <w:rsid w:val="002E7C21"/>
    <w:rsid w:val="002F12C9"/>
    <w:rsid w:val="002F54ED"/>
    <w:rsid w:val="00300431"/>
    <w:rsid w:val="00302D96"/>
    <w:rsid w:val="00303482"/>
    <w:rsid w:val="0030771A"/>
    <w:rsid w:val="0031123C"/>
    <w:rsid w:val="00320031"/>
    <w:rsid w:val="0032137A"/>
    <w:rsid w:val="00322210"/>
    <w:rsid w:val="0032427B"/>
    <w:rsid w:val="00333C85"/>
    <w:rsid w:val="0033798C"/>
    <w:rsid w:val="00343E2D"/>
    <w:rsid w:val="00344227"/>
    <w:rsid w:val="00344627"/>
    <w:rsid w:val="00357363"/>
    <w:rsid w:val="0036093C"/>
    <w:rsid w:val="00364047"/>
    <w:rsid w:val="00370D29"/>
    <w:rsid w:val="00374D6D"/>
    <w:rsid w:val="00380517"/>
    <w:rsid w:val="0038381F"/>
    <w:rsid w:val="00385D71"/>
    <w:rsid w:val="00390F15"/>
    <w:rsid w:val="003924F0"/>
    <w:rsid w:val="00394F99"/>
    <w:rsid w:val="0039746A"/>
    <w:rsid w:val="00397B0E"/>
    <w:rsid w:val="003A0C94"/>
    <w:rsid w:val="003A7E79"/>
    <w:rsid w:val="003B21E2"/>
    <w:rsid w:val="003B34BF"/>
    <w:rsid w:val="003B4693"/>
    <w:rsid w:val="003C07E9"/>
    <w:rsid w:val="003D27A8"/>
    <w:rsid w:val="003D45A9"/>
    <w:rsid w:val="003D57ED"/>
    <w:rsid w:val="00410C4C"/>
    <w:rsid w:val="004138E1"/>
    <w:rsid w:val="00415BF7"/>
    <w:rsid w:val="00424A70"/>
    <w:rsid w:val="0042632E"/>
    <w:rsid w:val="00426F03"/>
    <w:rsid w:val="0042704E"/>
    <w:rsid w:val="00432DCF"/>
    <w:rsid w:val="004339D2"/>
    <w:rsid w:val="00434D55"/>
    <w:rsid w:val="00436EBC"/>
    <w:rsid w:val="004410BF"/>
    <w:rsid w:val="00446608"/>
    <w:rsid w:val="00451B39"/>
    <w:rsid w:val="00454060"/>
    <w:rsid w:val="004541A4"/>
    <w:rsid w:val="004654AA"/>
    <w:rsid w:val="00481E8D"/>
    <w:rsid w:val="00491BAA"/>
    <w:rsid w:val="00494059"/>
    <w:rsid w:val="00495155"/>
    <w:rsid w:val="00495D53"/>
    <w:rsid w:val="004A16D0"/>
    <w:rsid w:val="004A67E3"/>
    <w:rsid w:val="004B0EBA"/>
    <w:rsid w:val="004B376C"/>
    <w:rsid w:val="004B38AC"/>
    <w:rsid w:val="004B41C8"/>
    <w:rsid w:val="004B6FBE"/>
    <w:rsid w:val="004C1B4D"/>
    <w:rsid w:val="004C3272"/>
    <w:rsid w:val="004C3F3A"/>
    <w:rsid w:val="004D2E9F"/>
    <w:rsid w:val="004D7438"/>
    <w:rsid w:val="004E18A5"/>
    <w:rsid w:val="004E63AF"/>
    <w:rsid w:val="004E6AD1"/>
    <w:rsid w:val="004F1E48"/>
    <w:rsid w:val="004F4158"/>
    <w:rsid w:val="00500692"/>
    <w:rsid w:val="0050600C"/>
    <w:rsid w:val="00506485"/>
    <w:rsid w:val="00513310"/>
    <w:rsid w:val="00522790"/>
    <w:rsid w:val="00527185"/>
    <w:rsid w:val="00530CC3"/>
    <w:rsid w:val="005313A3"/>
    <w:rsid w:val="00535092"/>
    <w:rsid w:val="0054173C"/>
    <w:rsid w:val="005434F2"/>
    <w:rsid w:val="00546A2E"/>
    <w:rsid w:val="00546BE2"/>
    <w:rsid w:val="0055197A"/>
    <w:rsid w:val="00555FA9"/>
    <w:rsid w:val="00562098"/>
    <w:rsid w:val="00563F59"/>
    <w:rsid w:val="0056436F"/>
    <w:rsid w:val="00565685"/>
    <w:rsid w:val="00571B40"/>
    <w:rsid w:val="00571BB6"/>
    <w:rsid w:val="00571F24"/>
    <w:rsid w:val="00572338"/>
    <w:rsid w:val="0058482A"/>
    <w:rsid w:val="00593BBE"/>
    <w:rsid w:val="005A0EA3"/>
    <w:rsid w:val="005A2959"/>
    <w:rsid w:val="005A3988"/>
    <w:rsid w:val="005B217D"/>
    <w:rsid w:val="005B297C"/>
    <w:rsid w:val="005B3AAE"/>
    <w:rsid w:val="005B452D"/>
    <w:rsid w:val="005B48FC"/>
    <w:rsid w:val="005C19D0"/>
    <w:rsid w:val="005C74CB"/>
    <w:rsid w:val="005D147D"/>
    <w:rsid w:val="005D2EAA"/>
    <w:rsid w:val="005E6341"/>
    <w:rsid w:val="005F1DAD"/>
    <w:rsid w:val="005F2D52"/>
    <w:rsid w:val="00601223"/>
    <w:rsid w:val="006027C1"/>
    <w:rsid w:val="006030D5"/>
    <w:rsid w:val="00603A2F"/>
    <w:rsid w:val="006067A7"/>
    <w:rsid w:val="00623FD1"/>
    <w:rsid w:val="00630B52"/>
    <w:rsid w:val="00630E2A"/>
    <w:rsid w:val="0063397A"/>
    <w:rsid w:val="006434E9"/>
    <w:rsid w:val="006439BC"/>
    <w:rsid w:val="006459E3"/>
    <w:rsid w:val="00650126"/>
    <w:rsid w:val="00654168"/>
    <w:rsid w:val="00654C28"/>
    <w:rsid w:val="00664D19"/>
    <w:rsid w:val="006677EF"/>
    <w:rsid w:val="006726FD"/>
    <w:rsid w:val="006850DC"/>
    <w:rsid w:val="00687AC7"/>
    <w:rsid w:val="00693F9B"/>
    <w:rsid w:val="006966E8"/>
    <w:rsid w:val="006A52EF"/>
    <w:rsid w:val="006B54B5"/>
    <w:rsid w:val="006B5C6D"/>
    <w:rsid w:val="006B6926"/>
    <w:rsid w:val="006C3E7A"/>
    <w:rsid w:val="006D3F03"/>
    <w:rsid w:val="006D408A"/>
    <w:rsid w:val="006D6A67"/>
    <w:rsid w:val="006E1210"/>
    <w:rsid w:val="006F48FB"/>
    <w:rsid w:val="00704BF9"/>
    <w:rsid w:val="00710BE7"/>
    <w:rsid w:val="00714378"/>
    <w:rsid w:val="00714607"/>
    <w:rsid w:val="007155B6"/>
    <w:rsid w:val="007158C8"/>
    <w:rsid w:val="007312E7"/>
    <w:rsid w:val="00734542"/>
    <w:rsid w:val="00735DB9"/>
    <w:rsid w:val="00736737"/>
    <w:rsid w:val="00736E01"/>
    <w:rsid w:val="0074298A"/>
    <w:rsid w:val="00744E18"/>
    <w:rsid w:val="0075063F"/>
    <w:rsid w:val="00751862"/>
    <w:rsid w:val="00751E8C"/>
    <w:rsid w:val="007621A3"/>
    <w:rsid w:val="007622B4"/>
    <w:rsid w:val="00763D98"/>
    <w:rsid w:val="00767ECC"/>
    <w:rsid w:val="007702C1"/>
    <w:rsid w:val="0077389C"/>
    <w:rsid w:val="007761F4"/>
    <w:rsid w:val="00776775"/>
    <w:rsid w:val="0077726E"/>
    <w:rsid w:val="007929BD"/>
    <w:rsid w:val="007A446F"/>
    <w:rsid w:val="007B2170"/>
    <w:rsid w:val="007C7EF9"/>
    <w:rsid w:val="007D4C08"/>
    <w:rsid w:val="007D630C"/>
    <w:rsid w:val="007E0CB5"/>
    <w:rsid w:val="007E65FF"/>
    <w:rsid w:val="007E6FB5"/>
    <w:rsid w:val="007E78AF"/>
    <w:rsid w:val="007F02C8"/>
    <w:rsid w:val="008022E9"/>
    <w:rsid w:val="0080528C"/>
    <w:rsid w:val="008118A8"/>
    <w:rsid w:val="00811DC6"/>
    <w:rsid w:val="008120FA"/>
    <w:rsid w:val="008129DB"/>
    <w:rsid w:val="0081390B"/>
    <w:rsid w:val="00821999"/>
    <w:rsid w:val="0082464F"/>
    <w:rsid w:val="00833738"/>
    <w:rsid w:val="008349BA"/>
    <w:rsid w:val="00840531"/>
    <w:rsid w:val="00841830"/>
    <w:rsid w:val="0084753A"/>
    <w:rsid w:val="00850EBE"/>
    <w:rsid w:val="00853F9C"/>
    <w:rsid w:val="0086092C"/>
    <w:rsid w:val="00861ACE"/>
    <w:rsid w:val="00863D18"/>
    <w:rsid w:val="00864476"/>
    <w:rsid w:val="00874D7F"/>
    <w:rsid w:val="008775E9"/>
    <w:rsid w:val="00877F16"/>
    <w:rsid w:val="00880145"/>
    <w:rsid w:val="0088093A"/>
    <w:rsid w:val="008843D6"/>
    <w:rsid w:val="008846F2"/>
    <w:rsid w:val="008908CF"/>
    <w:rsid w:val="00894E24"/>
    <w:rsid w:val="0089716E"/>
    <w:rsid w:val="008A2F6A"/>
    <w:rsid w:val="008B02DE"/>
    <w:rsid w:val="008B4266"/>
    <w:rsid w:val="008B4BD5"/>
    <w:rsid w:val="008C041A"/>
    <w:rsid w:val="008C497F"/>
    <w:rsid w:val="008C778B"/>
    <w:rsid w:val="008D1680"/>
    <w:rsid w:val="008D7528"/>
    <w:rsid w:val="008D7BF1"/>
    <w:rsid w:val="008D7D05"/>
    <w:rsid w:val="008D7FD2"/>
    <w:rsid w:val="008E49FA"/>
    <w:rsid w:val="008F0EB3"/>
    <w:rsid w:val="008F3788"/>
    <w:rsid w:val="00906F82"/>
    <w:rsid w:val="009175E5"/>
    <w:rsid w:val="00923C7B"/>
    <w:rsid w:val="00933AFC"/>
    <w:rsid w:val="00935022"/>
    <w:rsid w:val="00936FBB"/>
    <w:rsid w:val="00937884"/>
    <w:rsid w:val="00940210"/>
    <w:rsid w:val="00942F5E"/>
    <w:rsid w:val="00950480"/>
    <w:rsid w:val="009528C1"/>
    <w:rsid w:val="00953546"/>
    <w:rsid w:val="00956AC7"/>
    <w:rsid w:val="00967F3B"/>
    <w:rsid w:val="00972093"/>
    <w:rsid w:val="00982A69"/>
    <w:rsid w:val="00987C5C"/>
    <w:rsid w:val="009933A1"/>
    <w:rsid w:val="0099375B"/>
    <w:rsid w:val="00993A93"/>
    <w:rsid w:val="009A3E1F"/>
    <w:rsid w:val="009A6AED"/>
    <w:rsid w:val="009B1420"/>
    <w:rsid w:val="009B29A1"/>
    <w:rsid w:val="009B2CD5"/>
    <w:rsid w:val="009B4518"/>
    <w:rsid w:val="009B4C4F"/>
    <w:rsid w:val="009C5EE4"/>
    <w:rsid w:val="009D0C02"/>
    <w:rsid w:val="009D1A86"/>
    <w:rsid w:val="009D2AD7"/>
    <w:rsid w:val="009E3CC9"/>
    <w:rsid w:val="009E7900"/>
    <w:rsid w:val="009F0E13"/>
    <w:rsid w:val="009F603B"/>
    <w:rsid w:val="009F65A3"/>
    <w:rsid w:val="009F678E"/>
    <w:rsid w:val="00A17BB5"/>
    <w:rsid w:val="00A20098"/>
    <w:rsid w:val="00A209AD"/>
    <w:rsid w:val="00A20D34"/>
    <w:rsid w:val="00A23654"/>
    <w:rsid w:val="00A24FA0"/>
    <w:rsid w:val="00A27BC7"/>
    <w:rsid w:val="00A34571"/>
    <w:rsid w:val="00A366EF"/>
    <w:rsid w:val="00A41849"/>
    <w:rsid w:val="00A477A8"/>
    <w:rsid w:val="00A532C9"/>
    <w:rsid w:val="00A56A2A"/>
    <w:rsid w:val="00A57E9E"/>
    <w:rsid w:val="00A61968"/>
    <w:rsid w:val="00A62903"/>
    <w:rsid w:val="00A6372D"/>
    <w:rsid w:val="00A65DF1"/>
    <w:rsid w:val="00A66ACD"/>
    <w:rsid w:val="00A670D0"/>
    <w:rsid w:val="00A72736"/>
    <w:rsid w:val="00A74B3E"/>
    <w:rsid w:val="00A829FB"/>
    <w:rsid w:val="00A82F51"/>
    <w:rsid w:val="00A839C5"/>
    <w:rsid w:val="00A8463B"/>
    <w:rsid w:val="00A84C18"/>
    <w:rsid w:val="00A85998"/>
    <w:rsid w:val="00A90FF9"/>
    <w:rsid w:val="00A929D2"/>
    <w:rsid w:val="00AA1772"/>
    <w:rsid w:val="00AA3EB8"/>
    <w:rsid w:val="00AB17CF"/>
    <w:rsid w:val="00AB3EE9"/>
    <w:rsid w:val="00AB5E59"/>
    <w:rsid w:val="00AC0075"/>
    <w:rsid w:val="00AD773F"/>
    <w:rsid w:val="00AD7D7B"/>
    <w:rsid w:val="00AE0DC9"/>
    <w:rsid w:val="00AE4D71"/>
    <w:rsid w:val="00AE5A94"/>
    <w:rsid w:val="00AE7055"/>
    <w:rsid w:val="00AF04CF"/>
    <w:rsid w:val="00AF26E4"/>
    <w:rsid w:val="00AF291B"/>
    <w:rsid w:val="00AF665D"/>
    <w:rsid w:val="00AF7C1A"/>
    <w:rsid w:val="00B01568"/>
    <w:rsid w:val="00B01888"/>
    <w:rsid w:val="00B04540"/>
    <w:rsid w:val="00B04C72"/>
    <w:rsid w:val="00B070BE"/>
    <w:rsid w:val="00B07EFD"/>
    <w:rsid w:val="00B14B57"/>
    <w:rsid w:val="00B158BE"/>
    <w:rsid w:val="00B225EF"/>
    <w:rsid w:val="00B23F47"/>
    <w:rsid w:val="00B242B9"/>
    <w:rsid w:val="00B25F66"/>
    <w:rsid w:val="00B266AC"/>
    <w:rsid w:val="00B46E5E"/>
    <w:rsid w:val="00B47C09"/>
    <w:rsid w:val="00B47FF5"/>
    <w:rsid w:val="00B56359"/>
    <w:rsid w:val="00B56E00"/>
    <w:rsid w:val="00B56F26"/>
    <w:rsid w:val="00B62D40"/>
    <w:rsid w:val="00B64D6B"/>
    <w:rsid w:val="00B653DE"/>
    <w:rsid w:val="00B67D6F"/>
    <w:rsid w:val="00B703C4"/>
    <w:rsid w:val="00B730D1"/>
    <w:rsid w:val="00B73D22"/>
    <w:rsid w:val="00B73F27"/>
    <w:rsid w:val="00BA5ADA"/>
    <w:rsid w:val="00BB3E53"/>
    <w:rsid w:val="00BB622F"/>
    <w:rsid w:val="00BC1F9E"/>
    <w:rsid w:val="00BC2B90"/>
    <w:rsid w:val="00BD379D"/>
    <w:rsid w:val="00BD4A31"/>
    <w:rsid w:val="00BD72F0"/>
    <w:rsid w:val="00BE54B2"/>
    <w:rsid w:val="00BE5C8E"/>
    <w:rsid w:val="00BF20A2"/>
    <w:rsid w:val="00BF250C"/>
    <w:rsid w:val="00BF5DC7"/>
    <w:rsid w:val="00BF6AA5"/>
    <w:rsid w:val="00BF79D0"/>
    <w:rsid w:val="00C30E06"/>
    <w:rsid w:val="00C30FDB"/>
    <w:rsid w:val="00C315EA"/>
    <w:rsid w:val="00C32B83"/>
    <w:rsid w:val="00C45D36"/>
    <w:rsid w:val="00C473A4"/>
    <w:rsid w:val="00C623B3"/>
    <w:rsid w:val="00C63A4E"/>
    <w:rsid w:val="00C673D7"/>
    <w:rsid w:val="00C722EE"/>
    <w:rsid w:val="00C7243F"/>
    <w:rsid w:val="00C72F7F"/>
    <w:rsid w:val="00C775F7"/>
    <w:rsid w:val="00C82D01"/>
    <w:rsid w:val="00C83A5E"/>
    <w:rsid w:val="00C843D8"/>
    <w:rsid w:val="00C8478D"/>
    <w:rsid w:val="00C92238"/>
    <w:rsid w:val="00C94EBD"/>
    <w:rsid w:val="00CD5042"/>
    <w:rsid w:val="00CE06A6"/>
    <w:rsid w:val="00D010F2"/>
    <w:rsid w:val="00D055A4"/>
    <w:rsid w:val="00D16707"/>
    <w:rsid w:val="00D202F8"/>
    <w:rsid w:val="00D302D1"/>
    <w:rsid w:val="00D3119E"/>
    <w:rsid w:val="00D32F96"/>
    <w:rsid w:val="00D370AB"/>
    <w:rsid w:val="00D4761A"/>
    <w:rsid w:val="00D502C1"/>
    <w:rsid w:val="00D62D37"/>
    <w:rsid w:val="00D649CC"/>
    <w:rsid w:val="00D6585F"/>
    <w:rsid w:val="00D67739"/>
    <w:rsid w:val="00D814FC"/>
    <w:rsid w:val="00D84E9B"/>
    <w:rsid w:val="00D865AA"/>
    <w:rsid w:val="00D91002"/>
    <w:rsid w:val="00D9278A"/>
    <w:rsid w:val="00DA2A04"/>
    <w:rsid w:val="00DB1396"/>
    <w:rsid w:val="00DB6BCC"/>
    <w:rsid w:val="00DC6BBB"/>
    <w:rsid w:val="00DD0CAF"/>
    <w:rsid w:val="00DD3190"/>
    <w:rsid w:val="00DD5D85"/>
    <w:rsid w:val="00DE5D6B"/>
    <w:rsid w:val="00DE5E93"/>
    <w:rsid w:val="00DE65BE"/>
    <w:rsid w:val="00E01E97"/>
    <w:rsid w:val="00E059A5"/>
    <w:rsid w:val="00E06747"/>
    <w:rsid w:val="00E16935"/>
    <w:rsid w:val="00E23303"/>
    <w:rsid w:val="00E32378"/>
    <w:rsid w:val="00E32AC0"/>
    <w:rsid w:val="00E35708"/>
    <w:rsid w:val="00E374E3"/>
    <w:rsid w:val="00E46630"/>
    <w:rsid w:val="00E47824"/>
    <w:rsid w:val="00E51611"/>
    <w:rsid w:val="00E528EE"/>
    <w:rsid w:val="00E52F92"/>
    <w:rsid w:val="00E53E14"/>
    <w:rsid w:val="00E624FB"/>
    <w:rsid w:val="00E62EAF"/>
    <w:rsid w:val="00E70118"/>
    <w:rsid w:val="00E733B7"/>
    <w:rsid w:val="00E76A1C"/>
    <w:rsid w:val="00E8395D"/>
    <w:rsid w:val="00E87B63"/>
    <w:rsid w:val="00E90D07"/>
    <w:rsid w:val="00E92122"/>
    <w:rsid w:val="00E92A98"/>
    <w:rsid w:val="00EA09DB"/>
    <w:rsid w:val="00EA5B3D"/>
    <w:rsid w:val="00EC4152"/>
    <w:rsid w:val="00ED06EC"/>
    <w:rsid w:val="00ED133F"/>
    <w:rsid w:val="00EE3B95"/>
    <w:rsid w:val="00EE5ECA"/>
    <w:rsid w:val="00EF0077"/>
    <w:rsid w:val="00EF2B9D"/>
    <w:rsid w:val="00EF7F17"/>
    <w:rsid w:val="00F00D3F"/>
    <w:rsid w:val="00F052D5"/>
    <w:rsid w:val="00F07226"/>
    <w:rsid w:val="00F126AB"/>
    <w:rsid w:val="00F206CC"/>
    <w:rsid w:val="00F30751"/>
    <w:rsid w:val="00F328E3"/>
    <w:rsid w:val="00F364C2"/>
    <w:rsid w:val="00F46E27"/>
    <w:rsid w:val="00F47CD4"/>
    <w:rsid w:val="00F55652"/>
    <w:rsid w:val="00F6590F"/>
    <w:rsid w:val="00F667BA"/>
    <w:rsid w:val="00F66B11"/>
    <w:rsid w:val="00F76755"/>
    <w:rsid w:val="00F92D52"/>
    <w:rsid w:val="00FA55C5"/>
    <w:rsid w:val="00FA60BF"/>
    <w:rsid w:val="00FB3488"/>
    <w:rsid w:val="00FC1135"/>
    <w:rsid w:val="00FC71B8"/>
    <w:rsid w:val="00FD527B"/>
    <w:rsid w:val="00FD690A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58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B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bilis.org/Monographie.php?IdMolecule=189&amp;IdOnglet=StabM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fh.es/fichadjuntos/Evaluacionytratamientodolorpostoperatori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posdetrabajo.sefh.es/farmacotecnia/images/stories/ListSEFH/ANALGESIA_POSTQUIRRGICA_revisado.pdf" TargetMode="External"/><Relationship Id="rId11" Type="http://schemas.openxmlformats.org/officeDocument/2006/relationships/hyperlink" Target="http://www.stabilis.org/Monographie.php?IdMolecule=857" TargetMode="External"/><Relationship Id="rId5" Type="http://schemas.openxmlformats.org/officeDocument/2006/relationships/hyperlink" Target="http://gruposdetrabajo.sefh.es/farmacotecnia/index.php?option=com_content&amp;view=article&amp;id=33&amp;Itemid=20" TargetMode="External"/><Relationship Id="rId10" Type="http://schemas.openxmlformats.org/officeDocument/2006/relationships/hyperlink" Target="http://www.aemps.gob.es/cima/pdfs/es/ft/60341/FT_603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bilis.org/Monographie.php?IdMolecule=36&amp;IdOnglet=StabMe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3</cp:revision>
  <dcterms:created xsi:type="dcterms:W3CDTF">2014-10-11T21:26:00Z</dcterms:created>
  <dcterms:modified xsi:type="dcterms:W3CDTF">2014-10-11T22:17:00Z</dcterms:modified>
</cp:coreProperties>
</file>