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4DF7" w14:textId="77777777" w:rsidR="00CF5D0C" w:rsidRDefault="009066B1" w:rsidP="00447152">
      <w:pPr>
        <w:rPr>
          <w:b/>
          <w:sz w:val="40"/>
          <w:szCs w:val="40"/>
        </w:rPr>
      </w:pPr>
      <w:r w:rsidRPr="00B00B08">
        <w:rPr>
          <w:rFonts w:eastAsia="Arial" w:cs="Times New Roman"/>
          <w:noProof/>
        </w:rPr>
        <mc:AlternateContent>
          <mc:Choice Requires="wps">
            <w:drawing>
              <wp:anchor distT="0" distB="0" distL="114300" distR="114300" simplePos="0" relativeHeight="251658240" behindDoc="1" locked="0" layoutInCell="1" allowOverlap="1" wp14:anchorId="19EDE9D2" wp14:editId="3E3BE85C">
                <wp:simplePos x="0" y="0"/>
                <wp:positionH relativeFrom="page">
                  <wp:align>left</wp:align>
                </wp:positionH>
                <wp:positionV relativeFrom="paragraph">
                  <wp:posOffset>-1530944</wp:posOffset>
                </wp:positionV>
                <wp:extent cx="7789694" cy="3400425"/>
                <wp:effectExtent l="0" t="0" r="1905" b="9525"/>
                <wp:wrapNone/>
                <wp:docPr id="5" name="Rectangle 5"/>
                <wp:cNvGraphicFramePr/>
                <a:graphic xmlns:a="http://schemas.openxmlformats.org/drawingml/2006/main">
                  <a:graphicData uri="http://schemas.microsoft.com/office/word/2010/wordprocessingShape">
                    <wps:wsp>
                      <wps:cNvSpPr/>
                      <wps:spPr>
                        <a:xfrm>
                          <a:off x="0" y="0"/>
                          <a:ext cx="7789694" cy="3400425"/>
                        </a:xfrm>
                        <a:prstGeom prst="rect">
                          <a:avLst/>
                        </a:prstGeom>
                        <a:gradFill>
                          <a:gsLst>
                            <a:gs pos="0">
                              <a:srgbClr val="2F6893">
                                <a:lumMod val="50000"/>
                              </a:srgbClr>
                            </a:gs>
                            <a:gs pos="100000">
                              <a:srgbClr val="2F6893"/>
                            </a:gs>
                          </a:gsLst>
                          <a:lin ang="150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91E5E" id="Rectangle 5" o:spid="_x0000_s1026" style="position:absolute;margin-left:0;margin-top:-120.55pt;width:613.35pt;height:267.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" fillcolor="#18344a" stroked="f" strokeweight="1pt">
                <v:fill color2="#2f6893" angle="200" focus="100%" type="gradient">
                  <o:fill v:ext="view" type="gradientUnscaled"/>
                </v:fill>
                <w10:wrap anchorx="page"/>
              </v:rect>
            </w:pict>
          </mc:Fallback>
        </mc:AlternateContent>
      </w:r>
    </w:p>
    <w:p w14:paraId="6657F28C" w14:textId="5DFF5A33" w:rsidR="000575AB" w:rsidRDefault="00447152" w:rsidP="00447152">
      <w:pPr>
        <w:rPr>
          <w:b/>
          <w:sz w:val="40"/>
          <w:szCs w:val="40"/>
        </w:rPr>
      </w:pPr>
      <w:r w:rsidRPr="00B00B08">
        <w:rPr>
          <w:rFonts w:eastAsia="Arial" w:cs="Times New Roman"/>
          <w:noProof/>
        </w:rPr>
        <w:drawing>
          <wp:inline distT="0" distB="0" distL="0" distR="0" wp14:anchorId="191F80B4" wp14:editId="6899267F">
            <wp:extent cx="1966488" cy="398277"/>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127736" cy="430935"/>
                    </a:xfrm>
                    <a:prstGeom prst="rect">
                      <a:avLst/>
                    </a:prstGeom>
                  </pic:spPr>
                </pic:pic>
              </a:graphicData>
            </a:graphic>
          </wp:inline>
        </w:drawing>
      </w:r>
      <w:r>
        <w:rPr>
          <w:b/>
          <w:sz w:val="40"/>
          <w:szCs w:val="40"/>
        </w:rPr>
        <w:t xml:space="preserve"> </w:t>
      </w:r>
    </w:p>
    <w:p w14:paraId="7A149A02" w14:textId="20C6AD48" w:rsidR="00BB35A6" w:rsidRDefault="00CF5D0C" w:rsidP="00A55138">
      <w:pPr>
        <w:spacing w:after="0"/>
        <w:rPr>
          <w:rFonts w:ascii="Unica One" w:hAnsi="Unica One"/>
          <w:bCs/>
          <w:color w:val="FFFFFF" w:themeColor="background1"/>
          <w:sz w:val="40"/>
          <w:szCs w:val="40"/>
        </w:rPr>
      </w:pPr>
      <w:r>
        <w:rPr>
          <w:rFonts w:ascii="Unica One" w:hAnsi="Unica One"/>
          <w:bCs/>
          <w:color w:val="FFFFFF" w:themeColor="background1"/>
          <w:sz w:val="40"/>
          <w:szCs w:val="40"/>
        </w:rPr>
        <w:t>FOUNDATION SEMINAR IN SURGERY AND PERIOPERATIVE MEDICINE</w:t>
      </w:r>
    </w:p>
    <w:p w14:paraId="6EFBCB54" w14:textId="5B928023" w:rsidR="00A55138" w:rsidRDefault="00A55138" w:rsidP="00BB35A6">
      <w:pPr>
        <w:jc w:val="center"/>
        <w:rPr>
          <w:b/>
          <w:sz w:val="32"/>
        </w:rPr>
      </w:pPr>
    </w:p>
    <w:p w14:paraId="15F0E996" w14:textId="77777777" w:rsidR="00BB35A6" w:rsidRPr="00D223FD" w:rsidRDefault="00BB35A6" w:rsidP="00BB35A6">
      <w:pPr>
        <w:rPr>
          <w:rFonts w:cstheme="minorHAnsi"/>
          <w:bCs/>
          <w:iCs/>
          <w:u w:val="single"/>
        </w:rPr>
      </w:pPr>
    </w:p>
    <w:p w14:paraId="5E9944E6" w14:textId="77777777" w:rsidR="004F182F" w:rsidRDefault="004F182F" w:rsidP="00C529E7">
      <w:pPr>
        <w:pBdr>
          <w:bottom w:val="single" w:sz="12" w:space="1" w:color="auto"/>
        </w:pBdr>
        <w:rPr>
          <w:b/>
          <w:iCs/>
          <w:u w:val="single"/>
        </w:rPr>
      </w:pPr>
      <w:r w:rsidRPr="004F182F">
        <w:rPr>
          <w:b/>
          <w:iCs/>
          <w:u w:val="single"/>
        </w:rPr>
        <w:t>Case Study 6:  Post-Operative Pain</w:t>
      </w:r>
    </w:p>
    <w:p w14:paraId="24C7BFAE" w14:textId="44C660C5" w:rsidR="004F182F" w:rsidRPr="004F182F" w:rsidRDefault="004F182F" w:rsidP="004F182F">
      <w:pPr>
        <w:pBdr>
          <w:bottom w:val="single" w:sz="12" w:space="1" w:color="auto"/>
        </w:pBdr>
        <w:rPr>
          <w:i/>
        </w:rPr>
      </w:pPr>
      <w:r w:rsidRPr="004F182F">
        <w:rPr>
          <w:i/>
        </w:rPr>
        <w:t>Prepared by Thuy Bui, January 2019</w:t>
      </w:r>
    </w:p>
    <w:p w14:paraId="1E11300F" w14:textId="097B2D47" w:rsidR="004F182F" w:rsidRPr="004F182F" w:rsidRDefault="004F182F" w:rsidP="004F182F">
      <w:pPr>
        <w:pBdr>
          <w:bottom w:val="single" w:sz="12" w:space="1" w:color="auto"/>
        </w:pBdr>
        <w:rPr>
          <w:i/>
        </w:rPr>
      </w:pPr>
      <w:r w:rsidRPr="004F182F">
        <w:rPr>
          <w:i/>
        </w:rPr>
        <w:t>Reviewed by the SHPA Surgery and Perioperative Specialty Practice Stream Leadership Committee, January 2019</w:t>
      </w:r>
    </w:p>
    <w:p w14:paraId="41949B74" w14:textId="5584A9C0" w:rsidR="00527CB7" w:rsidRDefault="004F182F" w:rsidP="004F182F">
      <w:pPr>
        <w:pBdr>
          <w:bottom w:val="single" w:sz="12" w:space="1" w:color="auto"/>
        </w:pBdr>
        <w:rPr>
          <w:i/>
        </w:rPr>
      </w:pPr>
      <w:r w:rsidRPr="004F182F">
        <w:rPr>
          <w:i/>
        </w:rPr>
        <w:t>Brennan Fitzpatrick, March 2021</w:t>
      </w:r>
    </w:p>
    <w:p w14:paraId="5D7103FD" w14:textId="77777777" w:rsidR="004F182F" w:rsidRPr="00D223FD" w:rsidRDefault="004F182F" w:rsidP="004F182F">
      <w:pPr>
        <w:pBdr>
          <w:bottom w:val="single" w:sz="12" w:space="1" w:color="auto"/>
        </w:pBdr>
        <w:rPr>
          <w:rFonts w:eastAsia="Calibri"/>
          <w:i/>
          <w:iCs/>
        </w:rPr>
      </w:pPr>
    </w:p>
    <w:p w14:paraId="4355D4E3" w14:textId="77777777" w:rsidR="004F182F" w:rsidRPr="00CB02B4" w:rsidRDefault="004F182F" w:rsidP="004F182F">
      <w:pPr>
        <w:rPr>
          <w:color w:val="000000" w:themeColor="text1"/>
          <w:u w:val="single"/>
        </w:rPr>
      </w:pPr>
      <w:bookmarkStart w:id="0" w:name="_Hlk68883071"/>
    </w:p>
    <w:p w14:paraId="4E6CB3AF" w14:textId="77777777" w:rsidR="004F182F" w:rsidRPr="00CB02B4" w:rsidRDefault="004F182F" w:rsidP="004F182F">
      <w:pPr>
        <w:rPr>
          <w:b/>
        </w:rPr>
      </w:pPr>
      <w:r w:rsidRPr="00CB02B4">
        <w:rPr>
          <w:b/>
        </w:rPr>
        <w:t xml:space="preserve">MT a </w:t>
      </w:r>
      <w:proofErr w:type="gramStart"/>
      <w:r w:rsidRPr="00CB02B4">
        <w:rPr>
          <w:b/>
        </w:rPr>
        <w:t>67-year old</w:t>
      </w:r>
      <w:proofErr w:type="gramEnd"/>
      <w:r w:rsidRPr="00CB02B4">
        <w:rPr>
          <w:b/>
        </w:rPr>
        <w:t xml:space="preserve"> female presents for an elective R) total knee replacement (TKR) on the background of osteoarthritis (OA)</w:t>
      </w:r>
    </w:p>
    <w:p w14:paraId="3B36164B" w14:textId="77777777" w:rsidR="004F182F" w:rsidRPr="00CB02B4" w:rsidRDefault="004F182F" w:rsidP="004F182F">
      <w:pPr>
        <w:rPr>
          <w:b/>
        </w:rPr>
      </w:pPr>
    </w:p>
    <w:p w14:paraId="25020D4B" w14:textId="77777777" w:rsidR="004F182F" w:rsidRPr="00CB02B4" w:rsidRDefault="004F182F" w:rsidP="004F182F">
      <w:pPr>
        <w:rPr>
          <w:b/>
        </w:rPr>
      </w:pPr>
      <w:r w:rsidRPr="00CB02B4">
        <w:rPr>
          <w:b/>
        </w:rPr>
        <w:t>Past medical history</w:t>
      </w:r>
    </w:p>
    <w:p w14:paraId="5AC4CC1D" w14:textId="77777777" w:rsidR="004F182F" w:rsidRPr="00CB02B4" w:rsidRDefault="004F182F" w:rsidP="004F182F">
      <w:pPr>
        <w:pStyle w:val="ListParagraph"/>
        <w:numPr>
          <w:ilvl w:val="0"/>
          <w:numId w:val="41"/>
        </w:numPr>
        <w:spacing w:after="0" w:line="240" w:lineRule="auto"/>
        <w:rPr>
          <w:b/>
        </w:rPr>
      </w:pPr>
      <w:r w:rsidRPr="00CB02B4">
        <w:rPr>
          <w:b/>
        </w:rPr>
        <w:t>Ex-smoker</w:t>
      </w:r>
    </w:p>
    <w:p w14:paraId="4AD75485" w14:textId="77777777" w:rsidR="004F182F" w:rsidRPr="00CB02B4" w:rsidRDefault="004F182F" w:rsidP="004F182F">
      <w:pPr>
        <w:pStyle w:val="ListParagraph"/>
        <w:numPr>
          <w:ilvl w:val="0"/>
          <w:numId w:val="41"/>
        </w:numPr>
        <w:spacing w:after="0" w:line="240" w:lineRule="auto"/>
        <w:rPr>
          <w:b/>
        </w:rPr>
      </w:pPr>
      <w:r w:rsidRPr="00CB02B4">
        <w:rPr>
          <w:b/>
        </w:rPr>
        <w:t xml:space="preserve">OA – longstanding issue in both knees (R&gt;L) and R) hip; worsening over preceding years and now largely limited to motorised wheelchair; still not adequately managed despite current </w:t>
      </w:r>
      <w:proofErr w:type="gramStart"/>
      <w:r w:rsidRPr="00CB02B4">
        <w:rPr>
          <w:b/>
        </w:rPr>
        <w:t>analgesics</w:t>
      </w:r>
      <w:proofErr w:type="gramEnd"/>
    </w:p>
    <w:p w14:paraId="41D23FF1" w14:textId="77777777" w:rsidR="004F182F" w:rsidRPr="00CB02B4" w:rsidRDefault="004F182F" w:rsidP="004F182F">
      <w:pPr>
        <w:pStyle w:val="ListParagraph"/>
        <w:numPr>
          <w:ilvl w:val="0"/>
          <w:numId w:val="41"/>
        </w:numPr>
        <w:spacing w:after="0" w:line="240" w:lineRule="auto"/>
        <w:rPr>
          <w:b/>
        </w:rPr>
      </w:pPr>
      <w:r w:rsidRPr="00CB02B4">
        <w:rPr>
          <w:b/>
        </w:rPr>
        <w:t>Gastric banding</w:t>
      </w:r>
    </w:p>
    <w:p w14:paraId="39EBE149" w14:textId="77777777" w:rsidR="004F182F" w:rsidRPr="00CB02B4" w:rsidRDefault="004F182F" w:rsidP="004F182F">
      <w:pPr>
        <w:pStyle w:val="ListParagraph"/>
        <w:numPr>
          <w:ilvl w:val="0"/>
          <w:numId w:val="41"/>
        </w:numPr>
        <w:spacing w:after="0" w:line="240" w:lineRule="auto"/>
        <w:rPr>
          <w:b/>
        </w:rPr>
      </w:pPr>
      <w:r w:rsidRPr="00CB02B4">
        <w:rPr>
          <w:b/>
        </w:rPr>
        <w:t>Hypertension</w:t>
      </w:r>
    </w:p>
    <w:p w14:paraId="292E741B" w14:textId="77777777" w:rsidR="004F182F" w:rsidRPr="00CB02B4" w:rsidRDefault="004F182F" w:rsidP="004F182F">
      <w:pPr>
        <w:pStyle w:val="ListParagraph"/>
        <w:numPr>
          <w:ilvl w:val="0"/>
          <w:numId w:val="41"/>
        </w:numPr>
        <w:spacing w:after="0" w:line="240" w:lineRule="auto"/>
        <w:rPr>
          <w:b/>
        </w:rPr>
      </w:pPr>
      <w:r w:rsidRPr="00CB02B4">
        <w:rPr>
          <w:b/>
        </w:rPr>
        <w:t>Ischaemic heart disease</w:t>
      </w:r>
    </w:p>
    <w:p w14:paraId="7628E754" w14:textId="77777777" w:rsidR="004F182F" w:rsidRPr="00CB02B4" w:rsidRDefault="004F182F" w:rsidP="004F182F">
      <w:pPr>
        <w:pStyle w:val="ListParagraph"/>
        <w:numPr>
          <w:ilvl w:val="0"/>
          <w:numId w:val="41"/>
        </w:numPr>
        <w:spacing w:after="0" w:line="240" w:lineRule="auto"/>
        <w:rPr>
          <w:b/>
        </w:rPr>
      </w:pPr>
      <w:r w:rsidRPr="00CB02B4">
        <w:rPr>
          <w:b/>
        </w:rPr>
        <w:t>Obstructive sleep apnoea (uses CPAP)</w:t>
      </w:r>
    </w:p>
    <w:p w14:paraId="1A3F7236" w14:textId="77777777" w:rsidR="004F182F" w:rsidRPr="00CB02B4" w:rsidRDefault="004F182F" w:rsidP="004F182F">
      <w:pPr>
        <w:pStyle w:val="ListParagraph"/>
        <w:numPr>
          <w:ilvl w:val="0"/>
          <w:numId w:val="41"/>
        </w:numPr>
        <w:spacing w:after="0" w:line="240" w:lineRule="auto"/>
        <w:rPr>
          <w:b/>
        </w:rPr>
      </w:pPr>
      <w:r w:rsidRPr="00CB02B4">
        <w:rPr>
          <w:b/>
          <w:bCs/>
          <w:shd w:val="clear" w:color="auto" w:fill="FFFFFF"/>
        </w:rPr>
        <w:t>167cm, 130kg</w:t>
      </w:r>
    </w:p>
    <w:p w14:paraId="0F0D3C4A" w14:textId="77777777" w:rsidR="004F182F" w:rsidRPr="00CB02B4" w:rsidRDefault="004F182F" w:rsidP="004F182F">
      <w:pPr>
        <w:rPr>
          <w:b/>
        </w:rPr>
      </w:pPr>
    </w:p>
    <w:p w14:paraId="09CE9EFB" w14:textId="77777777" w:rsidR="004F182F" w:rsidRPr="00CB02B4" w:rsidRDefault="004F182F" w:rsidP="004F182F">
      <w:pPr>
        <w:rPr>
          <w:b/>
        </w:rPr>
      </w:pPr>
      <w:r w:rsidRPr="00CB02B4">
        <w:rPr>
          <w:b/>
        </w:rPr>
        <w:t>Allergies</w:t>
      </w:r>
    </w:p>
    <w:p w14:paraId="56B5AA38" w14:textId="77777777" w:rsidR="004F182F" w:rsidRPr="00CB02B4" w:rsidRDefault="004F182F" w:rsidP="004F182F">
      <w:pPr>
        <w:pStyle w:val="ListParagraph"/>
        <w:numPr>
          <w:ilvl w:val="0"/>
          <w:numId w:val="42"/>
        </w:numPr>
        <w:spacing w:after="0" w:line="240" w:lineRule="auto"/>
        <w:rPr>
          <w:b/>
        </w:rPr>
      </w:pPr>
      <w:r w:rsidRPr="00CB02B4">
        <w:rPr>
          <w:b/>
        </w:rPr>
        <w:t>NKDA</w:t>
      </w:r>
    </w:p>
    <w:p w14:paraId="1250188A" w14:textId="77777777" w:rsidR="004F182F" w:rsidRPr="00CB02B4" w:rsidRDefault="004F182F" w:rsidP="004F182F">
      <w:pPr>
        <w:rPr>
          <w:b/>
        </w:rPr>
      </w:pPr>
    </w:p>
    <w:p w14:paraId="25CA12B8" w14:textId="77777777" w:rsidR="004F182F" w:rsidRPr="00CB02B4" w:rsidRDefault="004F182F" w:rsidP="004F182F">
      <w:pPr>
        <w:rPr>
          <w:b/>
        </w:rPr>
      </w:pPr>
      <w:r w:rsidRPr="00CB02B4">
        <w:rPr>
          <w:b/>
        </w:rPr>
        <w:t>Medication history</w:t>
      </w:r>
    </w:p>
    <w:p w14:paraId="543CD33E" w14:textId="77777777" w:rsidR="004F182F" w:rsidRPr="00CB02B4" w:rsidRDefault="004F182F" w:rsidP="004F182F">
      <w:pPr>
        <w:pStyle w:val="ListParagraph"/>
        <w:numPr>
          <w:ilvl w:val="0"/>
          <w:numId w:val="42"/>
        </w:numPr>
        <w:spacing w:after="0" w:line="240" w:lineRule="auto"/>
        <w:rPr>
          <w:b/>
        </w:rPr>
      </w:pPr>
      <w:proofErr w:type="spellStart"/>
      <w:r w:rsidRPr="00CB02B4">
        <w:rPr>
          <w:b/>
        </w:rPr>
        <w:t>Targin</w:t>
      </w:r>
      <w:proofErr w:type="spellEnd"/>
      <w:r w:rsidRPr="00CB02B4">
        <w:rPr>
          <w:b/>
        </w:rPr>
        <w:t xml:space="preserve"> 10/5mg BD</w:t>
      </w:r>
    </w:p>
    <w:p w14:paraId="3C80C66B" w14:textId="77777777" w:rsidR="004F182F" w:rsidRPr="00CB02B4" w:rsidRDefault="004F182F" w:rsidP="004F182F">
      <w:pPr>
        <w:pStyle w:val="ListParagraph"/>
        <w:numPr>
          <w:ilvl w:val="0"/>
          <w:numId w:val="42"/>
        </w:numPr>
        <w:spacing w:after="0" w:line="240" w:lineRule="auto"/>
        <w:rPr>
          <w:b/>
        </w:rPr>
      </w:pPr>
      <w:r w:rsidRPr="00CB02B4">
        <w:rPr>
          <w:b/>
        </w:rPr>
        <w:t xml:space="preserve">Meloxicam 7.5mg nocte </w:t>
      </w:r>
    </w:p>
    <w:p w14:paraId="3348C8FE" w14:textId="77777777" w:rsidR="004F182F" w:rsidRPr="00CB02B4" w:rsidRDefault="004F182F" w:rsidP="004F182F">
      <w:pPr>
        <w:pStyle w:val="ListParagraph"/>
        <w:numPr>
          <w:ilvl w:val="0"/>
          <w:numId w:val="42"/>
        </w:numPr>
        <w:spacing w:after="0" w:line="240" w:lineRule="auto"/>
        <w:rPr>
          <w:b/>
        </w:rPr>
      </w:pPr>
      <w:r w:rsidRPr="00CB02B4">
        <w:rPr>
          <w:b/>
        </w:rPr>
        <w:t>Panadol Osteo</w:t>
      </w:r>
      <w:r w:rsidRPr="00CB02B4">
        <w:rPr>
          <w:b/>
          <w:vertAlign w:val="superscript"/>
        </w:rPr>
        <w:t>®</w:t>
      </w:r>
      <w:r w:rsidRPr="00CB02B4">
        <w:rPr>
          <w:b/>
        </w:rPr>
        <w:t xml:space="preserve"> 2 tabs TDS</w:t>
      </w:r>
    </w:p>
    <w:p w14:paraId="0A53951D" w14:textId="77777777" w:rsidR="004F182F" w:rsidRPr="00CB02B4" w:rsidRDefault="004F182F" w:rsidP="004F182F">
      <w:pPr>
        <w:pStyle w:val="ListParagraph"/>
        <w:numPr>
          <w:ilvl w:val="0"/>
          <w:numId w:val="42"/>
        </w:numPr>
        <w:spacing w:after="0" w:line="240" w:lineRule="auto"/>
        <w:rPr>
          <w:b/>
        </w:rPr>
      </w:pPr>
      <w:r w:rsidRPr="00CB02B4">
        <w:rPr>
          <w:b/>
        </w:rPr>
        <w:t>Endone</w:t>
      </w:r>
      <w:r w:rsidRPr="00CB02B4">
        <w:rPr>
          <w:b/>
          <w:vertAlign w:val="superscript"/>
        </w:rPr>
        <w:t>®</w:t>
      </w:r>
      <w:r w:rsidRPr="00CB02B4">
        <w:rPr>
          <w:b/>
        </w:rPr>
        <w:t xml:space="preserve"> 5mg QID PRN </w:t>
      </w:r>
    </w:p>
    <w:p w14:paraId="438C2F09" w14:textId="77777777" w:rsidR="004F182F" w:rsidRPr="00CB02B4" w:rsidRDefault="004F182F" w:rsidP="004F182F">
      <w:pPr>
        <w:pStyle w:val="ListParagraph"/>
        <w:numPr>
          <w:ilvl w:val="0"/>
          <w:numId w:val="42"/>
        </w:numPr>
        <w:spacing w:after="0" w:line="240" w:lineRule="auto"/>
        <w:rPr>
          <w:b/>
        </w:rPr>
      </w:pPr>
      <w:r w:rsidRPr="00CB02B4">
        <w:rPr>
          <w:b/>
        </w:rPr>
        <w:t xml:space="preserve">Perindopril </w:t>
      </w:r>
      <w:proofErr w:type="spellStart"/>
      <w:r w:rsidRPr="00CB02B4">
        <w:rPr>
          <w:b/>
        </w:rPr>
        <w:t>erbumine</w:t>
      </w:r>
      <w:proofErr w:type="spellEnd"/>
      <w:r w:rsidRPr="00CB02B4">
        <w:rPr>
          <w:b/>
        </w:rPr>
        <w:t xml:space="preserve"> 8mg mane </w:t>
      </w:r>
    </w:p>
    <w:p w14:paraId="73F53A44" w14:textId="77777777" w:rsidR="004F182F" w:rsidRPr="00CB02B4" w:rsidRDefault="004F182F" w:rsidP="004F182F">
      <w:pPr>
        <w:pStyle w:val="ListParagraph"/>
        <w:numPr>
          <w:ilvl w:val="0"/>
          <w:numId w:val="42"/>
        </w:numPr>
        <w:spacing w:after="0" w:line="240" w:lineRule="auto"/>
        <w:rPr>
          <w:b/>
        </w:rPr>
      </w:pPr>
      <w:r w:rsidRPr="00CB02B4">
        <w:rPr>
          <w:b/>
        </w:rPr>
        <w:t>Cholecalciferol 1000units mane</w:t>
      </w:r>
    </w:p>
    <w:p w14:paraId="21C94648" w14:textId="77777777" w:rsidR="004F182F" w:rsidRPr="00CB02B4" w:rsidRDefault="004F182F" w:rsidP="004F182F">
      <w:pPr>
        <w:pStyle w:val="ListParagraph"/>
        <w:numPr>
          <w:ilvl w:val="0"/>
          <w:numId w:val="42"/>
        </w:numPr>
        <w:spacing w:after="0" w:line="240" w:lineRule="auto"/>
        <w:rPr>
          <w:b/>
        </w:rPr>
      </w:pPr>
      <w:r w:rsidRPr="00CB02B4">
        <w:rPr>
          <w:b/>
        </w:rPr>
        <w:t>Magnesium 1 tab nocte</w:t>
      </w:r>
    </w:p>
    <w:p w14:paraId="4199EA22" w14:textId="77777777" w:rsidR="004F182F" w:rsidRPr="00CB02B4" w:rsidRDefault="004F182F" w:rsidP="004F182F">
      <w:pPr>
        <w:rPr>
          <w:b/>
        </w:rPr>
      </w:pPr>
    </w:p>
    <w:p w14:paraId="48B7FA1C" w14:textId="77777777" w:rsidR="004F182F" w:rsidRPr="00CB02B4" w:rsidRDefault="004F182F" w:rsidP="004F182F">
      <w:pPr>
        <w:rPr>
          <w:b/>
        </w:rPr>
      </w:pPr>
      <w:r w:rsidRPr="00CB02B4">
        <w:rPr>
          <w:b/>
        </w:rPr>
        <w:lastRenderedPageBreak/>
        <w:t>Pre-op bloods</w:t>
      </w:r>
    </w:p>
    <w:p w14:paraId="5502E341" w14:textId="77777777" w:rsidR="004F182F" w:rsidRPr="00CB02B4" w:rsidRDefault="004F182F" w:rsidP="004F182F">
      <w:pPr>
        <w:pStyle w:val="ListParagraph"/>
        <w:numPr>
          <w:ilvl w:val="0"/>
          <w:numId w:val="43"/>
        </w:numPr>
        <w:spacing w:after="0" w:line="240" w:lineRule="auto"/>
        <w:rPr>
          <w:b/>
          <w:bCs/>
          <w:shd w:val="clear" w:color="auto" w:fill="FFFFFF"/>
        </w:rPr>
      </w:pPr>
      <w:proofErr w:type="spellStart"/>
      <w:r w:rsidRPr="00CB02B4">
        <w:rPr>
          <w:b/>
        </w:rPr>
        <w:t>Secr</w:t>
      </w:r>
      <w:proofErr w:type="spellEnd"/>
      <w:r w:rsidRPr="00CB02B4">
        <w:rPr>
          <w:b/>
        </w:rPr>
        <w:t xml:space="preserve"> 52 </w:t>
      </w:r>
      <w:proofErr w:type="spellStart"/>
      <w:r w:rsidRPr="00CB02B4">
        <w:rPr>
          <w:b/>
        </w:rPr>
        <w:t>micromol</w:t>
      </w:r>
      <w:proofErr w:type="spellEnd"/>
      <w:r w:rsidRPr="00CB02B4">
        <w:rPr>
          <w:b/>
        </w:rPr>
        <w:t>/L</w:t>
      </w:r>
    </w:p>
    <w:p w14:paraId="6AD521B5" w14:textId="77777777" w:rsidR="004F182F" w:rsidRPr="00CB02B4" w:rsidRDefault="004F182F" w:rsidP="004F182F">
      <w:pPr>
        <w:pStyle w:val="ListParagraph"/>
        <w:numPr>
          <w:ilvl w:val="0"/>
          <w:numId w:val="43"/>
        </w:numPr>
        <w:spacing w:after="0" w:line="240" w:lineRule="auto"/>
        <w:rPr>
          <w:b/>
          <w:bCs/>
          <w:shd w:val="clear" w:color="auto" w:fill="FFFFFF"/>
        </w:rPr>
      </w:pPr>
      <w:r w:rsidRPr="00CB02B4">
        <w:rPr>
          <w:b/>
        </w:rPr>
        <w:t xml:space="preserve">eGFR </w:t>
      </w:r>
      <w:r w:rsidRPr="00CB02B4">
        <w:rPr>
          <w:b/>
          <w:shd w:val="clear" w:color="auto" w:fill="FFFFFF"/>
        </w:rPr>
        <w:t>&gt; 90 mL/min/1.73m</w:t>
      </w:r>
      <w:r w:rsidRPr="00CB02B4">
        <w:rPr>
          <w:b/>
          <w:shd w:val="clear" w:color="auto" w:fill="FFFFFF"/>
          <w:vertAlign w:val="superscript"/>
        </w:rPr>
        <w:t>2</w:t>
      </w:r>
    </w:p>
    <w:p w14:paraId="0D7B0894" w14:textId="77777777" w:rsidR="004F182F" w:rsidRPr="00CB02B4" w:rsidRDefault="004F182F" w:rsidP="004F182F">
      <w:pPr>
        <w:pStyle w:val="ListParagraph"/>
        <w:numPr>
          <w:ilvl w:val="0"/>
          <w:numId w:val="43"/>
        </w:numPr>
        <w:spacing w:after="0" w:line="240" w:lineRule="auto"/>
        <w:rPr>
          <w:b/>
          <w:bCs/>
          <w:shd w:val="clear" w:color="auto" w:fill="FFFFFF"/>
        </w:rPr>
      </w:pPr>
      <w:r w:rsidRPr="00CB02B4">
        <w:rPr>
          <w:b/>
          <w:shd w:val="clear" w:color="auto" w:fill="FFFFFF"/>
        </w:rPr>
        <w:t xml:space="preserve">Hb </w:t>
      </w:r>
      <w:r w:rsidRPr="00CB02B4">
        <w:rPr>
          <w:b/>
          <w:bCs/>
          <w:shd w:val="clear" w:color="auto" w:fill="FFFFFF"/>
        </w:rPr>
        <w:t>131 g/L</w:t>
      </w:r>
    </w:p>
    <w:p w14:paraId="4404D7ED" w14:textId="77777777" w:rsidR="004F182F" w:rsidRPr="00CB02B4" w:rsidRDefault="004F182F" w:rsidP="004F182F">
      <w:pPr>
        <w:pStyle w:val="ListParagraph"/>
        <w:numPr>
          <w:ilvl w:val="0"/>
          <w:numId w:val="43"/>
        </w:numPr>
        <w:spacing w:after="0" w:line="240" w:lineRule="auto"/>
        <w:rPr>
          <w:b/>
          <w:bCs/>
          <w:shd w:val="clear" w:color="auto" w:fill="FFFFFF"/>
        </w:rPr>
      </w:pPr>
      <w:r w:rsidRPr="00CB02B4">
        <w:rPr>
          <w:b/>
          <w:bCs/>
          <w:shd w:val="clear" w:color="auto" w:fill="FFFFFF"/>
        </w:rPr>
        <w:t>BP 130/74</w:t>
      </w:r>
    </w:p>
    <w:p w14:paraId="08DC87DA" w14:textId="77777777" w:rsidR="004F182F" w:rsidRPr="00CB02B4" w:rsidRDefault="004F182F" w:rsidP="004F182F">
      <w:pPr>
        <w:pStyle w:val="ListParagraph"/>
        <w:numPr>
          <w:ilvl w:val="0"/>
          <w:numId w:val="43"/>
        </w:numPr>
        <w:spacing w:after="0" w:line="240" w:lineRule="auto"/>
        <w:rPr>
          <w:b/>
          <w:bCs/>
          <w:shd w:val="clear" w:color="auto" w:fill="FFFFFF"/>
        </w:rPr>
      </w:pPr>
      <w:r w:rsidRPr="00CB02B4">
        <w:rPr>
          <w:b/>
          <w:bCs/>
          <w:shd w:val="clear" w:color="auto" w:fill="FFFFFF"/>
        </w:rPr>
        <w:t xml:space="preserve">O2 </w:t>
      </w:r>
      <w:proofErr w:type="spellStart"/>
      <w:r w:rsidRPr="00CB02B4">
        <w:rPr>
          <w:b/>
          <w:bCs/>
          <w:shd w:val="clear" w:color="auto" w:fill="FFFFFF"/>
        </w:rPr>
        <w:t>sats</w:t>
      </w:r>
      <w:proofErr w:type="spellEnd"/>
      <w:r w:rsidRPr="00CB02B4">
        <w:rPr>
          <w:b/>
          <w:bCs/>
          <w:shd w:val="clear" w:color="auto" w:fill="FFFFFF"/>
        </w:rPr>
        <w:t xml:space="preserve"> 97% on RA</w:t>
      </w:r>
    </w:p>
    <w:p w14:paraId="0F546720" w14:textId="77777777" w:rsidR="004F182F" w:rsidRPr="00CB02B4" w:rsidRDefault="004F182F" w:rsidP="004F182F">
      <w:pPr>
        <w:rPr>
          <w:color w:val="000000" w:themeColor="text1"/>
        </w:rPr>
      </w:pPr>
    </w:p>
    <w:p w14:paraId="3405018E" w14:textId="77777777" w:rsidR="004F182F" w:rsidRPr="00CB02B4" w:rsidRDefault="004F182F" w:rsidP="004F182F">
      <w:pPr>
        <w:rPr>
          <w:b/>
        </w:rPr>
      </w:pPr>
      <w:r w:rsidRPr="00CB02B4">
        <w:rPr>
          <w:b/>
        </w:rPr>
        <w:t xml:space="preserve">You see Ms MT at pre-admission clinic (PAC).  </w:t>
      </w:r>
    </w:p>
    <w:p w14:paraId="3F1970A3" w14:textId="77777777" w:rsidR="004F182F" w:rsidRPr="00CB02B4" w:rsidRDefault="004F182F" w:rsidP="004F182F">
      <w:pPr>
        <w:rPr>
          <w:b/>
        </w:rPr>
      </w:pPr>
    </w:p>
    <w:p w14:paraId="4E030511" w14:textId="77777777" w:rsidR="004F182F" w:rsidRPr="00CB02B4" w:rsidRDefault="004F182F" w:rsidP="004F182F">
      <w:r w:rsidRPr="00CB02B4">
        <w:t>Question 1: What are your recommendations for pre-op management of her analgesics?  What additional information would you require from Ms MT or the medical team to assist with your analgesic plan?</w:t>
      </w:r>
    </w:p>
    <w:p w14:paraId="64E62D92" w14:textId="77777777" w:rsidR="004F182F" w:rsidRPr="00CB02B4" w:rsidRDefault="004F182F" w:rsidP="004F182F">
      <w:pPr>
        <w:rPr>
          <w:color w:val="000000" w:themeColor="text1"/>
        </w:rPr>
      </w:pPr>
    </w:p>
    <w:p w14:paraId="7C43ADE1" w14:textId="77777777" w:rsidR="004F182F" w:rsidRPr="00CB02B4" w:rsidRDefault="004F182F" w:rsidP="004F182F">
      <w:pPr>
        <w:rPr>
          <w:i/>
          <w:color w:val="000000" w:themeColor="text1"/>
        </w:rPr>
      </w:pPr>
    </w:p>
    <w:p w14:paraId="4B7285A0" w14:textId="77777777" w:rsidR="004F182F" w:rsidRPr="00CB02B4" w:rsidRDefault="004F182F" w:rsidP="004F182F">
      <w:pPr>
        <w:rPr>
          <w:b/>
        </w:rPr>
      </w:pPr>
      <w:r w:rsidRPr="00CB02B4">
        <w:rPr>
          <w:b/>
        </w:rPr>
        <w:t xml:space="preserve">Ms MT presents 2 weeks later for her elective R) TKR.  You see her post-operatively on the ward and confirm her medications.  There are nil changes to her regular </w:t>
      </w:r>
      <w:proofErr w:type="gramStart"/>
      <w:r w:rsidRPr="00CB02B4">
        <w:rPr>
          <w:b/>
        </w:rPr>
        <w:t>medications</w:t>
      </w:r>
      <w:proofErr w:type="gramEnd"/>
      <w:r w:rsidRPr="00CB02B4">
        <w:rPr>
          <w:b/>
        </w:rPr>
        <w:t xml:space="preserve"> and she has withheld the meloxicam and perindopril as planned at PAC.  She has taken her morning doses of </w:t>
      </w:r>
      <w:proofErr w:type="spellStart"/>
      <w:r w:rsidRPr="00CB02B4">
        <w:rPr>
          <w:b/>
        </w:rPr>
        <w:t>Targin</w:t>
      </w:r>
      <w:proofErr w:type="spellEnd"/>
      <w:r w:rsidRPr="00CB02B4">
        <w:rPr>
          <w:vertAlign w:val="superscript"/>
        </w:rPr>
        <w:t>®</w:t>
      </w:r>
      <w:r w:rsidRPr="00CB02B4">
        <w:rPr>
          <w:b/>
        </w:rPr>
        <w:t>, Panadol Osteo</w:t>
      </w:r>
      <w:r w:rsidRPr="00CB02B4">
        <w:rPr>
          <w:vertAlign w:val="superscript"/>
        </w:rPr>
        <w:t>®</w:t>
      </w:r>
      <w:r w:rsidRPr="00CB02B4">
        <w:rPr>
          <w:b/>
        </w:rPr>
        <w:t xml:space="preserve"> and a dose of Endone</w:t>
      </w:r>
      <w:r w:rsidRPr="00CB02B4">
        <w:rPr>
          <w:vertAlign w:val="superscript"/>
        </w:rPr>
        <w:t>®</w:t>
      </w:r>
      <w:r w:rsidRPr="00CB02B4">
        <w:rPr>
          <w:b/>
        </w:rPr>
        <w:t xml:space="preserve"> prior to coming to hospital.  </w:t>
      </w:r>
    </w:p>
    <w:p w14:paraId="037D32C1" w14:textId="77777777" w:rsidR="004F182F" w:rsidRPr="00CB02B4" w:rsidRDefault="004F182F" w:rsidP="004F182F"/>
    <w:p w14:paraId="7510D19A" w14:textId="77777777" w:rsidR="004F182F" w:rsidRPr="00CB02B4" w:rsidRDefault="004F182F" w:rsidP="004F182F">
      <w:pPr>
        <w:rPr>
          <w:b/>
        </w:rPr>
      </w:pPr>
      <w:r w:rsidRPr="00CB02B4">
        <w:rPr>
          <w:b/>
        </w:rPr>
        <w:t>Medications given intra-op were:</w:t>
      </w:r>
    </w:p>
    <w:p w14:paraId="214609B1" w14:textId="77777777" w:rsidR="004F182F" w:rsidRPr="00CB02B4" w:rsidRDefault="004F182F" w:rsidP="004F182F">
      <w:r>
        <w:rPr>
          <w:noProof/>
          <w:lang w:eastAsia="en-AU"/>
        </w:rPr>
        <w:drawing>
          <wp:inline distT="0" distB="0" distL="0" distR="0" wp14:anchorId="0464A11F" wp14:editId="2385D344">
            <wp:extent cx="4030980" cy="22288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4030980" cy="2228850"/>
                    </a:xfrm>
                    <a:prstGeom prst="rect">
                      <a:avLst/>
                    </a:prstGeom>
                  </pic:spPr>
                </pic:pic>
              </a:graphicData>
            </a:graphic>
          </wp:inline>
        </w:drawing>
      </w:r>
    </w:p>
    <w:p w14:paraId="16EE91D0" w14:textId="77777777" w:rsidR="004F182F" w:rsidRPr="00C82646" w:rsidRDefault="004F182F" w:rsidP="004F182F">
      <w:pPr>
        <w:rPr>
          <w:b/>
          <w:bCs/>
        </w:rPr>
      </w:pPr>
      <w:r w:rsidRPr="00C82646">
        <w:rPr>
          <w:b/>
          <w:bCs/>
        </w:rPr>
        <w:t>Estimated blood loss 601-1000mL</w:t>
      </w:r>
    </w:p>
    <w:p w14:paraId="595C891D" w14:textId="77777777" w:rsidR="004F182F" w:rsidRPr="00CB02B4" w:rsidRDefault="004F182F" w:rsidP="004F182F">
      <w:pPr>
        <w:rPr>
          <w:b/>
        </w:rPr>
      </w:pPr>
    </w:p>
    <w:p w14:paraId="4E051259" w14:textId="77777777" w:rsidR="004F182F" w:rsidRPr="00CB02B4" w:rsidRDefault="004F182F" w:rsidP="004F182F">
      <w:r w:rsidRPr="00CB02B4">
        <w:t>Question 2: What additional post-op analgesics would you recommend for Ms MT and why?</w:t>
      </w:r>
    </w:p>
    <w:p w14:paraId="339DC0FE" w14:textId="77777777" w:rsidR="004F182F" w:rsidRPr="00CB02B4" w:rsidRDefault="004F182F" w:rsidP="004F182F">
      <w:pPr>
        <w:rPr>
          <w:i/>
          <w:color w:val="000000" w:themeColor="text1"/>
        </w:rPr>
      </w:pPr>
    </w:p>
    <w:p w14:paraId="78425FD4" w14:textId="77777777" w:rsidR="00C82646" w:rsidRDefault="00C82646" w:rsidP="004F182F">
      <w:pPr>
        <w:rPr>
          <w:b/>
        </w:rPr>
      </w:pPr>
    </w:p>
    <w:p w14:paraId="6A8078FD" w14:textId="77777777" w:rsidR="00C82646" w:rsidRDefault="00C82646" w:rsidP="004F182F">
      <w:pPr>
        <w:rPr>
          <w:b/>
        </w:rPr>
      </w:pPr>
    </w:p>
    <w:p w14:paraId="07F6A46A" w14:textId="77777777" w:rsidR="00C82646" w:rsidRDefault="00C82646" w:rsidP="004F182F">
      <w:pPr>
        <w:rPr>
          <w:b/>
        </w:rPr>
      </w:pPr>
    </w:p>
    <w:p w14:paraId="64E96BAD" w14:textId="77777777" w:rsidR="00C82646" w:rsidRDefault="00C82646" w:rsidP="004F182F">
      <w:pPr>
        <w:rPr>
          <w:b/>
        </w:rPr>
      </w:pPr>
    </w:p>
    <w:p w14:paraId="20B6A227" w14:textId="77777777" w:rsidR="00C82646" w:rsidRDefault="00C82646" w:rsidP="004F182F">
      <w:pPr>
        <w:rPr>
          <w:b/>
        </w:rPr>
      </w:pPr>
    </w:p>
    <w:p w14:paraId="12E67F05" w14:textId="69D4B87E" w:rsidR="004F182F" w:rsidRPr="00CB02B4" w:rsidRDefault="004F182F" w:rsidP="004F182F">
      <w:pPr>
        <w:rPr>
          <w:b/>
        </w:rPr>
      </w:pPr>
      <w:r w:rsidRPr="00CB02B4">
        <w:rPr>
          <w:b/>
        </w:rPr>
        <w:lastRenderedPageBreak/>
        <w:t>Day 1 post-op Ms MT is on the below analgesics:</w:t>
      </w:r>
    </w:p>
    <w:p w14:paraId="2FA3A9B3" w14:textId="77777777" w:rsidR="004F182F" w:rsidRPr="00CB02B4" w:rsidRDefault="004F182F" w:rsidP="004F182F">
      <w:pPr>
        <w:pStyle w:val="ListParagraph"/>
        <w:numPr>
          <w:ilvl w:val="0"/>
          <w:numId w:val="44"/>
        </w:numPr>
        <w:spacing w:after="0" w:line="240" w:lineRule="auto"/>
        <w:rPr>
          <w:b/>
        </w:rPr>
      </w:pPr>
      <w:r w:rsidRPr="00CB02B4">
        <w:rPr>
          <w:b/>
        </w:rPr>
        <w:t>Oxycodone PCA (69mg in 24 hours, 131 pushes)</w:t>
      </w:r>
    </w:p>
    <w:p w14:paraId="34B20B6C" w14:textId="77777777" w:rsidR="004F182F" w:rsidRPr="00CB02B4" w:rsidRDefault="004F182F" w:rsidP="004F182F">
      <w:pPr>
        <w:pStyle w:val="ListParagraph"/>
        <w:numPr>
          <w:ilvl w:val="0"/>
          <w:numId w:val="44"/>
        </w:numPr>
        <w:spacing w:after="0" w:line="240" w:lineRule="auto"/>
        <w:rPr>
          <w:b/>
        </w:rPr>
      </w:pPr>
      <w:proofErr w:type="spellStart"/>
      <w:r w:rsidRPr="00CB02B4">
        <w:rPr>
          <w:b/>
        </w:rPr>
        <w:t>Targin</w:t>
      </w:r>
      <w:proofErr w:type="spellEnd"/>
      <w:r w:rsidRPr="00CB02B4">
        <w:rPr>
          <w:vertAlign w:val="superscript"/>
        </w:rPr>
        <w:t>®</w:t>
      </w:r>
      <w:r w:rsidRPr="00CB02B4">
        <w:rPr>
          <w:b/>
        </w:rPr>
        <w:t xml:space="preserve"> 10/5mg BD</w:t>
      </w:r>
    </w:p>
    <w:p w14:paraId="2D6D0E72" w14:textId="77777777" w:rsidR="004F182F" w:rsidRPr="00CB02B4" w:rsidRDefault="004F182F" w:rsidP="004F182F">
      <w:pPr>
        <w:pStyle w:val="ListParagraph"/>
        <w:numPr>
          <w:ilvl w:val="0"/>
          <w:numId w:val="44"/>
        </w:numPr>
        <w:spacing w:after="0" w:line="240" w:lineRule="auto"/>
        <w:rPr>
          <w:b/>
        </w:rPr>
      </w:pPr>
      <w:r w:rsidRPr="00CB02B4">
        <w:rPr>
          <w:b/>
        </w:rPr>
        <w:t>Panadol Osteo</w:t>
      </w:r>
      <w:r w:rsidRPr="00CB02B4">
        <w:rPr>
          <w:vertAlign w:val="superscript"/>
        </w:rPr>
        <w:t>®</w:t>
      </w:r>
      <w:r w:rsidRPr="00CB02B4">
        <w:rPr>
          <w:b/>
        </w:rPr>
        <w:t xml:space="preserve"> 2 tabs TDS</w:t>
      </w:r>
    </w:p>
    <w:p w14:paraId="4BCFE795" w14:textId="77777777" w:rsidR="004F182F" w:rsidRPr="00CB02B4" w:rsidRDefault="004F182F" w:rsidP="004F182F">
      <w:pPr>
        <w:pStyle w:val="ListParagraph"/>
        <w:numPr>
          <w:ilvl w:val="0"/>
          <w:numId w:val="44"/>
        </w:numPr>
        <w:spacing w:after="0" w:line="240" w:lineRule="auto"/>
        <w:rPr>
          <w:b/>
        </w:rPr>
      </w:pPr>
      <w:r w:rsidRPr="00CB02B4">
        <w:rPr>
          <w:b/>
        </w:rPr>
        <w:t xml:space="preserve">Pregabalin 75mg BD </w:t>
      </w:r>
    </w:p>
    <w:p w14:paraId="01F41381" w14:textId="77777777" w:rsidR="004F182F" w:rsidRPr="00CB02B4" w:rsidRDefault="004F182F" w:rsidP="004F182F">
      <w:pPr>
        <w:rPr>
          <w:b/>
        </w:rPr>
      </w:pPr>
      <w:r w:rsidRPr="00CB02B4">
        <w:rPr>
          <w:b/>
        </w:rPr>
        <w:t xml:space="preserve">Pain scores: 8/10 on movement, 5-6/10 at rest; FAS B. Physio limited by pain, swelling in the R) knee and dizziness. Mainly sitting out of bed and walking to the toilet only. Ms MT had poor sleep overnight due to pain. </w:t>
      </w:r>
    </w:p>
    <w:p w14:paraId="0B9CDD36" w14:textId="77777777" w:rsidR="004F182F" w:rsidRPr="00CB02B4" w:rsidRDefault="004F182F" w:rsidP="004F182F"/>
    <w:p w14:paraId="1BDF0D94" w14:textId="77777777" w:rsidR="004F182F" w:rsidRPr="00CB02B4" w:rsidRDefault="004F182F" w:rsidP="004F182F">
      <w:r w:rsidRPr="00CB02B4">
        <w:t xml:space="preserve">Question 3: </w:t>
      </w:r>
      <w:r w:rsidRPr="00CB02B4">
        <w:rPr>
          <w:color w:val="000000" w:themeColor="text1"/>
        </w:rPr>
        <w:t>What analgesics would you recommend and why?</w:t>
      </w:r>
    </w:p>
    <w:p w14:paraId="5718B0A2" w14:textId="77777777" w:rsidR="004F182F" w:rsidRPr="00CB02B4" w:rsidRDefault="004F182F" w:rsidP="004F182F">
      <w:pPr>
        <w:rPr>
          <w:i/>
          <w:color w:val="000000" w:themeColor="text1"/>
        </w:rPr>
      </w:pPr>
    </w:p>
    <w:p w14:paraId="2A1D97E3" w14:textId="77777777" w:rsidR="004F182F" w:rsidRPr="00CB02B4" w:rsidRDefault="004F182F" w:rsidP="004F182F">
      <w:pPr>
        <w:rPr>
          <w:i/>
          <w:color w:val="000000" w:themeColor="text1"/>
        </w:rPr>
      </w:pPr>
    </w:p>
    <w:p w14:paraId="4C58AB24" w14:textId="77777777" w:rsidR="004F182F" w:rsidRPr="003B1C95" w:rsidRDefault="004F182F" w:rsidP="004F182F">
      <w:pPr>
        <w:rPr>
          <w:b/>
        </w:rPr>
      </w:pPr>
      <w:r w:rsidRPr="003B1C95">
        <w:rPr>
          <w:b/>
        </w:rPr>
        <w:t xml:space="preserve">Day 2 post-op Ms MT’s pain is better.  Her current analgesics are: </w:t>
      </w:r>
    </w:p>
    <w:p w14:paraId="00AA6F74" w14:textId="77777777" w:rsidR="004F182F" w:rsidRPr="003B1C95" w:rsidRDefault="004F182F" w:rsidP="004F182F">
      <w:pPr>
        <w:pStyle w:val="ListParagraph"/>
        <w:numPr>
          <w:ilvl w:val="0"/>
          <w:numId w:val="44"/>
        </w:numPr>
        <w:spacing w:after="0" w:line="240" w:lineRule="auto"/>
        <w:rPr>
          <w:b/>
        </w:rPr>
      </w:pPr>
      <w:r w:rsidRPr="003B1C95">
        <w:rPr>
          <w:b/>
        </w:rPr>
        <w:t>Oxycodone PCA (15mg in 24 hours, 20 pushes)</w:t>
      </w:r>
    </w:p>
    <w:p w14:paraId="258273C8" w14:textId="77777777" w:rsidR="004F182F" w:rsidRPr="003B1C95" w:rsidRDefault="004F182F" w:rsidP="004F182F">
      <w:pPr>
        <w:pStyle w:val="ListParagraph"/>
        <w:numPr>
          <w:ilvl w:val="0"/>
          <w:numId w:val="44"/>
        </w:numPr>
        <w:spacing w:after="0" w:line="240" w:lineRule="auto"/>
        <w:rPr>
          <w:b/>
        </w:rPr>
      </w:pPr>
      <w:r w:rsidRPr="003B1C95">
        <w:rPr>
          <w:b/>
        </w:rPr>
        <w:t>Panadol Osteo</w:t>
      </w:r>
      <w:r w:rsidRPr="003B1C95">
        <w:rPr>
          <w:vertAlign w:val="superscript"/>
        </w:rPr>
        <w:t>®</w:t>
      </w:r>
      <w:r w:rsidRPr="003B1C95">
        <w:rPr>
          <w:b/>
        </w:rPr>
        <w:t xml:space="preserve"> 2 tabs TDS</w:t>
      </w:r>
    </w:p>
    <w:p w14:paraId="18A093CE" w14:textId="77777777" w:rsidR="004F182F" w:rsidRPr="003B1C95" w:rsidRDefault="004F182F" w:rsidP="004F182F">
      <w:pPr>
        <w:pStyle w:val="Normal0"/>
        <w:numPr>
          <w:ilvl w:val="0"/>
          <w:numId w:val="44"/>
        </w:numPr>
        <w:rPr>
          <w:b/>
          <w:color w:val="000000"/>
          <w:sz w:val="20"/>
          <w:szCs w:val="20"/>
        </w:rPr>
      </w:pPr>
      <w:proofErr w:type="spellStart"/>
      <w:r w:rsidRPr="003B1C95">
        <w:rPr>
          <w:b/>
          <w:color w:val="000000"/>
          <w:sz w:val="20"/>
          <w:szCs w:val="20"/>
        </w:rPr>
        <w:t>Targin</w:t>
      </w:r>
      <w:proofErr w:type="spellEnd"/>
      <w:r w:rsidRPr="003B1C95">
        <w:rPr>
          <w:sz w:val="20"/>
          <w:szCs w:val="20"/>
          <w:vertAlign w:val="superscript"/>
        </w:rPr>
        <w:t>®</w:t>
      </w:r>
      <w:r w:rsidRPr="003B1C95">
        <w:rPr>
          <w:b/>
          <w:color w:val="000000"/>
          <w:sz w:val="20"/>
          <w:szCs w:val="20"/>
        </w:rPr>
        <w:t xml:space="preserve"> 20/10mg BD</w:t>
      </w:r>
    </w:p>
    <w:p w14:paraId="63530423" w14:textId="77777777" w:rsidR="004F182F" w:rsidRPr="003B1C95" w:rsidRDefault="004F182F" w:rsidP="004F182F">
      <w:pPr>
        <w:pStyle w:val="Normal0"/>
        <w:numPr>
          <w:ilvl w:val="0"/>
          <w:numId w:val="44"/>
        </w:numPr>
        <w:rPr>
          <w:b/>
          <w:color w:val="000000"/>
          <w:sz w:val="20"/>
          <w:szCs w:val="20"/>
        </w:rPr>
      </w:pPr>
      <w:r w:rsidRPr="003B1C95">
        <w:rPr>
          <w:b/>
          <w:color w:val="000000"/>
          <w:sz w:val="20"/>
          <w:szCs w:val="20"/>
        </w:rPr>
        <w:t>Meloxicam 15mg daily</w:t>
      </w:r>
    </w:p>
    <w:p w14:paraId="02D2A10D" w14:textId="77777777" w:rsidR="004F182F" w:rsidRPr="003B1C95" w:rsidRDefault="004F182F" w:rsidP="004F182F">
      <w:pPr>
        <w:pStyle w:val="Normal0"/>
        <w:numPr>
          <w:ilvl w:val="0"/>
          <w:numId w:val="44"/>
        </w:numPr>
        <w:rPr>
          <w:b/>
          <w:color w:val="000000"/>
          <w:sz w:val="20"/>
          <w:szCs w:val="20"/>
        </w:rPr>
      </w:pPr>
      <w:r w:rsidRPr="003B1C95">
        <w:rPr>
          <w:b/>
          <w:color w:val="000000"/>
          <w:sz w:val="20"/>
          <w:szCs w:val="20"/>
        </w:rPr>
        <w:t>Pregabalin 75mg BD</w:t>
      </w:r>
    </w:p>
    <w:p w14:paraId="657921EC" w14:textId="77777777" w:rsidR="004F182F" w:rsidRPr="003B1C95" w:rsidRDefault="004F182F" w:rsidP="004F182F">
      <w:pPr>
        <w:pStyle w:val="Normal0"/>
        <w:numPr>
          <w:ilvl w:val="0"/>
          <w:numId w:val="44"/>
        </w:numPr>
        <w:rPr>
          <w:b/>
          <w:color w:val="000000"/>
          <w:sz w:val="20"/>
          <w:szCs w:val="20"/>
        </w:rPr>
      </w:pPr>
      <w:r w:rsidRPr="003B1C95">
        <w:rPr>
          <w:b/>
          <w:color w:val="000000"/>
          <w:sz w:val="20"/>
          <w:szCs w:val="20"/>
        </w:rPr>
        <w:t>Tramadol 50-100mg QID PRN - 100mg x 1 in 24 hours</w:t>
      </w:r>
    </w:p>
    <w:p w14:paraId="73174F66" w14:textId="77777777" w:rsidR="004F182F" w:rsidRPr="003B1C95" w:rsidRDefault="004F182F" w:rsidP="004F182F">
      <w:pPr>
        <w:rPr>
          <w:b/>
        </w:rPr>
      </w:pPr>
      <w:r w:rsidRPr="003B1C95">
        <w:rPr>
          <w:b/>
        </w:rPr>
        <w:t xml:space="preserve">Pain scores: 6/10 on movement, 4/10 at rest; FAS B.  Able to do more with physio today; walked about 15 metres with lots of encouragement but still not ready for discharge from physio’s perspective.  </w:t>
      </w:r>
    </w:p>
    <w:p w14:paraId="604DE5C7" w14:textId="77777777" w:rsidR="004F182F" w:rsidRPr="00CB02B4" w:rsidRDefault="004F182F" w:rsidP="004F182F">
      <w:pPr>
        <w:rPr>
          <w:b/>
        </w:rPr>
      </w:pPr>
    </w:p>
    <w:p w14:paraId="2774E886" w14:textId="77777777" w:rsidR="004F182F" w:rsidRPr="00CB02B4" w:rsidRDefault="004F182F" w:rsidP="004F182F">
      <w:pPr>
        <w:rPr>
          <w:color w:val="000000" w:themeColor="text1"/>
        </w:rPr>
      </w:pPr>
      <w:r w:rsidRPr="00CB02B4">
        <w:t xml:space="preserve">Question 4: </w:t>
      </w:r>
      <w:r w:rsidRPr="00CB02B4">
        <w:rPr>
          <w:color w:val="000000" w:themeColor="text1"/>
        </w:rPr>
        <w:t>What is your analgesic plan and why?</w:t>
      </w:r>
    </w:p>
    <w:p w14:paraId="4B091F5E" w14:textId="77777777" w:rsidR="004F182F" w:rsidRPr="00CB02B4" w:rsidRDefault="004F182F" w:rsidP="004F182F">
      <w:pPr>
        <w:rPr>
          <w:i/>
          <w:color w:val="000000" w:themeColor="text1"/>
        </w:rPr>
      </w:pPr>
    </w:p>
    <w:p w14:paraId="22C55F43" w14:textId="77777777" w:rsidR="004F182F" w:rsidRPr="00CB02B4" w:rsidRDefault="004F182F" w:rsidP="004F182F">
      <w:pPr>
        <w:rPr>
          <w:i/>
          <w:color w:val="000000" w:themeColor="text1"/>
        </w:rPr>
      </w:pPr>
    </w:p>
    <w:p w14:paraId="08E4580C" w14:textId="77777777" w:rsidR="004F182F" w:rsidRPr="00C82646" w:rsidRDefault="004F182F" w:rsidP="004F182F">
      <w:pPr>
        <w:rPr>
          <w:b/>
          <w:color w:val="000000" w:themeColor="text1"/>
        </w:rPr>
      </w:pPr>
      <w:r w:rsidRPr="00C82646">
        <w:rPr>
          <w:b/>
          <w:color w:val="000000" w:themeColor="text1"/>
        </w:rPr>
        <w:t>Ms MT is cleared for discharge home 5 days post her R) TKR.  Her current analgesics are:</w:t>
      </w:r>
    </w:p>
    <w:p w14:paraId="3B127B82" w14:textId="77777777" w:rsidR="004F182F" w:rsidRPr="00C82646" w:rsidRDefault="004F182F" w:rsidP="004F182F">
      <w:pPr>
        <w:pStyle w:val="ListParagraph"/>
        <w:numPr>
          <w:ilvl w:val="0"/>
          <w:numId w:val="44"/>
        </w:numPr>
        <w:spacing w:after="0" w:line="240" w:lineRule="auto"/>
        <w:rPr>
          <w:b/>
          <w:color w:val="000000" w:themeColor="text1"/>
        </w:rPr>
      </w:pPr>
      <w:r w:rsidRPr="00C82646">
        <w:rPr>
          <w:b/>
          <w:color w:val="000000" w:themeColor="text1"/>
        </w:rPr>
        <w:t>Panadol Osteo</w:t>
      </w:r>
      <w:r w:rsidRPr="00C82646">
        <w:rPr>
          <w:vertAlign w:val="superscript"/>
        </w:rPr>
        <w:t>®</w:t>
      </w:r>
      <w:r w:rsidRPr="00C82646">
        <w:rPr>
          <w:b/>
          <w:color w:val="000000" w:themeColor="text1"/>
        </w:rPr>
        <w:t xml:space="preserve"> 2 tabs TDS</w:t>
      </w:r>
    </w:p>
    <w:p w14:paraId="4F18F814" w14:textId="77777777" w:rsidR="004F182F" w:rsidRPr="00C82646" w:rsidRDefault="004F182F" w:rsidP="004F182F">
      <w:pPr>
        <w:pStyle w:val="Normal0"/>
        <w:numPr>
          <w:ilvl w:val="0"/>
          <w:numId w:val="44"/>
        </w:numPr>
        <w:rPr>
          <w:b/>
          <w:color w:val="000000" w:themeColor="text1"/>
          <w:sz w:val="22"/>
          <w:szCs w:val="22"/>
        </w:rPr>
      </w:pPr>
      <w:proofErr w:type="spellStart"/>
      <w:r w:rsidRPr="00C82646">
        <w:rPr>
          <w:b/>
          <w:color w:val="000000" w:themeColor="text1"/>
          <w:sz w:val="22"/>
          <w:szCs w:val="22"/>
        </w:rPr>
        <w:t>Targin</w:t>
      </w:r>
      <w:proofErr w:type="spellEnd"/>
      <w:r w:rsidRPr="00C82646">
        <w:rPr>
          <w:sz w:val="22"/>
          <w:szCs w:val="22"/>
          <w:vertAlign w:val="superscript"/>
        </w:rPr>
        <w:t>®</w:t>
      </w:r>
      <w:r w:rsidRPr="00C82646">
        <w:rPr>
          <w:b/>
          <w:color w:val="000000" w:themeColor="text1"/>
          <w:sz w:val="22"/>
          <w:szCs w:val="22"/>
        </w:rPr>
        <w:t xml:space="preserve"> 20/10mg BD</w:t>
      </w:r>
    </w:p>
    <w:p w14:paraId="0BF1E68B" w14:textId="77777777" w:rsidR="004F182F" w:rsidRPr="00C82646" w:rsidRDefault="004F182F" w:rsidP="004F182F">
      <w:pPr>
        <w:pStyle w:val="Normal0"/>
        <w:numPr>
          <w:ilvl w:val="0"/>
          <w:numId w:val="44"/>
        </w:numPr>
        <w:rPr>
          <w:b/>
          <w:color w:val="000000" w:themeColor="text1"/>
          <w:sz w:val="22"/>
          <w:szCs w:val="22"/>
        </w:rPr>
      </w:pPr>
      <w:r w:rsidRPr="00C82646">
        <w:rPr>
          <w:b/>
          <w:color w:val="000000" w:themeColor="text1"/>
          <w:sz w:val="22"/>
          <w:szCs w:val="22"/>
        </w:rPr>
        <w:t>Meloxicam 15mg daily</w:t>
      </w:r>
    </w:p>
    <w:p w14:paraId="5A261CB7" w14:textId="77777777" w:rsidR="004F182F" w:rsidRPr="00C82646" w:rsidRDefault="004F182F" w:rsidP="004F182F">
      <w:pPr>
        <w:pStyle w:val="Normal0"/>
        <w:numPr>
          <w:ilvl w:val="0"/>
          <w:numId w:val="44"/>
        </w:numPr>
        <w:rPr>
          <w:b/>
          <w:color w:val="000000" w:themeColor="text1"/>
          <w:sz w:val="22"/>
          <w:szCs w:val="22"/>
        </w:rPr>
      </w:pPr>
      <w:r w:rsidRPr="00C82646">
        <w:rPr>
          <w:b/>
          <w:color w:val="000000" w:themeColor="text1"/>
          <w:sz w:val="22"/>
          <w:szCs w:val="22"/>
        </w:rPr>
        <w:t>Pregabalin 75mg BD</w:t>
      </w:r>
    </w:p>
    <w:p w14:paraId="0328777E" w14:textId="77777777" w:rsidR="004F182F" w:rsidRPr="00C82646" w:rsidRDefault="004F182F" w:rsidP="004F182F">
      <w:pPr>
        <w:pStyle w:val="Normal0"/>
        <w:numPr>
          <w:ilvl w:val="0"/>
          <w:numId w:val="44"/>
        </w:numPr>
        <w:rPr>
          <w:b/>
          <w:color w:val="000000" w:themeColor="text1"/>
          <w:sz w:val="22"/>
          <w:szCs w:val="22"/>
        </w:rPr>
      </w:pPr>
      <w:r w:rsidRPr="00C82646">
        <w:rPr>
          <w:b/>
          <w:color w:val="000000" w:themeColor="text1"/>
          <w:sz w:val="22"/>
          <w:szCs w:val="22"/>
        </w:rPr>
        <w:t>Tramadol 50-100mg QID PRN – 0 in 24 hours</w:t>
      </w:r>
    </w:p>
    <w:p w14:paraId="427CDC8A" w14:textId="77777777" w:rsidR="004F182F" w:rsidRPr="00C82646" w:rsidRDefault="004F182F" w:rsidP="004F182F">
      <w:pPr>
        <w:pStyle w:val="Normal0"/>
        <w:numPr>
          <w:ilvl w:val="0"/>
          <w:numId w:val="44"/>
        </w:numPr>
        <w:rPr>
          <w:b/>
          <w:color w:val="000000" w:themeColor="text1"/>
          <w:sz w:val="22"/>
          <w:szCs w:val="22"/>
        </w:rPr>
      </w:pPr>
      <w:r w:rsidRPr="00C82646">
        <w:rPr>
          <w:b/>
          <w:color w:val="000000" w:themeColor="text1"/>
          <w:sz w:val="22"/>
          <w:szCs w:val="22"/>
        </w:rPr>
        <w:t>Endone</w:t>
      </w:r>
      <w:r w:rsidRPr="00C82646">
        <w:rPr>
          <w:sz w:val="22"/>
          <w:szCs w:val="22"/>
          <w:vertAlign w:val="superscript"/>
        </w:rPr>
        <w:t>®</w:t>
      </w:r>
      <w:r w:rsidRPr="00C82646">
        <w:rPr>
          <w:b/>
          <w:color w:val="000000" w:themeColor="text1"/>
          <w:sz w:val="22"/>
          <w:szCs w:val="22"/>
        </w:rPr>
        <w:t xml:space="preserve"> 5-10mg q4h PRN - 15mg in 24 hours (2 doses)</w:t>
      </w:r>
    </w:p>
    <w:p w14:paraId="4B2563B7" w14:textId="77777777" w:rsidR="004F182F" w:rsidRPr="00C82646" w:rsidRDefault="004F182F" w:rsidP="004F182F">
      <w:pPr>
        <w:pStyle w:val="Normal0"/>
        <w:rPr>
          <w:b/>
          <w:sz w:val="22"/>
          <w:szCs w:val="22"/>
        </w:rPr>
      </w:pPr>
      <w:r w:rsidRPr="00C82646">
        <w:rPr>
          <w:b/>
          <w:sz w:val="22"/>
          <w:szCs w:val="22"/>
        </w:rPr>
        <w:t xml:space="preserve">Pain scores: 4/10 on movement, 2/10 at rest, pain higher in hip and L) knee; FAS B.  Able to walk up a couple of steps and a few trips up and down the corridor with </w:t>
      </w:r>
      <w:proofErr w:type="gramStart"/>
      <w:r w:rsidRPr="00C82646">
        <w:rPr>
          <w:b/>
          <w:sz w:val="22"/>
          <w:szCs w:val="22"/>
        </w:rPr>
        <w:t>four wheel</w:t>
      </w:r>
      <w:proofErr w:type="gramEnd"/>
      <w:r w:rsidRPr="00C82646">
        <w:rPr>
          <w:b/>
          <w:sz w:val="22"/>
          <w:szCs w:val="22"/>
        </w:rPr>
        <w:t xml:space="preserve"> frame (4WF). </w:t>
      </w:r>
    </w:p>
    <w:p w14:paraId="746F3C31" w14:textId="77777777" w:rsidR="004F182F" w:rsidRPr="00C82646" w:rsidRDefault="004F182F" w:rsidP="004F182F">
      <w:pPr>
        <w:pStyle w:val="Normal0"/>
        <w:rPr>
          <w:b/>
          <w:sz w:val="22"/>
          <w:szCs w:val="22"/>
        </w:rPr>
      </w:pPr>
    </w:p>
    <w:p w14:paraId="6A652666" w14:textId="77777777" w:rsidR="004F182F" w:rsidRPr="00C82646" w:rsidRDefault="004F182F" w:rsidP="004F182F">
      <w:pPr>
        <w:pStyle w:val="Normal0"/>
        <w:rPr>
          <w:color w:val="000000" w:themeColor="text1"/>
          <w:sz w:val="22"/>
          <w:szCs w:val="22"/>
        </w:rPr>
      </w:pPr>
      <w:r w:rsidRPr="00C82646">
        <w:rPr>
          <w:sz w:val="22"/>
          <w:szCs w:val="22"/>
        </w:rPr>
        <w:t xml:space="preserve">Question 5: </w:t>
      </w:r>
      <w:r w:rsidRPr="00C82646">
        <w:rPr>
          <w:color w:val="000000" w:themeColor="text1"/>
          <w:sz w:val="22"/>
          <w:szCs w:val="22"/>
        </w:rPr>
        <w:t>What is your analgesic plan for discharge including a weaning plan?</w:t>
      </w:r>
    </w:p>
    <w:p w14:paraId="457F07F9" w14:textId="77777777" w:rsidR="004F182F" w:rsidRPr="00C82646" w:rsidRDefault="004F182F" w:rsidP="004F182F">
      <w:pPr>
        <w:rPr>
          <w:i/>
          <w:color w:val="000000" w:themeColor="text1"/>
        </w:rPr>
      </w:pPr>
    </w:p>
    <w:p w14:paraId="30CD1DD1" w14:textId="77777777" w:rsidR="00C82646" w:rsidRPr="00C82646" w:rsidRDefault="00C82646" w:rsidP="004F182F">
      <w:pPr>
        <w:rPr>
          <w:b/>
          <w:color w:val="000000" w:themeColor="text1"/>
        </w:rPr>
      </w:pPr>
    </w:p>
    <w:p w14:paraId="6AB378E2" w14:textId="77777777" w:rsidR="00C82646" w:rsidRPr="00C82646" w:rsidRDefault="00C82646" w:rsidP="004F182F">
      <w:pPr>
        <w:rPr>
          <w:b/>
          <w:color w:val="000000" w:themeColor="text1"/>
        </w:rPr>
      </w:pPr>
    </w:p>
    <w:p w14:paraId="29C38F53" w14:textId="47FDB271" w:rsidR="004F182F" w:rsidRPr="00C82646" w:rsidRDefault="004F182F" w:rsidP="004F182F">
      <w:pPr>
        <w:rPr>
          <w:b/>
          <w:color w:val="000000" w:themeColor="text1"/>
        </w:rPr>
      </w:pPr>
      <w:r w:rsidRPr="00C82646">
        <w:rPr>
          <w:b/>
          <w:color w:val="000000" w:themeColor="text1"/>
        </w:rPr>
        <w:t xml:space="preserve">If Ms MT </w:t>
      </w:r>
      <w:proofErr w:type="gramStart"/>
      <w:r w:rsidRPr="00C82646">
        <w:rPr>
          <w:b/>
          <w:color w:val="000000" w:themeColor="text1"/>
        </w:rPr>
        <w:t>was</w:t>
      </w:r>
      <w:proofErr w:type="gramEnd"/>
      <w:r w:rsidRPr="00C82646">
        <w:rPr>
          <w:b/>
          <w:color w:val="000000" w:themeColor="text1"/>
        </w:rPr>
        <w:t xml:space="preserve"> on </w:t>
      </w:r>
      <w:proofErr w:type="spellStart"/>
      <w:r w:rsidRPr="00C82646">
        <w:rPr>
          <w:b/>
          <w:color w:val="000000" w:themeColor="text1"/>
        </w:rPr>
        <w:t>Targin</w:t>
      </w:r>
      <w:proofErr w:type="spellEnd"/>
      <w:r w:rsidRPr="00C82646">
        <w:rPr>
          <w:vertAlign w:val="superscript"/>
        </w:rPr>
        <w:t>®</w:t>
      </w:r>
      <w:r w:rsidRPr="00C82646">
        <w:rPr>
          <w:b/>
          <w:color w:val="000000" w:themeColor="text1"/>
        </w:rPr>
        <w:t xml:space="preserve"> 40/20mg BD pre-op would this change your post-op analgesic management plan?  </w:t>
      </w:r>
    </w:p>
    <w:p w14:paraId="4E5E3C64" w14:textId="77777777" w:rsidR="004F182F" w:rsidRPr="00C82646" w:rsidRDefault="004F182F" w:rsidP="004F182F">
      <w:pPr>
        <w:rPr>
          <w:b/>
          <w:color w:val="000000" w:themeColor="text1"/>
        </w:rPr>
      </w:pPr>
    </w:p>
    <w:p w14:paraId="1D6C0BCF" w14:textId="548592EC" w:rsidR="00C529E7" w:rsidRPr="00C82646" w:rsidRDefault="004F182F" w:rsidP="00C529E7">
      <w:pPr>
        <w:rPr>
          <w:color w:val="000000" w:themeColor="text1"/>
        </w:rPr>
      </w:pPr>
      <w:r w:rsidRPr="00C82646">
        <w:rPr>
          <w:color w:val="000000" w:themeColor="text1"/>
        </w:rPr>
        <w:t>Question 6: Which analgesics do you think would be appropriate and why?</w:t>
      </w:r>
    </w:p>
    <w:bookmarkEnd w:id="0"/>
    <w:sectPr w:rsidR="00C529E7" w:rsidRPr="00C82646" w:rsidSect="0051694E">
      <w:footerReference w:type="default" r:id="rId15"/>
      <w:headerReference w:type="first" r:id="rId16"/>
      <w:footerReference w:type="first" r:id="rId17"/>
      <w:type w:val="continuous"/>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BCE79" w14:textId="77777777" w:rsidR="006B7A3C" w:rsidRDefault="006B7A3C" w:rsidP="00023822">
      <w:pPr>
        <w:spacing w:after="0" w:line="240" w:lineRule="auto"/>
      </w:pPr>
      <w:r>
        <w:separator/>
      </w:r>
    </w:p>
  </w:endnote>
  <w:endnote w:type="continuationSeparator" w:id="0">
    <w:p w14:paraId="5CAA04F9" w14:textId="77777777" w:rsidR="006B7A3C" w:rsidRDefault="006B7A3C" w:rsidP="00023822">
      <w:pPr>
        <w:spacing w:after="0" w:line="240" w:lineRule="auto"/>
      </w:pPr>
      <w:r>
        <w:continuationSeparator/>
      </w:r>
    </w:p>
  </w:endnote>
  <w:endnote w:type="continuationNotice" w:id="1">
    <w:p w14:paraId="3088C096" w14:textId="77777777" w:rsidR="006B7A3C" w:rsidRDefault="006B7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ca One">
    <w:panose1 w:val="02000506000000020004"/>
    <w:charset w:val="00"/>
    <w:family w:val="auto"/>
    <w:pitch w:val="variable"/>
    <w:sig w:usb0="A000002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438410"/>
      <w:docPartObj>
        <w:docPartGallery w:val="Page Numbers (Bottom of Page)"/>
        <w:docPartUnique/>
      </w:docPartObj>
    </w:sdtPr>
    <w:sdtEndPr>
      <w:rPr>
        <w:b/>
        <w:bCs/>
        <w:noProof/>
      </w:rPr>
    </w:sdtEndPr>
    <w:sdtContent>
      <w:p w14:paraId="36F0FD81" w14:textId="0E69DD88" w:rsidR="00D223FD" w:rsidRDefault="00D22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1334B" w14:textId="199905C7" w:rsidR="00F312D6" w:rsidRPr="000808CE" w:rsidRDefault="00F312D6" w:rsidP="00D223FD">
    <w:pPr>
      <w:pStyle w:val="Footer"/>
      <w:spacing w:line="276"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9C98" w14:textId="2E60C322" w:rsidR="00F312D6" w:rsidRPr="002B221E" w:rsidRDefault="00451A91" w:rsidP="00451A91">
    <w:pPr>
      <w:pStyle w:val="Footer"/>
      <w:tabs>
        <w:tab w:val="clear" w:pos="9026"/>
        <w:tab w:val="right" w:pos="10204"/>
      </w:tabs>
      <w:spacing w:line="276" w:lineRule="auto"/>
      <w:ind w:left="851"/>
      <w:rPr>
        <w:b/>
        <w:sz w:val="20"/>
        <w:szCs w:val="20"/>
      </w:rPr>
    </w:pPr>
    <w:r>
      <w:rPr>
        <w:noProof/>
        <w:sz w:val="16"/>
        <w:szCs w:val="16"/>
      </w:rPr>
      <w:drawing>
        <wp:anchor distT="0" distB="0" distL="114300" distR="114300" simplePos="0" relativeHeight="251658245" behindDoc="0" locked="0" layoutInCell="1" allowOverlap="1" wp14:anchorId="523CB518" wp14:editId="7010BE82">
          <wp:simplePos x="0" y="0"/>
          <wp:positionH relativeFrom="column">
            <wp:posOffset>-56515</wp:posOffset>
          </wp:positionH>
          <wp:positionV relativeFrom="paragraph">
            <wp:posOffset>-30319</wp:posOffset>
          </wp:positionV>
          <wp:extent cx="532262" cy="502754"/>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NC logo.png"/>
                  <pic:cNvPicPr/>
                </pic:nvPicPr>
                <pic:blipFill>
                  <a:blip r:embed="rId1">
                    <a:extLst>
                      <a:ext uri="{28A0092B-C50C-407E-A947-70E740481C1C}">
                        <a14:useLocalDpi xmlns:a14="http://schemas.microsoft.com/office/drawing/2010/main" val="0"/>
                      </a:ext>
                    </a:extLst>
                  </a:blip>
                  <a:stretch>
                    <a:fillRect/>
                  </a:stretch>
                </pic:blipFill>
                <pic:spPr>
                  <a:xfrm>
                    <a:off x="0" y="0"/>
                    <a:ext cx="532262" cy="502754"/>
                  </a:xfrm>
                  <a:prstGeom prst="rect">
                    <a:avLst/>
                  </a:prstGeom>
                </pic:spPr>
              </pic:pic>
            </a:graphicData>
          </a:graphic>
          <wp14:sizeRelH relativeFrom="margin">
            <wp14:pctWidth>0</wp14:pctWidth>
          </wp14:sizeRelH>
          <wp14:sizeRelV relativeFrom="margin">
            <wp14:pctHeight>0</wp14:pctHeight>
          </wp14:sizeRelV>
        </wp:anchor>
      </w:drawing>
    </w:r>
    <w:r w:rsidR="00F312D6" w:rsidRPr="002B221E">
      <w:rPr>
        <w:noProof/>
        <w:sz w:val="16"/>
        <w:szCs w:val="16"/>
      </w:rPr>
      <mc:AlternateContent>
        <mc:Choice Requires="wps">
          <w:drawing>
            <wp:anchor distT="0" distB="0" distL="114300" distR="114300" simplePos="0" relativeHeight="251658242" behindDoc="1" locked="0" layoutInCell="1" allowOverlap="1" wp14:anchorId="71A2AC03" wp14:editId="35591011">
              <wp:simplePos x="0" y="0"/>
              <wp:positionH relativeFrom="column">
                <wp:posOffset>-603250</wp:posOffset>
              </wp:positionH>
              <wp:positionV relativeFrom="paragraph">
                <wp:posOffset>-155575</wp:posOffset>
              </wp:positionV>
              <wp:extent cx="7920000" cy="982800"/>
              <wp:effectExtent l="0" t="0" r="5080" b="8255"/>
              <wp:wrapNone/>
              <wp:docPr id="3" name="Rectangle 3"/>
              <wp:cNvGraphicFramePr/>
              <a:graphic xmlns:a="http://schemas.openxmlformats.org/drawingml/2006/main">
                <a:graphicData uri="http://schemas.microsoft.com/office/word/2010/wordprocessingShape">
                  <wps:wsp>
                    <wps:cNvSpPr/>
                    <wps:spPr>
                      <a:xfrm>
                        <a:off x="0" y="0"/>
                        <a:ext cx="7920000" cy="982800"/>
                      </a:xfrm>
                      <a:prstGeom prst="rect">
                        <a:avLst/>
                      </a:prstGeom>
                      <a:solidFill>
                        <a:srgbClr val="E6E7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158D" id="Rectangle 3" o:spid="_x0000_s1026" style="position:absolute;margin-left:-47.5pt;margin-top:-12.25pt;width:623.6pt;height:77.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" fillcolor="#e6e7e8" stroked="f" strokeweight="1pt"/>
          </w:pict>
        </mc:Fallback>
      </mc:AlternateContent>
    </w:r>
    <w:r w:rsidR="00F312D6">
      <w:rPr>
        <w:noProof/>
        <w:sz w:val="16"/>
        <w:szCs w:val="16"/>
      </w:rPr>
      <w:drawing>
        <wp:anchor distT="0" distB="0" distL="114300" distR="114300" simplePos="0" relativeHeight="251658244" behindDoc="1" locked="0" layoutInCell="1" allowOverlap="1" wp14:anchorId="27926B88" wp14:editId="50B470D2">
          <wp:simplePos x="0" y="0"/>
          <wp:positionH relativeFrom="page">
            <wp:posOffset>4558030</wp:posOffset>
          </wp:positionH>
          <wp:positionV relativeFrom="page">
            <wp:posOffset>9886950</wp:posOffset>
          </wp:positionV>
          <wp:extent cx="3182400" cy="986400"/>
          <wp:effectExtent l="0" t="0" r="0" b="4445"/>
          <wp:wrapNone/>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 doc images_footer stripes.png"/>
                  <pic:cNvPicPr/>
                </pic:nvPicPr>
                <pic:blipFill>
                  <a:blip r:embed="rId2">
                    <a:extLst>
                      <a:ext uri="{28A0092B-C50C-407E-A947-70E740481C1C}">
                        <a14:useLocalDpi xmlns:a14="http://schemas.microsoft.com/office/drawing/2010/main" val="0"/>
                      </a:ext>
                    </a:extLst>
                  </a:blip>
                  <a:stretch>
                    <a:fillRect/>
                  </a:stretch>
                </pic:blipFill>
                <pic:spPr>
                  <a:xfrm>
                    <a:off x="0" y="0"/>
                    <a:ext cx="3182400" cy="986400"/>
                  </a:xfrm>
                  <a:prstGeom prst="rect">
                    <a:avLst/>
                  </a:prstGeom>
                </pic:spPr>
              </pic:pic>
            </a:graphicData>
          </a:graphic>
          <wp14:sizeRelH relativeFrom="page">
            <wp14:pctWidth>0</wp14:pctWidth>
          </wp14:sizeRelH>
          <wp14:sizeRelV relativeFrom="page">
            <wp14:pctHeight>0</wp14:pctHeight>
          </wp14:sizeRelV>
        </wp:anchor>
      </w:drawing>
    </w:r>
    <w:r w:rsidR="00F312D6" w:rsidRPr="002B221E">
      <w:rPr>
        <w:b/>
        <w:sz w:val="20"/>
        <w:szCs w:val="20"/>
      </w:rPr>
      <w:t>The Society of Hospital Pharmacists of Australia</w:t>
    </w:r>
  </w:p>
  <w:p w14:paraId="6CD469FA" w14:textId="043E9DF3" w:rsidR="00F312D6" w:rsidRPr="002B221E" w:rsidRDefault="00F312D6" w:rsidP="00451A91">
    <w:pPr>
      <w:pStyle w:val="Footer"/>
      <w:tabs>
        <w:tab w:val="clear" w:pos="4513"/>
        <w:tab w:val="clear" w:pos="9026"/>
        <w:tab w:val="center" w:pos="5527"/>
      </w:tabs>
      <w:spacing w:line="276" w:lineRule="auto"/>
      <w:ind w:left="851"/>
      <w:rPr>
        <w:sz w:val="16"/>
        <w:szCs w:val="16"/>
      </w:rPr>
    </w:pPr>
    <w:r w:rsidRPr="002B221E">
      <w:rPr>
        <w:sz w:val="16"/>
        <w:szCs w:val="16"/>
      </w:rPr>
      <w:t>PO Box 1774 Collingwood Victoria 3066 Australia</w:t>
    </w:r>
    <w:r w:rsidR="00451A91">
      <w:rPr>
        <w:sz w:val="16"/>
        <w:szCs w:val="16"/>
      </w:rPr>
      <w:tab/>
    </w:r>
  </w:p>
  <w:p w14:paraId="2BF29834" w14:textId="77777777" w:rsidR="00F312D6" w:rsidRPr="002B221E" w:rsidRDefault="00F312D6" w:rsidP="00451A91">
    <w:pPr>
      <w:pStyle w:val="Footer"/>
      <w:spacing w:line="276" w:lineRule="auto"/>
      <w:ind w:left="851"/>
      <w:rPr>
        <w:sz w:val="16"/>
        <w:szCs w:val="16"/>
      </w:rPr>
    </w:pPr>
    <w:r w:rsidRPr="002B221E">
      <w:rPr>
        <w:sz w:val="16"/>
        <w:szCs w:val="16"/>
      </w:rPr>
      <w:t xml:space="preserve">(03) 9486 </w:t>
    </w:r>
    <w:proofErr w:type="gramStart"/>
    <w:r w:rsidRPr="002B221E">
      <w:rPr>
        <w:sz w:val="16"/>
        <w:szCs w:val="16"/>
      </w:rPr>
      <w:t>0177  |</w:t>
    </w:r>
    <w:proofErr w:type="gramEnd"/>
    <w:r w:rsidRPr="002B221E">
      <w:rPr>
        <w:sz w:val="16"/>
        <w:szCs w:val="16"/>
      </w:rPr>
      <w:t xml:space="preserve">  shpa.org.au  |  shpa@shpa.org.au  |  ABN: 54 004 553 806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6604" w14:textId="77777777" w:rsidR="006B7A3C" w:rsidRDefault="006B7A3C" w:rsidP="00023822">
      <w:pPr>
        <w:spacing w:after="0" w:line="240" w:lineRule="auto"/>
      </w:pPr>
      <w:r>
        <w:separator/>
      </w:r>
    </w:p>
  </w:footnote>
  <w:footnote w:type="continuationSeparator" w:id="0">
    <w:p w14:paraId="3F74F51E" w14:textId="77777777" w:rsidR="006B7A3C" w:rsidRDefault="006B7A3C" w:rsidP="00023822">
      <w:pPr>
        <w:spacing w:after="0" w:line="240" w:lineRule="auto"/>
      </w:pPr>
      <w:r>
        <w:continuationSeparator/>
      </w:r>
    </w:p>
  </w:footnote>
  <w:footnote w:type="continuationNotice" w:id="1">
    <w:p w14:paraId="7905074C" w14:textId="77777777" w:rsidR="006B7A3C" w:rsidRDefault="006B7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7360" w14:textId="34D79DDD" w:rsidR="00F312D6" w:rsidRDefault="00451A91" w:rsidP="00097771">
    <w:pPr>
      <w:pStyle w:val="Header"/>
      <w:tabs>
        <w:tab w:val="clear" w:pos="4513"/>
        <w:tab w:val="clear" w:pos="9026"/>
        <w:tab w:val="left" w:pos="8268"/>
      </w:tabs>
      <w:rPr>
        <w:noProof/>
      </w:rPr>
    </w:pPr>
    <w:r>
      <w:rPr>
        <w:noProof/>
      </w:rPr>
      <w:drawing>
        <wp:anchor distT="0" distB="0" distL="114300" distR="114300" simplePos="0" relativeHeight="251658246" behindDoc="0" locked="0" layoutInCell="1" allowOverlap="1" wp14:anchorId="4ECFFE93" wp14:editId="188A322C">
          <wp:simplePos x="0" y="0"/>
          <wp:positionH relativeFrom="margin">
            <wp:align>left</wp:align>
          </wp:positionH>
          <wp:positionV relativeFrom="paragraph">
            <wp:posOffset>324856</wp:posOffset>
          </wp:positionV>
          <wp:extent cx="1437312" cy="385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PA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437312" cy="385200"/>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5CEC4220" wp14:editId="6AF84B78">
              <wp:simplePos x="0" y="0"/>
              <wp:positionH relativeFrom="margin">
                <wp:posOffset>-523132</wp:posOffset>
              </wp:positionH>
              <wp:positionV relativeFrom="paragraph">
                <wp:posOffset>-484721</wp:posOffset>
              </wp:positionV>
              <wp:extent cx="7533005" cy="456781"/>
              <wp:effectExtent l="0" t="0" r="0" b="635"/>
              <wp:wrapNone/>
              <wp:docPr id="2" name="Rectangle 2"/>
              <wp:cNvGraphicFramePr/>
              <a:graphic xmlns:a="http://schemas.openxmlformats.org/drawingml/2006/main">
                <a:graphicData uri="http://schemas.microsoft.com/office/word/2010/wordprocessingShape">
                  <wps:wsp>
                    <wps:cNvSpPr/>
                    <wps:spPr>
                      <a:xfrm>
                        <a:off x="0" y="0"/>
                        <a:ext cx="7533005" cy="456781"/>
                      </a:xfrm>
                      <a:prstGeom prst="rect">
                        <a:avLst/>
                      </a:prstGeom>
                      <a:solidFill>
                        <a:srgbClr val="5127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07DF3" id="Rectangle 2" o:spid="_x0000_s1026" style="position:absolute;margin-left:-41.2pt;margin-top:-38.15pt;width:593.15pt;height:3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" fillcolor="#51276d" stroked="f" strokeweight="1pt">
              <w10:wrap anchorx="margin"/>
            </v:rect>
          </w:pict>
        </mc:Fallback>
      </mc:AlternateContent>
    </w:r>
    <w:r>
      <w:rPr>
        <w:noProof/>
      </w:rPr>
      <w:drawing>
        <wp:anchor distT="0" distB="0" distL="114300" distR="114300" simplePos="0" relativeHeight="251658241" behindDoc="1" locked="0" layoutInCell="1" allowOverlap="1" wp14:anchorId="7E23FBD4" wp14:editId="7B30332E">
          <wp:simplePos x="0" y="0"/>
          <wp:positionH relativeFrom="margin">
            <wp:posOffset>3398520</wp:posOffset>
          </wp:positionH>
          <wp:positionV relativeFrom="paragraph">
            <wp:posOffset>-454025</wp:posOffset>
          </wp:positionV>
          <wp:extent cx="3621405" cy="4227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t="81850"/>
                  <a:stretch/>
                </pic:blipFill>
                <pic:spPr bwMode="auto">
                  <a:xfrm>
                    <a:off x="0" y="0"/>
                    <a:ext cx="3621405" cy="4227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2D6">
      <w:rPr>
        <w:iCs/>
        <w:noProof/>
        <w:color w:val="FFFFFF" w:themeColor="background1"/>
        <w:sz w:val="60"/>
        <w:szCs w:val="60"/>
      </w:rPr>
      <mc:AlternateContent>
        <mc:Choice Requires="wps">
          <w:drawing>
            <wp:anchor distT="0" distB="0" distL="114300" distR="114300" simplePos="0" relativeHeight="251658243" behindDoc="0" locked="0" layoutInCell="1" allowOverlap="1" wp14:anchorId="5C9B21E0" wp14:editId="0D60FD4E">
              <wp:simplePos x="0" y="0"/>
              <wp:positionH relativeFrom="margin">
                <wp:align>left</wp:align>
              </wp:positionH>
              <wp:positionV relativeFrom="paragraph">
                <wp:posOffset>580923</wp:posOffset>
              </wp:positionV>
              <wp:extent cx="359620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96208"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7671F" id="Straight Connector 14"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75pt" to="283.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" strokecolor="white [3212]"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54E57FC"/>
    <w:lvl w:ilvl="0">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1">
      <w:start w:val="1"/>
      <w:numFmt w:val="bullet"/>
      <w:lvlText w:val="o"/>
      <w:lvlJc w:val="left"/>
      <w:pPr>
        <w:ind w:left="1440" w:hanging="360"/>
      </w:pPr>
      <w:rPr>
        <w:rFonts w:ascii="Courier New" w:hAnsi="Courier New" w:cs="Courier New" w:hint="default"/>
        <w:b w:val="0"/>
        <w:bCs w:val="0"/>
        <w:i w:val="0"/>
        <w:iCs w:val="0"/>
        <w:strike w:val="0"/>
        <w:color w:val="000000"/>
        <w:sz w:val="20"/>
        <w:szCs w:val="20"/>
        <w:u w:val="none"/>
      </w:rPr>
    </w:lvl>
    <w:lvl w:ilvl="2">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360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396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432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468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058E4C11"/>
    <w:multiLevelType w:val="hybridMultilevel"/>
    <w:tmpl w:val="04D25AE4"/>
    <w:lvl w:ilvl="0" w:tplc="44DE65B4">
      <w:numFmt w:val="bullet"/>
      <w:lvlText w:val="-"/>
      <w:lvlJc w:val="left"/>
      <w:pPr>
        <w:ind w:left="720" w:hanging="360"/>
      </w:pPr>
      <w:rPr>
        <w:rFonts w:ascii="Arial" w:eastAsiaTheme="minorEastAsia"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A6D49"/>
    <w:multiLevelType w:val="hybridMultilevel"/>
    <w:tmpl w:val="D2D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A0912"/>
    <w:multiLevelType w:val="hybridMultilevel"/>
    <w:tmpl w:val="2D58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95E"/>
    <w:multiLevelType w:val="hybridMultilevel"/>
    <w:tmpl w:val="AC64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4380"/>
    <w:multiLevelType w:val="hybridMultilevel"/>
    <w:tmpl w:val="841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C7B09"/>
    <w:multiLevelType w:val="hybridMultilevel"/>
    <w:tmpl w:val="AC4E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B7234"/>
    <w:multiLevelType w:val="hybridMultilevel"/>
    <w:tmpl w:val="EC2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67E3"/>
    <w:multiLevelType w:val="hybridMultilevel"/>
    <w:tmpl w:val="8F96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D08F7"/>
    <w:multiLevelType w:val="hybridMultilevel"/>
    <w:tmpl w:val="32D0E2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73B40"/>
    <w:multiLevelType w:val="hybridMultilevel"/>
    <w:tmpl w:val="95BE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91A0D"/>
    <w:multiLevelType w:val="hybridMultilevel"/>
    <w:tmpl w:val="33F0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B2ED0"/>
    <w:multiLevelType w:val="hybridMultilevel"/>
    <w:tmpl w:val="2DE88248"/>
    <w:lvl w:ilvl="0" w:tplc="9A6EE164">
      <w:start w:val="1"/>
      <w:numFmt w:val="decimal"/>
      <w:lvlText w:val="%1."/>
      <w:lvlJc w:val="left"/>
      <w:pPr>
        <w:ind w:left="720" w:hanging="360"/>
      </w:pPr>
      <w:rPr>
        <w:rFonts w:hint="default"/>
        <w:b/>
        <w:bCs/>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5E29F6"/>
    <w:multiLevelType w:val="hybridMultilevel"/>
    <w:tmpl w:val="D75A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54738"/>
    <w:multiLevelType w:val="hybridMultilevel"/>
    <w:tmpl w:val="DA8C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D149D"/>
    <w:multiLevelType w:val="hybridMultilevel"/>
    <w:tmpl w:val="222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942AF"/>
    <w:multiLevelType w:val="hybridMultilevel"/>
    <w:tmpl w:val="E9DE88AE"/>
    <w:lvl w:ilvl="0" w:tplc="FB3241E0">
      <w:start w:val="1"/>
      <w:numFmt w:val="decimal"/>
      <w:lvlText w:val="%1."/>
      <w:lvlJc w:val="left"/>
      <w:pPr>
        <w:ind w:left="360" w:hanging="360"/>
      </w:pPr>
      <w:rPr>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1A2F0C"/>
    <w:multiLevelType w:val="hybridMultilevel"/>
    <w:tmpl w:val="9360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77725"/>
    <w:multiLevelType w:val="hybridMultilevel"/>
    <w:tmpl w:val="1FB8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453B5"/>
    <w:multiLevelType w:val="hybridMultilevel"/>
    <w:tmpl w:val="0D5A7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34B3C"/>
    <w:multiLevelType w:val="hybridMultilevel"/>
    <w:tmpl w:val="EF52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B5BFF"/>
    <w:multiLevelType w:val="hybridMultilevel"/>
    <w:tmpl w:val="C93211BE"/>
    <w:lvl w:ilvl="0" w:tplc="73305D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8A13EB"/>
    <w:multiLevelType w:val="hybridMultilevel"/>
    <w:tmpl w:val="C34C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6323F"/>
    <w:multiLevelType w:val="hybridMultilevel"/>
    <w:tmpl w:val="8E4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45064"/>
    <w:multiLevelType w:val="hybridMultilevel"/>
    <w:tmpl w:val="92A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82533"/>
    <w:multiLevelType w:val="hybridMultilevel"/>
    <w:tmpl w:val="8E4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04D35"/>
    <w:multiLevelType w:val="hybridMultilevel"/>
    <w:tmpl w:val="F2DC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50DE8"/>
    <w:multiLevelType w:val="hybridMultilevel"/>
    <w:tmpl w:val="41DE37CE"/>
    <w:lvl w:ilvl="0" w:tplc="4A8C6DBA">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3C11200"/>
    <w:multiLevelType w:val="hybridMultilevel"/>
    <w:tmpl w:val="856A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22456"/>
    <w:multiLevelType w:val="hybridMultilevel"/>
    <w:tmpl w:val="13C01172"/>
    <w:lvl w:ilvl="0" w:tplc="0BB2FC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F6CF3"/>
    <w:multiLevelType w:val="hybridMultilevel"/>
    <w:tmpl w:val="40AC8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C1201B"/>
    <w:multiLevelType w:val="hybridMultilevel"/>
    <w:tmpl w:val="989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84531"/>
    <w:multiLevelType w:val="hybridMultilevel"/>
    <w:tmpl w:val="5F4E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D0D53"/>
    <w:multiLevelType w:val="hybridMultilevel"/>
    <w:tmpl w:val="906C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AE3751"/>
    <w:multiLevelType w:val="hybridMultilevel"/>
    <w:tmpl w:val="95C0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75BED"/>
    <w:multiLevelType w:val="hybridMultilevel"/>
    <w:tmpl w:val="B34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A404B"/>
    <w:multiLevelType w:val="hybridMultilevel"/>
    <w:tmpl w:val="BCD488C8"/>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E4C4E74"/>
    <w:multiLevelType w:val="hybridMultilevel"/>
    <w:tmpl w:val="DD1C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47B3D"/>
    <w:multiLevelType w:val="hybridMultilevel"/>
    <w:tmpl w:val="57FA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57756"/>
    <w:multiLevelType w:val="hybridMultilevel"/>
    <w:tmpl w:val="F19EDCC8"/>
    <w:lvl w:ilvl="0" w:tplc="295AD89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8F7A2E"/>
    <w:multiLevelType w:val="hybridMultilevel"/>
    <w:tmpl w:val="22DA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C1D4E"/>
    <w:multiLevelType w:val="hybridMultilevel"/>
    <w:tmpl w:val="EFA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30A43"/>
    <w:multiLevelType w:val="hybridMultilevel"/>
    <w:tmpl w:val="684E19EA"/>
    <w:lvl w:ilvl="0" w:tplc="A4783FDC">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96B0749"/>
    <w:multiLevelType w:val="hybridMultilevel"/>
    <w:tmpl w:val="46D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674B2"/>
    <w:multiLevelType w:val="hybridMultilevel"/>
    <w:tmpl w:val="2C0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E0834"/>
    <w:multiLevelType w:val="hybridMultilevel"/>
    <w:tmpl w:val="CEB8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B27F9"/>
    <w:multiLevelType w:val="hybridMultilevel"/>
    <w:tmpl w:val="66A8B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B37AEE"/>
    <w:multiLevelType w:val="hybridMultilevel"/>
    <w:tmpl w:val="99D272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7970FE"/>
    <w:multiLevelType w:val="hybridMultilevel"/>
    <w:tmpl w:val="C6F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7"/>
  </w:num>
  <w:num w:numId="4">
    <w:abstractNumId w:val="16"/>
  </w:num>
  <w:num w:numId="5">
    <w:abstractNumId w:val="12"/>
  </w:num>
  <w:num w:numId="6">
    <w:abstractNumId w:val="1"/>
  </w:num>
  <w:num w:numId="7">
    <w:abstractNumId w:val="42"/>
  </w:num>
  <w:num w:numId="8">
    <w:abstractNumId w:val="39"/>
  </w:num>
  <w:num w:numId="9">
    <w:abstractNumId w:val="19"/>
  </w:num>
  <w:num w:numId="10">
    <w:abstractNumId w:val="14"/>
  </w:num>
  <w:num w:numId="11">
    <w:abstractNumId w:val="40"/>
  </w:num>
  <w:num w:numId="12">
    <w:abstractNumId w:val="35"/>
  </w:num>
  <w:num w:numId="13">
    <w:abstractNumId w:val="37"/>
  </w:num>
  <w:num w:numId="14">
    <w:abstractNumId w:val="38"/>
  </w:num>
  <w:num w:numId="15">
    <w:abstractNumId w:val="7"/>
  </w:num>
  <w:num w:numId="16">
    <w:abstractNumId w:val="41"/>
  </w:num>
  <w:num w:numId="17">
    <w:abstractNumId w:val="13"/>
  </w:num>
  <w:num w:numId="18">
    <w:abstractNumId w:val="34"/>
  </w:num>
  <w:num w:numId="19">
    <w:abstractNumId w:val="48"/>
  </w:num>
  <w:num w:numId="20">
    <w:abstractNumId w:val="10"/>
  </w:num>
  <w:num w:numId="21">
    <w:abstractNumId w:val="45"/>
  </w:num>
  <w:num w:numId="22">
    <w:abstractNumId w:val="4"/>
  </w:num>
  <w:num w:numId="23">
    <w:abstractNumId w:val="18"/>
  </w:num>
  <w:num w:numId="24">
    <w:abstractNumId w:val="28"/>
  </w:num>
  <w:num w:numId="25">
    <w:abstractNumId w:val="6"/>
  </w:num>
  <w:num w:numId="26">
    <w:abstractNumId w:val="25"/>
  </w:num>
  <w:num w:numId="27">
    <w:abstractNumId w:val="3"/>
  </w:num>
  <w:num w:numId="28">
    <w:abstractNumId w:val="44"/>
  </w:num>
  <w:num w:numId="29">
    <w:abstractNumId w:val="46"/>
  </w:num>
  <w:num w:numId="30">
    <w:abstractNumId w:val="24"/>
  </w:num>
  <w:num w:numId="31">
    <w:abstractNumId w:val="5"/>
  </w:num>
  <w:num w:numId="32">
    <w:abstractNumId w:val="2"/>
  </w:num>
  <w:num w:numId="33">
    <w:abstractNumId w:val="0"/>
  </w:num>
  <w:num w:numId="34">
    <w:abstractNumId w:val="0"/>
    <w:lvlOverride w:ilvl="0">
      <w:lvl w:ilvl="0">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360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396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432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4680" w:hanging="360"/>
        </w:pPr>
        <w:rPr>
          <w:rFonts w:ascii="Symbol" w:hAnsi="Symbol" w:cs="Symbol" w:hint="default"/>
          <w:b w:val="0"/>
          <w:bCs w:val="0"/>
          <w:i w:val="0"/>
          <w:iCs w:val="0"/>
          <w:strike w:val="0"/>
          <w:color w:val="000000"/>
          <w:sz w:val="20"/>
          <w:szCs w:val="20"/>
          <w:u w:val="none"/>
        </w:rPr>
      </w:lvl>
    </w:lvlOverride>
  </w:num>
  <w:num w:numId="35">
    <w:abstractNumId w:val="47"/>
  </w:num>
  <w:num w:numId="36">
    <w:abstractNumId w:val="30"/>
  </w:num>
  <w:num w:numId="37">
    <w:abstractNumId w:val="36"/>
  </w:num>
  <w:num w:numId="38">
    <w:abstractNumId w:val="26"/>
  </w:num>
  <w:num w:numId="39">
    <w:abstractNumId w:val="43"/>
  </w:num>
  <w:num w:numId="40">
    <w:abstractNumId w:val="33"/>
  </w:num>
  <w:num w:numId="41">
    <w:abstractNumId w:val="20"/>
  </w:num>
  <w:num w:numId="42">
    <w:abstractNumId w:val="17"/>
  </w:num>
  <w:num w:numId="43">
    <w:abstractNumId w:val="15"/>
  </w:num>
  <w:num w:numId="44">
    <w:abstractNumId w:val="29"/>
  </w:num>
  <w:num w:numId="45">
    <w:abstractNumId w:val="11"/>
  </w:num>
  <w:num w:numId="46">
    <w:abstractNumId w:val="8"/>
  </w:num>
  <w:num w:numId="47">
    <w:abstractNumId w:val="22"/>
  </w:num>
  <w:num w:numId="48">
    <w:abstractNumId w:val="31"/>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22"/>
    <w:rsid w:val="0000311E"/>
    <w:rsid w:val="00023822"/>
    <w:rsid w:val="000302E4"/>
    <w:rsid w:val="00040EE4"/>
    <w:rsid w:val="00045F31"/>
    <w:rsid w:val="00052819"/>
    <w:rsid w:val="000551F6"/>
    <w:rsid w:val="000575AB"/>
    <w:rsid w:val="000802F1"/>
    <w:rsid w:val="000808CE"/>
    <w:rsid w:val="00087EF3"/>
    <w:rsid w:val="00097771"/>
    <w:rsid w:val="000B1C3D"/>
    <w:rsid w:val="00122D3B"/>
    <w:rsid w:val="0012453A"/>
    <w:rsid w:val="001747B0"/>
    <w:rsid w:val="00176C83"/>
    <w:rsid w:val="001A53D8"/>
    <w:rsid w:val="001D54AC"/>
    <w:rsid w:val="001F734F"/>
    <w:rsid w:val="002110A6"/>
    <w:rsid w:val="00222D36"/>
    <w:rsid w:val="00236661"/>
    <w:rsid w:val="0024368F"/>
    <w:rsid w:val="002458DC"/>
    <w:rsid w:val="002B221E"/>
    <w:rsid w:val="002B2B78"/>
    <w:rsid w:val="002B5A48"/>
    <w:rsid w:val="002C5EDD"/>
    <w:rsid w:val="002F5C9F"/>
    <w:rsid w:val="00324F34"/>
    <w:rsid w:val="00326F21"/>
    <w:rsid w:val="00330F03"/>
    <w:rsid w:val="003B6532"/>
    <w:rsid w:val="003C2483"/>
    <w:rsid w:val="003E1478"/>
    <w:rsid w:val="003F5CF9"/>
    <w:rsid w:val="00421135"/>
    <w:rsid w:val="004220BC"/>
    <w:rsid w:val="004347D5"/>
    <w:rsid w:val="00436A32"/>
    <w:rsid w:val="00447152"/>
    <w:rsid w:val="00451A91"/>
    <w:rsid w:val="00463DA7"/>
    <w:rsid w:val="004B6F90"/>
    <w:rsid w:val="004F182F"/>
    <w:rsid w:val="004F6EED"/>
    <w:rsid w:val="0051694E"/>
    <w:rsid w:val="00527CB7"/>
    <w:rsid w:val="00555684"/>
    <w:rsid w:val="00566A92"/>
    <w:rsid w:val="005B50FE"/>
    <w:rsid w:val="00612C46"/>
    <w:rsid w:val="00614984"/>
    <w:rsid w:val="00626F3B"/>
    <w:rsid w:val="00661575"/>
    <w:rsid w:val="00670739"/>
    <w:rsid w:val="006B7A3C"/>
    <w:rsid w:val="00717BAD"/>
    <w:rsid w:val="00726ED1"/>
    <w:rsid w:val="00736F94"/>
    <w:rsid w:val="007F085B"/>
    <w:rsid w:val="008371B9"/>
    <w:rsid w:val="00847A72"/>
    <w:rsid w:val="008D5D2A"/>
    <w:rsid w:val="009066B1"/>
    <w:rsid w:val="009204F1"/>
    <w:rsid w:val="00940DD4"/>
    <w:rsid w:val="00947B83"/>
    <w:rsid w:val="00951273"/>
    <w:rsid w:val="00956B1F"/>
    <w:rsid w:val="009B2456"/>
    <w:rsid w:val="009F3FDB"/>
    <w:rsid w:val="00A016B1"/>
    <w:rsid w:val="00A052CF"/>
    <w:rsid w:val="00A53597"/>
    <w:rsid w:val="00A55138"/>
    <w:rsid w:val="00A92666"/>
    <w:rsid w:val="00AD02A5"/>
    <w:rsid w:val="00AD1074"/>
    <w:rsid w:val="00AE6F94"/>
    <w:rsid w:val="00B1030F"/>
    <w:rsid w:val="00B20644"/>
    <w:rsid w:val="00B24A6E"/>
    <w:rsid w:val="00B415FF"/>
    <w:rsid w:val="00B60122"/>
    <w:rsid w:val="00BB35A6"/>
    <w:rsid w:val="00BB6A53"/>
    <w:rsid w:val="00BE1EB5"/>
    <w:rsid w:val="00C102E9"/>
    <w:rsid w:val="00C529E7"/>
    <w:rsid w:val="00C62ACC"/>
    <w:rsid w:val="00C658BB"/>
    <w:rsid w:val="00C7592E"/>
    <w:rsid w:val="00C82646"/>
    <w:rsid w:val="00CC223C"/>
    <w:rsid w:val="00CF5D0C"/>
    <w:rsid w:val="00D223FD"/>
    <w:rsid w:val="00D42FF5"/>
    <w:rsid w:val="00D501F0"/>
    <w:rsid w:val="00D92B5F"/>
    <w:rsid w:val="00D92C19"/>
    <w:rsid w:val="00DA0AA4"/>
    <w:rsid w:val="00DA1ECE"/>
    <w:rsid w:val="00DA59E8"/>
    <w:rsid w:val="00DD6901"/>
    <w:rsid w:val="00DF3960"/>
    <w:rsid w:val="00E32144"/>
    <w:rsid w:val="00E36884"/>
    <w:rsid w:val="00E42F4C"/>
    <w:rsid w:val="00E4674D"/>
    <w:rsid w:val="00E621A5"/>
    <w:rsid w:val="00E6365A"/>
    <w:rsid w:val="00EA026C"/>
    <w:rsid w:val="00EB69C5"/>
    <w:rsid w:val="00ED0158"/>
    <w:rsid w:val="00F14911"/>
    <w:rsid w:val="00F27C1A"/>
    <w:rsid w:val="00F312D6"/>
    <w:rsid w:val="00F359D8"/>
    <w:rsid w:val="00F661F5"/>
    <w:rsid w:val="00F74639"/>
    <w:rsid w:val="00FA73DD"/>
    <w:rsid w:val="00FE744B"/>
    <w:rsid w:val="00FF4A22"/>
    <w:rsid w:val="28A84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AAAB6"/>
  <w15:chartTrackingRefBased/>
  <w15:docId w15:val="{A034E8C3-0CF6-4175-BE2B-B7B2F64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D0C"/>
    <w:pPr>
      <w:spacing w:after="120" w:line="276" w:lineRule="auto"/>
    </w:pPr>
    <w:rPr>
      <w:rFonts w:ascii="Arial" w:hAnsi="Arial" w:cs="Arial"/>
    </w:rPr>
  </w:style>
  <w:style w:type="paragraph" w:styleId="Heading1">
    <w:name w:val="heading 1"/>
    <w:basedOn w:val="Normal"/>
    <w:next w:val="Normal"/>
    <w:link w:val="Heading1Char"/>
    <w:uiPriority w:val="9"/>
    <w:qFormat/>
    <w:rsid w:val="00097771"/>
    <w:pPr>
      <w:keepNext/>
      <w:keepLines/>
      <w:spacing w:before="240" w:after="240"/>
      <w:outlineLvl w:val="0"/>
    </w:pPr>
    <w:rPr>
      <w:rFonts w:eastAsiaTheme="majorEastAsia"/>
      <w:b/>
      <w:caps/>
      <w:sz w:val="32"/>
      <w:szCs w:val="32"/>
      <w:shd w:val="clear" w:color="auto" w:fill="FFFFFF"/>
    </w:rPr>
  </w:style>
  <w:style w:type="paragraph" w:styleId="Heading2">
    <w:name w:val="heading 2"/>
    <w:basedOn w:val="Heading1"/>
    <w:next w:val="Normal"/>
    <w:link w:val="Heading2Char"/>
    <w:uiPriority w:val="9"/>
    <w:unhideWhenUsed/>
    <w:qFormat/>
    <w:rsid w:val="00097771"/>
    <w:pPr>
      <w:spacing w:before="120"/>
      <w:outlineLvl w:val="1"/>
    </w:pPr>
    <w:rPr>
      <w:sz w:val="26"/>
      <w:szCs w:val="26"/>
    </w:rPr>
  </w:style>
  <w:style w:type="paragraph" w:styleId="Heading3">
    <w:name w:val="heading 3"/>
    <w:basedOn w:val="Heading2"/>
    <w:next w:val="Normal"/>
    <w:link w:val="Heading3Char"/>
    <w:uiPriority w:val="9"/>
    <w:unhideWhenUsed/>
    <w:qFormat/>
    <w:rsid w:val="00097771"/>
    <w:pPr>
      <w:spacing w:after="120"/>
      <w:outlineLvl w:val="2"/>
    </w:pPr>
    <w:rPr>
      <w:rFonts w:asciiTheme="majorHAnsi" w:hAnsiTheme="majorHAnsi" w:cstheme="majorBidi"/>
      <w:i/>
      <w:caps w:val="0"/>
      <w:sz w:val="24"/>
      <w:szCs w:val="24"/>
    </w:rPr>
  </w:style>
  <w:style w:type="paragraph" w:styleId="Heading4">
    <w:name w:val="heading 4"/>
    <w:basedOn w:val="Normal"/>
    <w:next w:val="Normal"/>
    <w:link w:val="Heading4Char"/>
    <w:uiPriority w:val="9"/>
    <w:unhideWhenUsed/>
    <w:rsid w:val="000977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71"/>
    <w:rPr>
      <w:rFonts w:ascii="Arial" w:hAnsi="Arial" w:cs="Arial"/>
    </w:rPr>
  </w:style>
  <w:style w:type="paragraph" w:styleId="Footer">
    <w:name w:val="footer"/>
    <w:basedOn w:val="Normal"/>
    <w:link w:val="FooterChar"/>
    <w:uiPriority w:val="99"/>
    <w:unhideWhenUsed/>
    <w:rsid w:val="00097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71"/>
    <w:rPr>
      <w:rFonts w:ascii="Arial" w:hAnsi="Arial" w:cs="Arial"/>
    </w:rPr>
  </w:style>
  <w:style w:type="paragraph" w:styleId="Title">
    <w:name w:val="Title"/>
    <w:basedOn w:val="Normal"/>
    <w:next w:val="Normal"/>
    <w:link w:val="TitleChar"/>
    <w:uiPriority w:val="10"/>
    <w:qFormat/>
    <w:rsid w:val="00097771"/>
    <w:pPr>
      <w:spacing w:line="240" w:lineRule="auto"/>
      <w:contextualSpacing/>
    </w:pPr>
    <w:rPr>
      <w:rFonts w:eastAsiaTheme="majorEastAsia"/>
      <w:b/>
      <w:caps/>
      <w:spacing w:val="-10"/>
      <w:kern w:val="28"/>
      <w:sz w:val="40"/>
      <w:szCs w:val="56"/>
    </w:rPr>
  </w:style>
  <w:style w:type="character" w:customStyle="1" w:styleId="TitleChar">
    <w:name w:val="Title Char"/>
    <w:basedOn w:val="DefaultParagraphFont"/>
    <w:link w:val="Title"/>
    <w:uiPriority w:val="10"/>
    <w:rsid w:val="00097771"/>
    <w:rPr>
      <w:rFonts w:ascii="Arial" w:eastAsiaTheme="majorEastAsia" w:hAnsi="Arial" w:cs="Arial"/>
      <w:b/>
      <w:caps/>
      <w:spacing w:val="-10"/>
      <w:kern w:val="28"/>
      <w:sz w:val="40"/>
      <w:szCs w:val="56"/>
    </w:rPr>
  </w:style>
  <w:style w:type="character" w:styleId="SubtleEmphasis">
    <w:name w:val="Subtle Emphasis"/>
    <w:basedOn w:val="DefaultParagraphFont"/>
    <w:uiPriority w:val="19"/>
    <w:qFormat/>
    <w:rsid w:val="00097771"/>
    <w:rPr>
      <w:i/>
      <w:iCs/>
      <w:color w:val="404040" w:themeColor="text1" w:themeTint="BF"/>
    </w:rPr>
  </w:style>
  <w:style w:type="paragraph" w:styleId="Subtitle">
    <w:name w:val="Subtitle"/>
    <w:basedOn w:val="Normal"/>
    <w:next w:val="Normal"/>
    <w:link w:val="SubtitleChar"/>
    <w:uiPriority w:val="11"/>
    <w:qFormat/>
    <w:rsid w:val="00097771"/>
    <w:pPr>
      <w:numPr>
        <w:ilvl w:val="1"/>
      </w:numPr>
      <w:spacing w:after="240"/>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097771"/>
    <w:rPr>
      <w:rFonts w:ascii="Arial" w:eastAsiaTheme="minorEastAsia" w:hAnsi="Arial" w:cs="Arial"/>
      <w:b/>
      <w:color w:val="5A5A5A" w:themeColor="text1" w:themeTint="A5"/>
      <w:spacing w:val="15"/>
    </w:rPr>
  </w:style>
  <w:style w:type="character" w:styleId="BookTitle">
    <w:name w:val="Book Title"/>
    <w:basedOn w:val="DefaultParagraphFont"/>
    <w:uiPriority w:val="33"/>
    <w:qFormat/>
    <w:rsid w:val="00097771"/>
    <w:rPr>
      <w:b/>
      <w:bCs/>
      <w:i/>
      <w:iCs/>
      <w:spacing w:val="5"/>
    </w:rPr>
  </w:style>
  <w:style w:type="character" w:styleId="Emphasis">
    <w:name w:val="Emphasis"/>
    <w:basedOn w:val="DefaultParagraphFont"/>
    <w:uiPriority w:val="20"/>
    <w:qFormat/>
    <w:rsid w:val="00097771"/>
    <w:rPr>
      <w:i/>
      <w:iCs/>
    </w:rPr>
  </w:style>
  <w:style w:type="character" w:customStyle="1" w:styleId="Heading1Char">
    <w:name w:val="Heading 1 Char"/>
    <w:basedOn w:val="DefaultParagraphFont"/>
    <w:link w:val="Heading1"/>
    <w:uiPriority w:val="9"/>
    <w:rsid w:val="00097771"/>
    <w:rPr>
      <w:rFonts w:ascii="Arial" w:eastAsiaTheme="majorEastAsia" w:hAnsi="Arial" w:cs="Arial"/>
      <w:b/>
      <w:caps/>
      <w:sz w:val="32"/>
      <w:szCs w:val="32"/>
    </w:rPr>
  </w:style>
  <w:style w:type="character" w:customStyle="1" w:styleId="Heading2Char">
    <w:name w:val="Heading 2 Char"/>
    <w:basedOn w:val="DefaultParagraphFont"/>
    <w:link w:val="Heading2"/>
    <w:uiPriority w:val="9"/>
    <w:rsid w:val="00097771"/>
    <w:rPr>
      <w:rFonts w:ascii="Arial" w:eastAsiaTheme="majorEastAsia" w:hAnsi="Arial" w:cs="Arial"/>
      <w:b/>
      <w:caps/>
      <w:sz w:val="26"/>
      <w:szCs w:val="26"/>
    </w:rPr>
  </w:style>
  <w:style w:type="character" w:customStyle="1" w:styleId="Heading3Char">
    <w:name w:val="Heading 3 Char"/>
    <w:basedOn w:val="DefaultParagraphFont"/>
    <w:link w:val="Heading3"/>
    <w:uiPriority w:val="9"/>
    <w:rsid w:val="00097771"/>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uiPriority w:val="9"/>
    <w:rsid w:val="00097771"/>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rsid w:val="00097771"/>
    <w:rPr>
      <w:i/>
      <w:iCs/>
      <w:color w:val="4472C4" w:themeColor="accent1"/>
    </w:rPr>
  </w:style>
  <w:style w:type="paragraph" w:styleId="IntenseQuote">
    <w:name w:val="Intense Quote"/>
    <w:aliases w:val="Box"/>
    <w:basedOn w:val="Normal"/>
    <w:next w:val="Normal"/>
    <w:link w:val="IntenseQuoteChar"/>
    <w:uiPriority w:val="30"/>
    <w:qFormat/>
    <w:rsid w:val="00097771"/>
    <w:pPr>
      <w:pBdr>
        <w:top w:val="single" w:sz="4" w:space="10" w:color="D9E2F3" w:themeColor="accent1" w:themeTint="33"/>
        <w:bottom w:val="single" w:sz="18" w:space="10" w:color="D9D9D9" w:themeColor="background1" w:themeShade="D9"/>
      </w:pBdr>
      <w:shd w:val="clear" w:color="7030A0" w:fill="C7A1E3"/>
      <w:spacing w:before="360" w:after="360"/>
      <w:ind w:left="862" w:right="862"/>
      <w:jc w:val="center"/>
    </w:pPr>
    <w:rPr>
      <w:i/>
      <w:iCs/>
      <w:color w:val="4472C4" w:themeColor="accent1"/>
    </w:rPr>
  </w:style>
  <w:style w:type="character" w:customStyle="1" w:styleId="IntenseQuoteChar">
    <w:name w:val="Intense Quote Char"/>
    <w:aliases w:val="Box Char"/>
    <w:basedOn w:val="DefaultParagraphFont"/>
    <w:link w:val="IntenseQuote"/>
    <w:uiPriority w:val="30"/>
    <w:rsid w:val="00097771"/>
    <w:rPr>
      <w:rFonts w:ascii="Arial" w:hAnsi="Arial" w:cs="Arial"/>
      <w:i/>
      <w:iCs/>
      <w:color w:val="4472C4" w:themeColor="accent1"/>
      <w:shd w:val="clear" w:color="7030A0" w:fill="C7A1E3"/>
    </w:rPr>
  </w:style>
  <w:style w:type="character" w:styleId="IntenseReference">
    <w:name w:val="Intense Reference"/>
    <w:basedOn w:val="DefaultParagraphFont"/>
    <w:uiPriority w:val="32"/>
    <w:qFormat/>
    <w:rsid w:val="00097771"/>
    <w:rPr>
      <w:b/>
      <w:bCs/>
      <w:smallCaps/>
      <w:color w:val="4472C4" w:themeColor="accent1"/>
      <w:spacing w:val="5"/>
    </w:rPr>
  </w:style>
  <w:style w:type="paragraph" w:styleId="ListParagraph">
    <w:name w:val="List Paragraph"/>
    <w:basedOn w:val="Normal"/>
    <w:uiPriority w:val="34"/>
    <w:qFormat/>
    <w:rsid w:val="00097771"/>
    <w:pPr>
      <w:ind w:left="720"/>
      <w:contextualSpacing/>
    </w:pPr>
  </w:style>
  <w:style w:type="paragraph" w:styleId="NoSpacing">
    <w:name w:val="No Spacing"/>
    <w:link w:val="NoSpacingChar"/>
    <w:uiPriority w:val="1"/>
    <w:qFormat/>
    <w:rsid w:val="00097771"/>
    <w:pPr>
      <w:spacing w:after="0" w:line="240" w:lineRule="auto"/>
    </w:pPr>
    <w:rPr>
      <w:rFonts w:ascii="Arial" w:hAnsi="Arial" w:cs="Arial"/>
    </w:rPr>
  </w:style>
  <w:style w:type="character" w:customStyle="1" w:styleId="NoSpacingChar">
    <w:name w:val="No Spacing Char"/>
    <w:basedOn w:val="DefaultParagraphFont"/>
    <w:link w:val="NoSpacing"/>
    <w:uiPriority w:val="1"/>
    <w:rsid w:val="00097771"/>
    <w:rPr>
      <w:rFonts w:ascii="Arial" w:hAnsi="Arial" w:cs="Arial"/>
    </w:rPr>
  </w:style>
  <w:style w:type="character" w:styleId="PlaceholderText">
    <w:name w:val="Placeholder Text"/>
    <w:basedOn w:val="DefaultParagraphFont"/>
    <w:uiPriority w:val="99"/>
    <w:semiHidden/>
    <w:rsid w:val="00097771"/>
    <w:rPr>
      <w:color w:val="808080"/>
    </w:rPr>
  </w:style>
  <w:style w:type="paragraph" w:styleId="Quote">
    <w:name w:val="Quote"/>
    <w:basedOn w:val="Normal"/>
    <w:next w:val="Normal"/>
    <w:link w:val="QuoteChar"/>
    <w:uiPriority w:val="29"/>
    <w:qFormat/>
    <w:rsid w:val="000977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7771"/>
    <w:rPr>
      <w:rFonts w:ascii="Arial" w:hAnsi="Arial" w:cs="Arial"/>
      <w:i/>
      <w:iCs/>
      <w:color w:val="404040" w:themeColor="text1" w:themeTint="BF"/>
    </w:rPr>
  </w:style>
  <w:style w:type="character" w:styleId="Strong">
    <w:name w:val="Strong"/>
    <w:basedOn w:val="DefaultParagraphFont"/>
    <w:uiPriority w:val="22"/>
    <w:qFormat/>
    <w:rsid w:val="00097771"/>
    <w:rPr>
      <w:b/>
      <w:bCs/>
    </w:rPr>
  </w:style>
  <w:style w:type="character" w:styleId="SubtleReference">
    <w:name w:val="Subtle Reference"/>
    <w:basedOn w:val="DefaultParagraphFont"/>
    <w:uiPriority w:val="31"/>
    <w:qFormat/>
    <w:rsid w:val="00097771"/>
    <w:rPr>
      <w:smallCaps/>
      <w:color w:val="5A5A5A" w:themeColor="text1" w:themeTint="A5"/>
    </w:rPr>
  </w:style>
  <w:style w:type="character" w:styleId="Hyperlink">
    <w:name w:val="Hyperlink"/>
    <w:basedOn w:val="DefaultParagraphFont"/>
    <w:uiPriority w:val="99"/>
    <w:unhideWhenUsed/>
    <w:rsid w:val="00F312D6"/>
    <w:rPr>
      <w:color w:val="0563C1" w:themeColor="hyperlink"/>
      <w:u w:val="single"/>
    </w:rPr>
  </w:style>
  <w:style w:type="table" w:styleId="TableGrid">
    <w:name w:val="Table Grid"/>
    <w:basedOn w:val="TableNormal"/>
    <w:uiPriority w:val="39"/>
    <w:rsid w:val="00BB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35A6"/>
    <w:rPr>
      <w:color w:val="605E5C"/>
      <w:shd w:val="clear" w:color="auto" w:fill="E1DFDD"/>
    </w:rPr>
  </w:style>
  <w:style w:type="table" w:styleId="GridTable1Light-Accent1">
    <w:name w:val="Grid Table 1 Light Accent 1"/>
    <w:basedOn w:val="TableNormal"/>
    <w:uiPriority w:val="46"/>
    <w:rsid w:val="00F359D8"/>
    <w:pPr>
      <w:spacing w:after="0" w:line="240" w:lineRule="auto"/>
    </w:pPr>
    <w:rPr>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27CB7"/>
    <w:pPr>
      <w:spacing w:after="200" w:line="240" w:lineRule="auto"/>
    </w:pPr>
    <w:rPr>
      <w:rFonts w:asciiTheme="minorHAnsi" w:hAnsiTheme="minorHAnsi" w:cstheme="minorBidi"/>
      <w:i/>
      <w:iCs/>
      <w:color w:val="44546A" w:themeColor="text2"/>
      <w:sz w:val="18"/>
      <w:szCs w:val="18"/>
    </w:rPr>
  </w:style>
  <w:style w:type="paragraph" w:customStyle="1" w:styleId="Normal0">
    <w:name w:val="[Normal]"/>
    <w:rsid w:val="00C529E7"/>
    <w:pPr>
      <w:widowControl w:val="0"/>
      <w:autoSpaceDE w:val="0"/>
      <w:autoSpaceDN w:val="0"/>
      <w:adjustRightInd w:val="0"/>
      <w:spacing w:after="0" w:line="240" w:lineRule="auto"/>
    </w:pPr>
    <w:rPr>
      <w:rFonts w:ascii="Arial" w:hAnsi="Arial" w:cs="Arial"/>
      <w:sz w:val="24"/>
      <w:szCs w:val="24"/>
    </w:rPr>
  </w:style>
  <w:style w:type="character" w:customStyle="1" w:styleId="subtitle-colon">
    <w:name w:val="subtitle-colon"/>
    <w:basedOn w:val="DefaultParagraphFont"/>
    <w:rsid w:val="004F182F"/>
  </w:style>
  <w:style w:type="character" w:customStyle="1" w:styleId="Subtitle1">
    <w:name w:val="Subtitle1"/>
    <w:basedOn w:val="DefaultParagraphFont"/>
    <w:rsid w:val="004F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47c1f576-78ee-4337-aedd-75604f11fcbd">SHPA-809573968-604425</_dlc_DocId>
    <_dlc_DocIdUrl xmlns="47c1f576-78ee-4337-aedd-75604f11fcbd">
      <Url>https://shpaustralia.sharepoint.com/_layouts/15/DocIdRedir.aspx?ID=SHPA-809573968-604425</Url>
      <Description>SHPA-809573968-604425</Description>
    </_dlc_DocIdUrl>
    <Link xmlns="5e78e755-aa55-41a4-8831-30e43ffa05ad">
      <Url xsi:nil="true"/>
      <Description xsi:nil="true"/>
    </Link>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C3494076C1154A838AD716BF0059C3" ma:contentTypeVersion="44" ma:contentTypeDescription="Create a new document." ma:contentTypeScope="" ma:versionID="99725e566347b6cd9df97fc6f1cd1063">
  <xsd:schema xmlns:xsd="http://www.w3.org/2001/XMLSchema" xmlns:xs="http://www.w3.org/2001/XMLSchema" xmlns:p="http://schemas.microsoft.com/office/2006/metadata/properties" xmlns:ns2="47c1f576-78ee-4337-aedd-75604f11fcbd" xmlns:ns3="5e78e755-aa55-41a4-8831-30e43ffa05ad" targetNamespace="http://schemas.microsoft.com/office/2006/metadata/properties" ma:root="true" ma:fieldsID="2342e3edcf67006c1792b0b6cea1544a" ns2:_="" ns3:_="">
    <xsd:import namespace="47c1f576-78ee-4337-aedd-75604f11fcbd"/>
    <xsd:import namespace="5e78e755-aa55-41a4-8831-30e43ffa05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Lin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1f576-78ee-4337-aedd-75604f11fc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8e755-aa55-41a4-8831-30e43ffa05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4E83B-EF5D-4038-8F57-D9C68C3256B4}">
  <ds:schemaRefs>
    <ds:schemaRef ds:uri="http://schemas.openxmlformats.org/officeDocument/2006/bibliography"/>
  </ds:schemaRefs>
</ds:datastoreItem>
</file>

<file path=customXml/itemProps2.xml><?xml version="1.0" encoding="utf-8"?>
<ds:datastoreItem xmlns:ds="http://schemas.openxmlformats.org/officeDocument/2006/customXml" ds:itemID="{8B2BA127-52B6-41A7-935C-5DC8046EE0D9}">
  <ds:schemaRefs>
    <ds:schemaRef ds:uri="http://schemas.microsoft.com/office/2006/metadata/properties"/>
    <ds:schemaRef ds:uri="http://schemas.microsoft.com/office/infopath/2007/PartnerControls"/>
    <ds:schemaRef ds:uri="47c1f576-78ee-4337-aedd-75604f11fcbd"/>
    <ds:schemaRef ds:uri="5e78e755-aa55-41a4-8831-30e43ffa05ad"/>
  </ds:schemaRefs>
</ds:datastoreItem>
</file>

<file path=customXml/itemProps3.xml><?xml version="1.0" encoding="utf-8"?>
<ds:datastoreItem xmlns:ds="http://schemas.openxmlformats.org/officeDocument/2006/customXml" ds:itemID="{358F8CAB-6BF6-4DED-A479-EF77F7694610}">
  <ds:schemaRefs>
    <ds:schemaRef ds:uri="http://schemas.microsoft.com/sharepoint/events"/>
  </ds:schemaRefs>
</ds:datastoreItem>
</file>

<file path=customXml/itemProps4.xml><?xml version="1.0" encoding="utf-8"?>
<ds:datastoreItem xmlns:ds="http://schemas.openxmlformats.org/officeDocument/2006/customXml" ds:itemID="{9B14A44F-6A5C-43A6-AAFE-AB9BD4604F73}">
  <ds:schemaRefs>
    <ds:schemaRef ds:uri="http://schemas.microsoft.com/sharepoint/v3/contenttype/forms"/>
  </ds:schemaRefs>
</ds:datastoreItem>
</file>

<file path=customXml/itemProps5.xml><?xml version="1.0" encoding="utf-8"?>
<ds:datastoreItem xmlns:ds="http://schemas.openxmlformats.org/officeDocument/2006/customXml" ds:itemID="{81F0003D-3697-46A6-A120-6ABE2A50B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1f576-78ee-4337-aedd-75604f11fcbd"/>
    <ds:schemaRef ds:uri="5e78e755-aa55-41a4-8831-30e43ffa0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McDonald</dc:creator>
  <cp:keywords/>
  <dc:description/>
  <cp:lastModifiedBy>Greta Binder</cp:lastModifiedBy>
  <cp:revision>2</cp:revision>
  <dcterms:created xsi:type="dcterms:W3CDTF">2021-04-09T08:17:00Z</dcterms:created>
  <dcterms:modified xsi:type="dcterms:W3CDTF">2021-04-09T08:17:00Z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0x01010000C3494076C1154A838AD716BF0059C3</vt:lpwstr>
  </property>
  <property fmtid="{D5CDD505-2E9C-101B-9397-08002B2CF9AE}" pid="3" name="_dlc_DocIdItemGuid">
    <vt:lpwstr>2f5214bc-f3b9-4d9a-8e80-12155dac6fde</vt:lpwstr>
  </property>
</Properties>
</file>