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B605A4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247650</wp:posOffset>
            </wp:positionV>
            <wp:extent cx="1196578" cy="1524000"/>
            <wp:effectExtent l="19050" t="0" r="3572" b="0"/>
            <wp:wrapNone/>
            <wp:docPr id="3" name="Imagen 2" descr="Resultado de imagen de tru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ruv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7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B605A4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TENOFOVIR/EMTRICITABINA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3D4286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3D4286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5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D81EEF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DE10A3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721AFB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9A2D70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enofovir </w:t>
                  </w:r>
                  <w:r w:rsidR="00B605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y </w:t>
                  </w:r>
                  <w:r w:rsidR="009A2D70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mtricitabina </w:t>
                  </w:r>
                  <w:r w:rsidR="00B605A4" w:rsidRPr="00B605A4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721AF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D63B94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D63B94" w:rsidP="00B56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3B9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05400" cy="9017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803" cy="9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B56036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F013B6" w:rsidRPr="00F013B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TENOFOVIR/EMTRICITABINA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62825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eastAsia="Times New Roman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eastAsia="Times New Roman" w:hAnsi="Arial" w:cs="Arial"/>
          <w:b/>
          <w:sz w:val="24"/>
          <w:szCs w:val="24"/>
        </w:rPr>
        <w:t>con alimentos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972AC1"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No fraccione ni mastique</w:t>
      </w:r>
      <w:r w:rsidR="00721AFB">
        <w:rPr>
          <w:rFonts w:ascii="Arial" w:hAnsi="Arial" w:cs="Arial"/>
          <w:sz w:val="24"/>
          <w:szCs w:val="24"/>
        </w:rPr>
        <w:t xml:space="preserve"> </w:t>
      </w:r>
      <w:r w:rsidR="00767BC6">
        <w:rPr>
          <w:rFonts w:ascii="Arial" w:hAnsi="Arial" w:cs="Arial"/>
          <w:sz w:val="24"/>
          <w:szCs w:val="24"/>
        </w:rPr>
        <w:t>l</w:t>
      </w:r>
      <w:r w:rsidR="00C330C4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C330C4">
        <w:rPr>
          <w:rFonts w:ascii="Arial" w:hAnsi="Arial" w:cs="Arial"/>
          <w:sz w:val="24"/>
          <w:szCs w:val="24"/>
        </w:rPr>
        <w:t>comprimidos.</w:t>
      </w:r>
      <w:r w:rsidRPr="00D11352">
        <w:rPr>
          <w:rFonts w:ascii="Arial" w:hAnsi="Arial" w:cs="Arial"/>
          <w:sz w:val="24"/>
          <w:szCs w:val="24"/>
        </w:rPr>
        <w:t xml:space="preserve"> </w:t>
      </w:r>
    </w:p>
    <w:p w:rsidR="00B56036" w:rsidRDefault="00B56036" w:rsidP="00A04E13">
      <w:pPr>
        <w:spacing w:after="40"/>
        <w:rPr>
          <w:rFonts w:ascii="Arial" w:hAnsi="Arial" w:cs="Arial"/>
          <w:sz w:val="24"/>
          <w:szCs w:val="24"/>
        </w:rPr>
      </w:pPr>
    </w:p>
    <w:p w:rsidR="00B56036" w:rsidRPr="00D11352" w:rsidRDefault="00721AFB" w:rsidP="00B56036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B56036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B56036" w:rsidRDefault="00B56036" w:rsidP="00B56036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B56036" w:rsidRDefault="00B56036" w:rsidP="00B56036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0B5004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Pr="0084235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84235A">
        <w:rPr>
          <w:rFonts w:ascii="Arial" w:hAnsi="Arial" w:cs="Arial"/>
          <w:sz w:val="24"/>
          <w:szCs w:val="24"/>
        </w:rPr>
        <w:t xml:space="preserve">Historial de alergia a </w:t>
      </w:r>
      <w:r w:rsidR="00721AFB" w:rsidRPr="0084235A">
        <w:rPr>
          <w:rFonts w:ascii="Arial" w:hAnsi="Arial" w:cs="Arial"/>
          <w:sz w:val="24"/>
          <w:szCs w:val="24"/>
        </w:rPr>
        <w:t>t</w:t>
      </w:r>
      <w:r w:rsidR="00972AC1" w:rsidRPr="0084235A">
        <w:rPr>
          <w:rFonts w:ascii="Arial" w:hAnsi="Arial" w:cs="Arial"/>
          <w:sz w:val="24"/>
          <w:szCs w:val="24"/>
        </w:rPr>
        <w:t xml:space="preserve">enofovir, </w:t>
      </w:r>
      <w:r w:rsidR="00721AFB" w:rsidRPr="0084235A">
        <w:rPr>
          <w:rFonts w:ascii="Arial" w:hAnsi="Arial" w:cs="Arial"/>
          <w:sz w:val="24"/>
          <w:szCs w:val="24"/>
        </w:rPr>
        <w:t>emtricitabina o</w:t>
      </w:r>
      <w:r w:rsidRPr="0084235A">
        <w:rPr>
          <w:rFonts w:ascii="Arial" w:hAnsi="Arial" w:cs="Arial"/>
          <w:sz w:val="24"/>
          <w:szCs w:val="24"/>
        </w:rPr>
        <w:t xml:space="preserve"> alguno de sus excipientes</w:t>
      </w:r>
      <w:r w:rsidR="00721AFB" w:rsidRPr="0084235A">
        <w:rPr>
          <w:rFonts w:ascii="Arial" w:hAnsi="Arial" w:cs="Arial"/>
          <w:sz w:val="24"/>
          <w:szCs w:val="24"/>
        </w:rPr>
        <w:t>.</w:t>
      </w:r>
    </w:p>
    <w:p w:rsidR="0058368B" w:rsidRPr="0084235A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84235A">
        <w:rPr>
          <w:rFonts w:ascii="Arial" w:hAnsi="Arial" w:cs="Arial"/>
          <w:sz w:val="24"/>
          <w:szCs w:val="24"/>
        </w:rPr>
        <w:t>Historial de enfermedad</w:t>
      </w:r>
      <w:r w:rsidR="00767BC6" w:rsidRPr="0084235A">
        <w:rPr>
          <w:rFonts w:ascii="Arial" w:hAnsi="Arial" w:cs="Arial"/>
          <w:sz w:val="24"/>
          <w:szCs w:val="24"/>
        </w:rPr>
        <w:t xml:space="preserve"> renal</w:t>
      </w:r>
      <w:r w:rsidR="00D81EEF" w:rsidRPr="0084235A">
        <w:rPr>
          <w:rFonts w:ascii="Arial" w:hAnsi="Arial" w:cs="Arial"/>
          <w:sz w:val="24"/>
          <w:szCs w:val="24"/>
        </w:rPr>
        <w:t xml:space="preserve"> o</w:t>
      </w:r>
      <w:r w:rsidR="00767BC6" w:rsidRPr="0084235A">
        <w:rPr>
          <w:rFonts w:ascii="Arial" w:hAnsi="Arial" w:cs="Arial"/>
          <w:sz w:val="24"/>
          <w:szCs w:val="24"/>
        </w:rPr>
        <w:t xml:space="preserve"> hepática</w:t>
      </w:r>
      <w:r w:rsidRPr="0084235A">
        <w:rPr>
          <w:rFonts w:ascii="Arial" w:hAnsi="Arial" w:cs="Arial"/>
          <w:sz w:val="24"/>
          <w:szCs w:val="24"/>
        </w:rPr>
        <w:t>.</w:t>
      </w:r>
    </w:p>
    <w:p w:rsidR="0031042D" w:rsidRPr="0084235A" w:rsidRDefault="00FE6F8F" w:rsidP="00D11352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b/>
          <w:bCs/>
          <w:sz w:val="28"/>
          <w:szCs w:val="28"/>
        </w:rPr>
      </w:pPr>
      <w:r w:rsidRPr="0084235A">
        <w:rPr>
          <w:rFonts w:ascii="Arial" w:hAnsi="Arial" w:cs="Arial"/>
          <w:sz w:val="24"/>
          <w:szCs w:val="24"/>
        </w:rPr>
        <w:t>Embarazo o lactancia</w:t>
      </w:r>
      <w:r w:rsidR="00721AFB" w:rsidRPr="0084235A">
        <w:rPr>
          <w:rFonts w:ascii="Arial" w:hAnsi="Arial" w:cs="Arial"/>
          <w:sz w:val="24"/>
          <w:szCs w:val="24"/>
        </w:rPr>
        <w:t>.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8D409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7115E" w:rsidRDefault="00C7115E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 w:rsidR="00B56036" w:rsidRDefault="00B56036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nauseas</w:t>
      </w:r>
      <w:r w:rsidRPr="00256523">
        <w:rPr>
          <w:rFonts w:ascii="Arial" w:hAnsi="Arial" w:cs="Arial"/>
          <w:sz w:val="24"/>
          <w:szCs w:val="24"/>
        </w:rPr>
        <w:t xml:space="preserve">, </w:t>
      </w:r>
      <w:r w:rsidR="00FF326F">
        <w:rPr>
          <w:rFonts w:ascii="Arial" w:hAnsi="Arial" w:cs="Arial"/>
          <w:sz w:val="24"/>
          <w:szCs w:val="24"/>
        </w:rPr>
        <w:t>reacciones cutáneas</w:t>
      </w:r>
      <w:r w:rsidR="00256523" w:rsidRPr="00256523">
        <w:rPr>
          <w:rFonts w:ascii="Arial" w:hAnsi="Arial" w:cs="Arial"/>
          <w:sz w:val="24"/>
          <w:szCs w:val="24"/>
        </w:rPr>
        <w:t xml:space="preserve">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FF326F">
        <w:rPr>
          <w:rFonts w:ascii="Arial" w:hAnsi="Arial" w:cs="Arial"/>
          <w:sz w:val="24"/>
          <w:szCs w:val="24"/>
        </w:rPr>
        <w:t>Mareo y dolor abdominal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5B240C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Hepatitis, angioedema</w:t>
      </w:r>
      <w:r w:rsidR="000702AD">
        <w:rPr>
          <w:rFonts w:ascii="Arial" w:hAnsi="Arial" w:cs="Arial"/>
          <w:sz w:val="24"/>
          <w:szCs w:val="24"/>
        </w:rPr>
        <w:t>,</w:t>
      </w:r>
      <w:r w:rsidR="00256523">
        <w:rPr>
          <w:rFonts w:ascii="Arial" w:hAnsi="Arial" w:cs="Arial"/>
          <w:sz w:val="24"/>
          <w:szCs w:val="24"/>
        </w:rPr>
        <w:t xml:space="preserve"> </w:t>
      </w:r>
      <w:r w:rsidR="000702AD">
        <w:rPr>
          <w:rFonts w:ascii="Arial" w:hAnsi="Arial" w:cs="Arial"/>
          <w:sz w:val="24"/>
          <w:szCs w:val="24"/>
        </w:rPr>
        <w:t>o</w:t>
      </w:r>
      <w:r w:rsidR="00256523">
        <w:rPr>
          <w:rFonts w:ascii="Arial" w:hAnsi="Arial" w:cs="Arial"/>
          <w:sz w:val="24"/>
          <w:szCs w:val="24"/>
        </w:rPr>
        <w:t>steoporosis</w:t>
      </w:r>
      <w:r w:rsidR="000702AD">
        <w:rPr>
          <w:rFonts w:ascii="Arial" w:hAnsi="Arial" w:cs="Arial"/>
          <w:sz w:val="24"/>
          <w:szCs w:val="24"/>
        </w:rPr>
        <w:t xml:space="preserve"> y acidosis láctica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F013B6" w:rsidRPr="00F013B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TENOFOVIR/EMTRICITABINA</w:t>
      </w:r>
      <w:r w:rsidR="00F013B6"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721AFB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721AFB">
        <w:rPr>
          <w:rFonts w:ascii="Arial" w:hAnsi="Arial" w:cs="Arial"/>
          <w:sz w:val="24"/>
          <w:szCs w:val="24"/>
        </w:rPr>
        <w:t>t</w:t>
      </w:r>
      <w:r w:rsidR="00B56036">
        <w:rPr>
          <w:rFonts w:ascii="Arial" w:hAnsi="Arial" w:cs="Arial"/>
          <w:sz w:val="24"/>
          <w:szCs w:val="24"/>
        </w:rPr>
        <w:t xml:space="preserve">enofovir y </w:t>
      </w:r>
      <w:r w:rsidR="00721AFB">
        <w:rPr>
          <w:rFonts w:ascii="Arial" w:hAnsi="Arial" w:cs="Arial"/>
          <w:sz w:val="24"/>
          <w:szCs w:val="24"/>
        </w:rPr>
        <w:t>e</w:t>
      </w:r>
      <w:r w:rsidR="00B56036">
        <w:rPr>
          <w:rFonts w:ascii="Arial" w:hAnsi="Arial" w:cs="Arial"/>
          <w:sz w:val="24"/>
          <w:szCs w:val="24"/>
        </w:rPr>
        <w:t>mtricitabina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1670A7" w:rsidP="0072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Diclofenaco</w:t>
            </w:r>
            <w:r w:rsidR="00721AFB">
              <w:rPr>
                <w:rFonts w:ascii="Arial" w:hAnsi="Arial" w:cs="Arial"/>
                <w:sz w:val="24"/>
                <w:szCs w:val="24"/>
              </w:rPr>
              <w:t xml:space="preserve"> y otros antiinflamatorios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3D4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1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F013B6" w:rsidRPr="00F013B6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TENOFOVIR/EMTRICITABINA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721AF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721AFB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 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4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9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9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28" w:rsidRDefault="00AE6528" w:rsidP="0014365F">
      <w:pPr>
        <w:spacing w:after="0" w:line="240" w:lineRule="auto"/>
      </w:pPr>
      <w:r>
        <w:separator/>
      </w:r>
    </w:p>
  </w:endnote>
  <w:endnote w:type="continuationSeparator" w:id="1">
    <w:p w:rsidR="00AE6528" w:rsidRDefault="00AE6528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3D4286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28" w:rsidRDefault="00AE6528" w:rsidP="0014365F">
      <w:pPr>
        <w:spacing w:after="0" w:line="240" w:lineRule="auto"/>
      </w:pPr>
      <w:r>
        <w:separator/>
      </w:r>
    </w:p>
  </w:footnote>
  <w:footnote w:type="continuationSeparator" w:id="1">
    <w:p w:rsidR="00AE6528" w:rsidRDefault="00AE6528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3D4286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/+x/PeQ9S5V2hXcY+oXajOjykAU=" w:salt="gtt/Os99dR+2u9Vg45BAe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32E43"/>
    <w:rsid w:val="00044CA4"/>
    <w:rsid w:val="0004550B"/>
    <w:rsid w:val="000516B5"/>
    <w:rsid w:val="000702AD"/>
    <w:rsid w:val="00073C42"/>
    <w:rsid w:val="000759D8"/>
    <w:rsid w:val="00091A07"/>
    <w:rsid w:val="000B5004"/>
    <w:rsid w:val="000F21DD"/>
    <w:rsid w:val="000F3A61"/>
    <w:rsid w:val="00107D17"/>
    <w:rsid w:val="0014365F"/>
    <w:rsid w:val="00152F8F"/>
    <w:rsid w:val="00163F38"/>
    <w:rsid w:val="001641CD"/>
    <w:rsid w:val="001670A7"/>
    <w:rsid w:val="001767C7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A1613"/>
    <w:rsid w:val="002B352E"/>
    <w:rsid w:val="002D3FF6"/>
    <w:rsid w:val="002F4213"/>
    <w:rsid w:val="0031042D"/>
    <w:rsid w:val="00320BA9"/>
    <w:rsid w:val="0033749E"/>
    <w:rsid w:val="00370C78"/>
    <w:rsid w:val="003B33B7"/>
    <w:rsid w:val="003D4286"/>
    <w:rsid w:val="003E1DB7"/>
    <w:rsid w:val="00441813"/>
    <w:rsid w:val="004B36EC"/>
    <w:rsid w:val="004F5BC3"/>
    <w:rsid w:val="0051651B"/>
    <w:rsid w:val="00534B41"/>
    <w:rsid w:val="00563B46"/>
    <w:rsid w:val="0058368B"/>
    <w:rsid w:val="00591726"/>
    <w:rsid w:val="00593E81"/>
    <w:rsid w:val="005B240C"/>
    <w:rsid w:val="005B42BA"/>
    <w:rsid w:val="005C74C7"/>
    <w:rsid w:val="005D2E6F"/>
    <w:rsid w:val="006070F6"/>
    <w:rsid w:val="0061216A"/>
    <w:rsid w:val="00690F0A"/>
    <w:rsid w:val="006B1C23"/>
    <w:rsid w:val="006C6ED8"/>
    <w:rsid w:val="00714366"/>
    <w:rsid w:val="00721AFB"/>
    <w:rsid w:val="00767BC6"/>
    <w:rsid w:val="00806958"/>
    <w:rsid w:val="0084235A"/>
    <w:rsid w:val="00874E95"/>
    <w:rsid w:val="008A12B9"/>
    <w:rsid w:val="008A2BF3"/>
    <w:rsid w:val="008A604F"/>
    <w:rsid w:val="008D4096"/>
    <w:rsid w:val="008F416A"/>
    <w:rsid w:val="009362F0"/>
    <w:rsid w:val="009518E6"/>
    <w:rsid w:val="00954254"/>
    <w:rsid w:val="009567A4"/>
    <w:rsid w:val="00957C94"/>
    <w:rsid w:val="00962825"/>
    <w:rsid w:val="00965679"/>
    <w:rsid w:val="0096728C"/>
    <w:rsid w:val="00967AC2"/>
    <w:rsid w:val="00972AC1"/>
    <w:rsid w:val="00994DF0"/>
    <w:rsid w:val="009A2D70"/>
    <w:rsid w:val="009C6B3B"/>
    <w:rsid w:val="009D54D1"/>
    <w:rsid w:val="009F6641"/>
    <w:rsid w:val="00A03A2E"/>
    <w:rsid w:val="00A04E13"/>
    <w:rsid w:val="00A275C3"/>
    <w:rsid w:val="00A96A55"/>
    <w:rsid w:val="00AB7A4A"/>
    <w:rsid w:val="00AE622F"/>
    <w:rsid w:val="00AE6528"/>
    <w:rsid w:val="00B449C4"/>
    <w:rsid w:val="00B56036"/>
    <w:rsid w:val="00B605A4"/>
    <w:rsid w:val="00B61CE8"/>
    <w:rsid w:val="00B756C7"/>
    <w:rsid w:val="00BB4DB3"/>
    <w:rsid w:val="00BC7F83"/>
    <w:rsid w:val="00C20560"/>
    <w:rsid w:val="00C330C4"/>
    <w:rsid w:val="00C7115E"/>
    <w:rsid w:val="00D11352"/>
    <w:rsid w:val="00D256E7"/>
    <w:rsid w:val="00D63B94"/>
    <w:rsid w:val="00D81EEF"/>
    <w:rsid w:val="00D96843"/>
    <w:rsid w:val="00DD7A4C"/>
    <w:rsid w:val="00DE10A3"/>
    <w:rsid w:val="00DE2D05"/>
    <w:rsid w:val="00E15D2A"/>
    <w:rsid w:val="00E361CA"/>
    <w:rsid w:val="00EA4E76"/>
    <w:rsid w:val="00ED07AE"/>
    <w:rsid w:val="00ED6D48"/>
    <w:rsid w:val="00EE1B5D"/>
    <w:rsid w:val="00EF07AC"/>
    <w:rsid w:val="00F013A6"/>
    <w:rsid w:val="00F013B6"/>
    <w:rsid w:val="00F22818"/>
    <w:rsid w:val="00F54169"/>
    <w:rsid w:val="00FE0085"/>
    <w:rsid w:val="00FE237B"/>
    <w:rsid w:val="00FE6F8F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222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68</cp:revision>
  <cp:lastPrinted>2016-11-18T09:52:00Z</cp:lastPrinted>
  <dcterms:created xsi:type="dcterms:W3CDTF">2016-09-12T09:41:00Z</dcterms:created>
  <dcterms:modified xsi:type="dcterms:W3CDTF">2017-04-05T15:23:00Z</dcterms:modified>
</cp:coreProperties>
</file>