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709B5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PLACEBO HIERRO INTRAVENOSO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5709B5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17-2</w:t>
      </w:r>
      <w:r w:rsidR="00EF2C4B">
        <w:rPr>
          <w:rFonts w:ascii="Arial" w:hAnsi="Arial" w:cs="Arial"/>
          <w:sz w:val="24"/>
          <w:szCs w:val="24"/>
        </w:rPr>
        <w:t>-15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09B5">
        <w:rPr>
          <w:rFonts w:ascii="Arial" w:hAnsi="Arial" w:cs="Arial"/>
          <w:color w:val="000000"/>
          <w:sz w:val="24"/>
          <w:szCs w:val="24"/>
        </w:rPr>
        <w:t>Buenos días,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5709B5">
        <w:rPr>
          <w:rFonts w:ascii="Arial" w:hAnsi="Arial" w:cs="Arial"/>
          <w:color w:val="000000"/>
          <w:sz w:val="24"/>
          <w:szCs w:val="24"/>
        </w:rPr>
        <w:t>os solicitan desde el servicio de geriatría la elaboración de un placebo de hierro sacarosa IV. Agradecería si alguien lo ha preparado alguna vez que nos enviara el modus operandi.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09B5">
        <w:rPr>
          <w:rFonts w:ascii="Arial" w:hAnsi="Arial" w:cs="Arial"/>
          <w:color w:val="000000"/>
          <w:sz w:val="24"/>
          <w:szCs w:val="24"/>
        </w:rPr>
        <w:t>Muchas gracias,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09B5">
        <w:rPr>
          <w:rFonts w:ascii="Arial" w:hAnsi="Arial" w:cs="Arial"/>
          <w:color w:val="000000"/>
          <w:sz w:val="24"/>
          <w:szCs w:val="24"/>
        </w:rPr>
        <w:t>Un saludo</w:t>
      </w:r>
    </w:p>
    <w:p w:rsidR="00EF7FDC" w:rsidRPr="00EF2C4B" w:rsidRDefault="00EF7FDC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5709B5">
        <w:rPr>
          <w:rFonts w:ascii="Arial" w:hAnsi="Arial" w:cs="Arial"/>
          <w:sz w:val="24"/>
          <w:szCs w:val="24"/>
        </w:rPr>
        <w:t xml:space="preserve"> NV</w:t>
      </w:r>
      <w:r w:rsidR="00862F48">
        <w:rPr>
          <w:rFonts w:ascii="Arial" w:hAnsi="Arial" w:cs="Arial"/>
          <w:sz w:val="24"/>
          <w:szCs w:val="24"/>
        </w:rPr>
        <w:t>. Servicio de Farmacia.</w:t>
      </w:r>
      <w:r w:rsidR="00EF2C4B">
        <w:rPr>
          <w:rFonts w:ascii="Tahoma" w:hAnsi="Tahoma" w:cs="Tahoma"/>
          <w:color w:val="000000"/>
          <w:sz w:val="10"/>
          <w:szCs w:val="10"/>
        </w:rPr>
        <w:t xml:space="preserve">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5709B5" w:rsidRDefault="005709B5" w:rsidP="00EF2C4B">
      <w:pPr>
        <w:ind w:left="4248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09B5">
        <w:rPr>
          <w:rFonts w:ascii="Arial" w:hAnsi="Arial" w:cs="Arial"/>
          <w:color w:val="000000"/>
          <w:sz w:val="24"/>
          <w:szCs w:val="24"/>
        </w:rPr>
        <w:t>La situación que planteas es bastante excepcional por las características de la molécula de hidróxido de hierro y su coloración intrínseca. Localizar un colorante apto para uso humano y por vía IV que lo suministre un proveedor autorizado y que además dispongan de estabilidad me parece muy complicado por no decir imposible.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09B5">
        <w:rPr>
          <w:rFonts w:ascii="Arial" w:hAnsi="Arial" w:cs="Arial"/>
          <w:color w:val="000000"/>
          <w:sz w:val="24"/>
          <w:szCs w:val="24"/>
        </w:rPr>
        <w:t xml:space="preserve">Desde mi punto de vista la opción más factible es realizar una dilución </w:t>
      </w:r>
      <w:proofErr w:type="spellStart"/>
      <w:r w:rsidRPr="005709B5">
        <w:rPr>
          <w:rFonts w:ascii="Arial" w:hAnsi="Arial" w:cs="Arial"/>
          <w:color w:val="000000"/>
          <w:sz w:val="24"/>
          <w:szCs w:val="24"/>
        </w:rPr>
        <w:t>subterapéutica</w:t>
      </w:r>
      <w:proofErr w:type="spellEnd"/>
      <w:r w:rsidRPr="005709B5">
        <w:rPr>
          <w:rFonts w:ascii="Arial" w:hAnsi="Arial" w:cs="Arial"/>
          <w:color w:val="000000"/>
          <w:sz w:val="24"/>
          <w:szCs w:val="24"/>
        </w:rPr>
        <w:t xml:space="preserve"> 1/20 o 1/50 con agua estéril o suero fisiológico ya que todavía tendría suficiente coloración para enmascarar la administración. La ficha técnica de </w:t>
      </w:r>
      <w:proofErr w:type="spellStart"/>
      <w:r w:rsidRPr="005709B5">
        <w:rPr>
          <w:rFonts w:ascii="Arial" w:hAnsi="Arial" w:cs="Arial"/>
          <w:color w:val="000000"/>
          <w:sz w:val="24"/>
          <w:szCs w:val="24"/>
        </w:rPr>
        <w:t>venofer</w:t>
      </w:r>
      <w:proofErr w:type="spellEnd"/>
      <w:r w:rsidRPr="005709B5">
        <w:rPr>
          <w:rFonts w:ascii="Arial" w:hAnsi="Arial" w:cs="Arial"/>
          <w:color w:val="000000"/>
          <w:sz w:val="24"/>
          <w:szCs w:val="24"/>
        </w:rPr>
        <w:t xml:space="preserve"> no aporta datos tras la dilución, solo que es compatible con suero fisiológico y que el vial contiene agua estéril e hidróxido sódico. Una vez elaborado debería administrarse lo antes posible.</w:t>
      </w:r>
    </w:p>
    <w:p w:rsidR="005709B5" w:rsidRDefault="005709B5" w:rsidP="005709B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5" w:tgtFrame="_blank" w:history="1">
        <w:r w:rsidRPr="005709B5">
          <w:rPr>
            <w:rStyle w:val="Hipervnculo"/>
            <w:rFonts w:ascii="Arial" w:hAnsi="Arial" w:cs="Arial"/>
            <w:sz w:val="24"/>
            <w:szCs w:val="24"/>
          </w:rPr>
          <w:t>http://www.aemps.gob.es/cima/pdfs/es/ft/64000/FT_64000.pdf</w:t>
        </w:r>
      </w:hyperlink>
      <w:r w:rsidRPr="005709B5">
        <w:rPr>
          <w:rFonts w:ascii="Arial" w:hAnsi="Arial" w:cs="Arial"/>
          <w:color w:val="000000"/>
          <w:sz w:val="24"/>
          <w:szCs w:val="24"/>
        </w:rPr>
        <w:br/>
      </w:r>
      <w:r w:rsidRPr="005709B5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EF2C4B" w:rsidRPr="002F3733" w:rsidRDefault="00EF2C4B" w:rsidP="00EF2C4B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5709B5">
        <w:rPr>
          <w:rFonts w:ascii="Arial" w:hAnsi="Arial" w:cs="Arial"/>
          <w:sz w:val="24"/>
          <w:szCs w:val="24"/>
        </w:rPr>
        <w:t xml:space="preserve"> 18-2</w:t>
      </w:r>
      <w:r>
        <w:rPr>
          <w:rFonts w:ascii="Arial" w:hAnsi="Arial" w:cs="Arial"/>
          <w:sz w:val="24"/>
          <w:szCs w:val="24"/>
        </w:rPr>
        <w:t>-15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Default="00135676" w:rsidP="00135676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EF2C4B">
        <w:rPr>
          <w:rFonts w:ascii="Arial" w:hAnsi="Arial" w:cs="Arial"/>
          <w:sz w:val="24"/>
          <w:szCs w:val="24"/>
        </w:rPr>
        <w:t xml:space="preserve">Carmela Dávila. </w:t>
      </w:r>
      <w:r w:rsidRPr="002F3733">
        <w:rPr>
          <w:rFonts w:ascii="Arial" w:hAnsi="Arial" w:cs="Arial"/>
          <w:sz w:val="24"/>
          <w:szCs w:val="24"/>
        </w:rPr>
        <w:t>Grupo Trabajo Farmacotecnia SEFH</w:t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856D5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09B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11908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23AD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2C4B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rreo.salud.madrid.org/owa/redir.aspx?C=L-2MDuVr3EqYzzv8HMkJcywyUfhHOdJIT8_YYgizSj1zv_3mMOIyBqfp9UjR2vtliXfjPLmTULg.&amp;URL=http%3a%2f%2fwww.aemps.gob.es%2fcima%2fpdfs%2fes%2fft%2f64000%2fFT_64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2015-03-23T21:40:00Z</dcterms:created>
  <dcterms:modified xsi:type="dcterms:W3CDTF">2015-03-23T21:48:00Z</dcterms:modified>
</cp:coreProperties>
</file>