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644"/>
      </w:tblGrid>
      <w:tr w:rsidR="00EF7FDC" w:rsidRPr="00C95371" w:rsidTr="00F27CB2">
        <w:tc>
          <w:tcPr>
            <w:tcW w:w="8644" w:type="dxa"/>
            <w:shd w:val="clear" w:color="auto" w:fill="DEEAF6" w:themeFill="accent1" w:themeFillTint="33"/>
          </w:tcPr>
          <w:p w:rsidR="00EF7FDC" w:rsidRPr="00C95371" w:rsidRDefault="000E283A" w:rsidP="00F27CB2">
            <w:pPr>
              <w:rPr>
                <w:rFonts w:ascii="Arial" w:eastAsia="Times New Roman" w:hAnsi="Arial" w:cs="Arial"/>
                <w:b/>
                <w:bCs/>
                <w:color w:val="000000"/>
                <w:sz w:val="24"/>
                <w:szCs w:val="24"/>
                <w:lang w:eastAsia="es-ES"/>
              </w:rPr>
            </w:pPr>
            <w:proofErr w:type="spellStart"/>
            <w:r>
              <w:rPr>
                <w:rFonts w:ascii="Arial" w:eastAsia="Times New Roman" w:hAnsi="Arial" w:cs="Arial"/>
                <w:b/>
                <w:bCs/>
                <w:color w:val="000000"/>
                <w:sz w:val="24"/>
                <w:szCs w:val="24"/>
                <w:lang w:eastAsia="es-ES"/>
              </w:rPr>
              <w:t>Losartan</w:t>
            </w:r>
            <w:proofErr w:type="spellEnd"/>
            <w:r>
              <w:rPr>
                <w:rFonts w:ascii="Arial" w:eastAsia="Times New Roman" w:hAnsi="Arial" w:cs="Arial"/>
                <w:b/>
                <w:bCs/>
                <w:color w:val="000000"/>
                <w:sz w:val="24"/>
                <w:szCs w:val="24"/>
                <w:lang w:eastAsia="es-ES"/>
              </w:rPr>
              <w:t xml:space="preserve"> suspensión oral</w:t>
            </w:r>
          </w:p>
        </w:tc>
      </w:tr>
    </w:tbl>
    <w:p w:rsidR="00EF7FDC" w:rsidRPr="00C95371" w:rsidRDefault="00EF7FDC" w:rsidP="00EF7FDC">
      <w:pPr>
        <w:spacing w:after="0" w:line="240" w:lineRule="auto"/>
        <w:rPr>
          <w:rFonts w:ascii="Arial" w:eastAsia="Times New Roman" w:hAnsi="Arial" w:cs="Arial"/>
          <w:b/>
          <w:bCs/>
          <w:color w:val="000000"/>
          <w:sz w:val="24"/>
          <w:szCs w:val="24"/>
          <w:lang w:eastAsia="es-ES"/>
        </w:rPr>
      </w:pPr>
    </w:p>
    <w:p w:rsidR="004A21F0" w:rsidRDefault="00135676" w:rsidP="00135676">
      <w:pPr>
        <w:spacing w:line="360" w:lineRule="auto"/>
        <w:ind w:left="4956" w:firstLine="708"/>
        <w:jc w:val="right"/>
        <w:rPr>
          <w:rFonts w:ascii="Arial" w:hAnsi="Arial" w:cs="Arial"/>
          <w:sz w:val="24"/>
          <w:szCs w:val="24"/>
        </w:rPr>
      </w:pPr>
      <w:r>
        <w:rPr>
          <w:rFonts w:ascii="Arial" w:hAnsi="Arial" w:cs="Arial"/>
          <w:sz w:val="24"/>
          <w:szCs w:val="24"/>
        </w:rPr>
        <w:t>2</w:t>
      </w:r>
      <w:r w:rsidR="000E283A">
        <w:rPr>
          <w:rFonts w:ascii="Arial" w:hAnsi="Arial" w:cs="Arial"/>
          <w:sz w:val="24"/>
          <w:szCs w:val="24"/>
        </w:rPr>
        <w:t>8</w:t>
      </w:r>
      <w:r w:rsidR="00695D6B">
        <w:rPr>
          <w:rFonts w:ascii="Arial" w:hAnsi="Arial" w:cs="Arial"/>
          <w:sz w:val="24"/>
          <w:szCs w:val="24"/>
        </w:rPr>
        <w:t>-</w:t>
      </w:r>
      <w:r w:rsidR="000E283A">
        <w:rPr>
          <w:rFonts w:ascii="Arial" w:hAnsi="Arial" w:cs="Arial"/>
          <w:sz w:val="24"/>
          <w:szCs w:val="24"/>
        </w:rPr>
        <w:t>8</w:t>
      </w:r>
      <w:r w:rsidR="002F3733">
        <w:rPr>
          <w:rFonts w:ascii="Arial" w:hAnsi="Arial" w:cs="Arial"/>
          <w:sz w:val="24"/>
          <w:szCs w:val="24"/>
        </w:rPr>
        <w:t>-2014</w:t>
      </w:r>
    </w:p>
    <w:p w:rsidR="000E283A" w:rsidRPr="00A46D8B" w:rsidRDefault="00135676" w:rsidP="000E283A">
      <w:pPr>
        <w:rPr>
          <w:rFonts w:ascii="Arial" w:hAnsi="Arial" w:cs="Arial"/>
          <w:sz w:val="24"/>
          <w:szCs w:val="24"/>
        </w:rPr>
      </w:pPr>
      <w:r>
        <w:rPr>
          <w:rFonts w:ascii="Tahoma" w:hAnsi="Tahoma" w:cs="Tahoma"/>
          <w:color w:val="000000"/>
          <w:sz w:val="10"/>
          <w:szCs w:val="10"/>
        </w:rPr>
        <w:br/>
      </w:r>
      <w:r w:rsidR="000E283A" w:rsidRPr="00A46D8B">
        <w:rPr>
          <w:rFonts w:ascii="Arial" w:hAnsi="Arial" w:cs="Arial"/>
          <w:sz w:val="24"/>
          <w:szCs w:val="24"/>
        </w:rPr>
        <w:t>Buenos días,</w:t>
      </w:r>
    </w:p>
    <w:p w:rsidR="000E283A" w:rsidRPr="00A46D8B" w:rsidRDefault="000E283A" w:rsidP="000E283A">
      <w:pPr>
        <w:jc w:val="both"/>
        <w:rPr>
          <w:rFonts w:ascii="Arial" w:hAnsi="Arial" w:cs="Arial"/>
          <w:sz w:val="24"/>
          <w:szCs w:val="24"/>
        </w:rPr>
      </w:pPr>
      <w:r w:rsidRPr="00A46D8B">
        <w:rPr>
          <w:rFonts w:ascii="Arial" w:hAnsi="Arial" w:cs="Arial"/>
          <w:sz w:val="24"/>
          <w:szCs w:val="24"/>
        </w:rPr>
        <w:t xml:space="preserve">Debido al desabastecimiento de Ora Plus y Ora </w:t>
      </w:r>
      <w:proofErr w:type="spellStart"/>
      <w:r w:rsidRPr="00A46D8B">
        <w:rPr>
          <w:rFonts w:ascii="Arial" w:hAnsi="Arial" w:cs="Arial"/>
          <w:sz w:val="24"/>
          <w:szCs w:val="24"/>
        </w:rPr>
        <w:t>S</w:t>
      </w:r>
      <w:r>
        <w:rPr>
          <w:rFonts w:ascii="Arial" w:hAnsi="Arial" w:cs="Arial"/>
          <w:sz w:val="24"/>
          <w:szCs w:val="24"/>
        </w:rPr>
        <w:t>weet</w:t>
      </w:r>
      <w:proofErr w:type="spellEnd"/>
      <w:r>
        <w:rPr>
          <w:rFonts w:ascii="Arial" w:hAnsi="Arial" w:cs="Arial"/>
          <w:sz w:val="24"/>
          <w:szCs w:val="24"/>
        </w:rPr>
        <w:t xml:space="preserve"> por </w:t>
      </w:r>
      <w:proofErr w:type="spellStart"/>
      <w:r>
        <w:rPr>
          <w:rFonts w:ascii="Arial" w:hAnsi="Arial" w:cs="Arial"/>
          <w:sz w:val="24"/>
          <w:szCs w:val="24"/>
        </w:rPr>
        <w:t>Fagron</w:t>
      </w:r>
      <w:proofErr w:type="spellEnd"/>
      <w:r>
        <w:rPr>
          <w:rFonts w:ascii="Arial" w:hAnsi="Arial" w:cs="Arial"/>
          <w:sz w:val="24"/>
          <w:szCs w:val="24"/>
        </w:rPr>
        <w:t>, estamos buscand</w:t>
      </w:r>
      <w:r w:rsidRPr="00A46D8B">
        <w:rPr>
          <w:rFonts w:ascii="Arial" w:hAnsi="Arial" w:cs="Arial"/>
          <w:sz w:val="24"/>
          <w:szCs w:val="24"/>
        </w:rPr>
        <w:t xml:space="preserve">o una fórmula alternativa de </w:t>
      </w:r>
      <w:proofErr w:type="spellStart"/>
      <w:r w:rsidRPr="00A46D8B">
        <w:rPr>
          <w:rFonts w:ascii="Arial" w:hAnsi="Arial" w:cs="Arial"/>
          <w:sz w:val="24"/>
          <w:szCs w:val="24"/>
        </w:rPr>
        <w:t>Losartán</w:t>
      </w:r>
      <w:proofErr w:type="spellEnd"/>
      <w:r w:rsidRPr="00A46D8B">
        <w:rPr>
          <w:rFonts w:ascii="Arial" w:hAnsi="Arial" w:cs="Arial"/>
          <w:sz w:val="24"/>
          <w:szCs w:val="24"/>
        </w:rPr>
        <w:t xml:space="preserve"> ya que tenemos un pacie</w:t>
      </w:r>
      <w:r>
        <w:rPr>
          <w:rFonts w:ascii="Arial" w:hAnsi="Arial" w:cs="Arial"/>
          <w:sz w:val="24"/>
          <w:szCs w:val="24"/>
        </w:rPr>
        <w:t>nte que lo precisa. Hemos encont</w:t>
      </w:r>
      <w:r w:rsidRPr="00A46D8B">
        <w:rPr>
          <w:rFonts w:ascii="Arial" w:hAnsi="Arial" w:cs="Arial"/>
          <w:sz w:val="24"/>
          <w:szCs w:val="24"/>
        </w:rPr>
        <w:t xml:space="preserve">rado una referencia en el libro de Formulación magistral en pediatría pero no tenemos el libro disponible. ¿Nos podrían enviar la ficha técnica con el modo de preparación, datos de estabilidad, </w:t>
      </w:r>
      <w:proofErr w:type="spellStart"/>
      <w:r w:rsidRPr="00A46D8B">
        <w:rPr>
          <w:rFonts w:ascii="Arial" w:hAnsi="Arial" w:cs="Arial"/>
          <w:sz w:val="24"/>
          <w:szCs w:val="24"/>
        </w:rPr>
        <w:t>etc</w:t>
      </w:r>
      <w:proofErr w:type="spellEnd"/>
      <w:r w:rsidRPr="00A46D8B">
        <w:rPr>
          <w:rFonts w:ascii="Arial" w:hAnsi="Arial" w:cs="Arial"/>
          <w:sz w:val="24"/>
          <w:szCs w:val="24"/>
        </w:rPr>
        <w:t>?</w:t>
      </w:r>
    </w:p>
    <w:p w:rsidR="000E283A" w:rsidRPr="00A46D8B" w:rsidRDefault="000E283A" w:rsidP="000E283A">
      <w:pPr>
        <w:jc w:val="both"/>
        <w:rPr>
          <w:rFonts w:ascii="Arial" w:hAnsi="Arial" w:cs="Arial"/>
          <w:sz w:val="24"/>
          <w:szCs w:val="24"/>
        </w:rPr>
      </w:pPr>
      <w:r w:rsidRPr="00A46D8B">
        <w:rPr>
          <w:rFonts w:ascii="Arial" w:hAnsi="Arial" w:cs="Arial"/>
          <w:sz w:val="24"/>
          <w:szCs w:val="24"/>
        </w:rPr>
        <w:t>Gracias.</w:t>
      </w:r>
    </w:p>
    <w:p w:rsidR="000E283A" w:rsidRDefault="000E283A" w:rsidP="000E283A">
      <w:pPr>
        <w:jc w:val="both"/>
        <w:rPr>
          <w:rFonts w:ascii="Arial" w:hAnsi="Arial" w:cs="Arial"/>
          <w:b/>
          <w:sz w:val="24"/>
          <w:szCs w:val="24"/>
        </w:rPr>
      </w:pPr>
      <w:r w:rsidRPr="00A46D8B">
        <w:rPr>
          <w:rFonts w:ascii="Arial" w:hAnsi="Arial" w:cs="Arial"/>
          <w:sz w:val="24"/>
          <w:szCs w:val="24"/>
        </w:rPr>
        <w:t>Un saludo</w:t>
      </w:r>
      <w:r w:rsidRPr="00A46D8B">
        <w:rPr>
          <w:rFonts w:ascii="Arial" w:hAnsi="Arial" w:cs="Arial"/>
          <w:b/>
          <w:sz w:val="24"/>
          <w:szCs w:val="24"/>
        </w:rPr>
        <w:t>.</w:t>
      </w:r>
    </w:p>
    <w:p w:rsidR="000E283A" w:rsidRPr="007B0CE9" w:rsidRDefault="000E283A" w:rsidP="000E283A">
      <w:pPr>
        <w:spacing w:line="360" w:lineRule="auto"/>
        <w:jc w:val="both"/>
        <w:rPr>
          <w:rFonts w:ascii="Arial" w:hAnsi="Arial" w:cs="Arial"/>
          <w:sz w:val="24"/>
          <w:szCs w:val="24"/>
        </w:rPr>
      </w:pPr>
      <w:r w:rsidRPr="007B0CE9">
        <w:rPr>
          <w:rFonts w:ascii="Arial" w:hAnsi="Arial" w:cs="Arial"/>
          <w:sz w:val="24"/>
          <w:szCs w:val="24"/>
        </w:rPr>
        <w:t>Mensaje enviado por:</w:t>
      </w:r>
      <w:r>
        <w:rPr>
          <w:rFonts w:ascii="Arial" w:hAnsi="Arial" w:cs="Arial"/>
          <w:sz w:val="24"/>
          <w:szCs w:val="24"/>
        </w:rPr>
        <w:t xml:space="preserve"> ELG. </w:t>
      </w:r>
    </w:p>
    <w:tbl>
      <w:tblPr>
        <w:tblStyle w:val="Tablaconcuadrcula"/>
        <w:tblW w:w="0" w:type="auto"/>
        <w:shd w:val="clear" w:color="auto" w:fill="D9E2F3" w:themeFill="accent5" w:themeFillTint="33"/>
        <w:tblLook w:val="04A0"/>
      </w:tblPr>
      <w:tblGrid>
        <w:gridCol w:w="8644"/>
      </w:tblGrid>
      <w:tr w:rsidR="000E283A" w:rsidRPr="000E283A" w:rsidTr="000E283A">
        <w:tc>
          <w:tcPr>
            <w:tcW w:w="8644" w:type="dxa"/>
            <w:shd w:val="clear" w:color="auto" w:fill="D9E2F3" w:themeFill="accent5" w:themeFillTint="33"/>
          </w:tcPr>
          <w:p w:rsidR="000E283A" w:rsidRPr="000E283A" w:rsidRDefault="000E283A" w:rsidP="00AD6845">
            <w:pPr>
              <w:rPr>
                <w:rFonts w:ascii="Arial" w:hAnsi="Arial" w:cs="Arial"/>
                <w:b/>
                <w:sz w:val="24"/>
                <w:szCs w:val="24"/>
              </w:rPr>
            </w:pPr>
            <w:r w:rsidRPr="000E283A">
              <w:rPr>
                <w:rFonts w:ascii="Arial" w:hAnsi="Arial" w:cs="Arial"/>
                <w:b/>
                <w:sz w:val="24"/>
                <w:szCs w:val="24"/>
              </w:rPr>
              <w:t xml:space="preserve">Respuesta 1  </w:t>
            </w:r>
          </w:p>
        </w:tc>
      </w:tr>
    </w:tbl>
    <w:p w:rsidR="000E283A" w:rsidRDefault="000E283A" w:rsidP="000E283A">
      <w:pPr>
        <w:rPr>
          <w:rFonts w:ascii="Arial" w:hAnsi="Arial" w:cs="Arial"/>
          <w:sz w:val="24"/>
          <w:szCs w:val="24"/>
        </w:rPr>
      </w:pPr>
    </w:p>
    <w:p w:rsidR="000E283A" w:rsidRPr="00A46D8B" w:rsidRDefault="000E283A" w:rsidP="000E283A">
      <w:pPr>
        <w:jc w:val="both"/>
        <w:rPr>
          <w:rFonts w:ascii="Arial" w:hAnsi="Arial" w:cs="Arial"/>
          <w:sz w:val="24"/>
          <w:szCs w:val="24"/>
        </w:rPr>
      </w:pPr>
      <w:r w:rsidRPr="00A46D8B">
        <w:rPr>
          <w:rFonts w:ascii="Arial" w:hAnsi="Arial" w:cs="Arial"/>
          <w:sz w:val="24"/>
          <w:szCs w:val="24"/>
        </w:rPr>
        <w:t xml:space="preserve">La referencia aparece en el Libro de formulación de Farmacia Pediátrica IV </w:t>
      </w:r>
      <w:proofErr w:type="spellStart"/>
      <w:r w:rsidRPr="00A46D8B">
        <w:rPr>
          <w:rFonts w:ascii="Arial" w:hAnsi="Arial" w:cs="Arial"/>
          <w:sz w:val="24"/>
          <w:szCs w:val="24"/>
        </w:rPr>
        <w:t>Ed</w:t>
      </w:r>
      <w:proofErr w:type="spellEnd"/>
      <w:r w:rsidRPr="00A46D8B">
        <w:rPr>
          <w:rFonts w:ascii="Arial" w:hAnsi="Arial" w:cs="Arial"/>
          <w:sz w:val="24"/>
          <w:szCs w:val="24"/>
        </w:rPr>
        <w:t xml:space="preserve">, 2011, Manuela </w:t>
      </w:r>
      <w:proofErr w:type="spellStart"/>
      <w:r w:rsidRPr="00A46D8B">
        <w:rPr>
          <w:rFonts w:ascii="Arial" w:hAnsi="Arial" w:cs="Arial"/>
          <w:sz w:val="24"/>
          <w:szCs w:val="24"/>
        </w:rPr>
        <w:t>Atienza</w:t>
      </w:r>
      <w:proofErr w:type="spellEnd"/>
      <w:r w:rsidRPr="00A46D8B">
        <w:rPr>
          <w:rFonts w:ascii="Arial" w:hAnsi="Arial" w:cs="Arial"/>
          <w:sz w:val="24"/>
          <w:szCs w:val="24"/>
        </w:rPr>
        <w:t xml:space="preserve"> Fernández, Juliana Martínez</w:t>
      </w:r>
      <w:r>
        <w:rPr>
          <w:rFonts w:ascii="Arial" w:hAnsi="Arial" w:cs="Arial"/>
          <w:sz w:val="24"/>
          <w:szCs w:val="24"/>
        </w:rPr>
        <w:t xml:space="preserve"> </w:t>
      </w:r>
      <w:proofErr w:type="spellStart"/>
      <w:r w:rsidRPr="00A46D8B">
        <w:rPr>
          <w:rFonts w:ascii="Arial" w:hAnsi="Arial" w:cs="Arial"/>
          <w:sz w:val="24"/>
          <w:szCs w:val="24"/>
        </w:rPr>
        <w:t>Atienza</w:t>
      </w:r>
      <w:proofErr w:type="spellEnd"/>
      <w:r w:rsidRPr="00A46D8B">
        <w:rPr>
          <w:rFonts w:ascii="Arial" w:hAnsi="Arial" w:cs="Arial"/>
          <w:sz w:val="24"/>
          <w:szCs w:val="24"/>
        </w:rPr>
        <w:t xml:space="preserve">, Concepción Álvarez del </w:t>
      </w:r>
      <w:proofErr w:type="spellStart"/>
      <w:r w:rsidRPr="00A46D8B">
        <w:rPr>
          <w:rFonts w:ascii="Arial" w:hAnsi="Arial" w:cs="Arial"/>
          <w:sz w:val="24"/>
          <w:szCs w:val="24"/>
        </w:rPr>
        <w:t>Vayo</w:t>
      </w:r>
      <w:proofErr w:type="spellEnd"/>
      <w:r w:rsidRPr="00A46D8B">
        <w:rPr>
          <w:rFonts w:ascii="Arial" w:hAnsi="Arial" w:cs="Arial"/>
          <w:sz w:val="24"/>
          <w:szCs w:val="24"/>
        </w:rPr>
        <w:t>.</w:t>
      </w:r>
    </w:p>
    <w:p w:rsidR="000E283A" w:rsidRPr="00A46D8B" w:rsidRDefault="000E283A" w:rsidP="000E283A">
      <w:pPr>
        <w:rPr>
          <w:rFonts w:ascii="Arial" w:hAnsi="Arial" w:cs="Arial"/>
          <w:sz w:val="24"/>
          <w:szCs w:val="24"/>
        </w:rPr>
      </w:pPr>
      <w:r w:rsidRPr="00A46D8B">
        <w:rPr>
          <w:rFonts w:ascii="Arial" w:hAnsi="Arial" w:cs="Arial"/>
          <w:sz w:val="24"/>
          <w:szCs w:val="24"/>
        </w:rPr>
        <w:t xml:space="preserve">Formulan LOSARTAN 2.5 mg/ml partiendo de comprimidos de </w:t>
      </w:r>
      <w:proofErr w:type="spellStart"/>
      <w:r w:rsidRPr="00A46D8B">
        <w:rPr>
          <w:rFonts w:ascii="Arial" w:hAnsi="Arial" w:cs="Arial"/>
          <w:sz w:val="24"/>
          <w:szCs w:val="24"/>
        </w:rPr>
        <w:t>Cozaar</w:t>
      </w:r>
      <w:proofErr w:type="spellEnd"/>
      <w:r w:rsidRPr="00A46D8B">
        <w:rPr>
          <w:rFonts w:ascii="Arial" w:hAnsi="Arial" w:cs="Arial"/>
          <w:sz w:val="24"/>
          <w:szCs w:val="24"/>
        </w:rPr>
        <w:t>.</w:t>
      </w:r>
    </w:p>
    <w:p w:rsidR="000E283A" w:rsidRDefault="000E283A" w:rsidP="000E283A">
      <w:pPr>
        <w:rPr>
          <w:rFonts w:ascii="Arial" w:hAnsi="Arial" w:cs="Arial"/>
          <w:sz w:val="24"/>
          <w:szCs w:val="24"/>
        </w:rPr>
      </w:pPr>
      <w:proofErr w:type="spellStart"/>
      <w:r w:rsidRPr="00A46D8B">
        <w:rPr>
          <w:rFonts w:ascii="Arial" w:hAnsi="Arial" w:cs="Arial"/>
          <w:sz w:val="24"/>
          <w:szCs w:val="24"/>
        </w:rPr>
        <w:t>Losartan</w:t>
      </w:r>
      <w:proofErr w:type="spellEnd"/>
      <w:r>
        <w:rPr>
          <w:rFonts w:ascii="Arial" w:hAnsi="Arial" w:cs="Arial"/>
          <w:sz w:val="24"/>
          <w:szCs w:val="24"/>
        </w:rPr>
        <w:t xml:space="preserve"> potásico                   250 mg</w:t>
      </w:r>
    </w:p>
    <w:p w:rsidR="000E283A" w:rsidRDefault="000E283A" w:rsidP="000E283A">
      <w:pPr>
        <w:rPr>
          <w:rFonts w:ascii="Arial" w:hAnsi="Arial" w:cs="Arial"/>
          <w:sz w:val="24"/>
          <w:szCs w:val="24"/>
        </w:rPr>
      </w:pPr>
      <w:r>
        <w:rPr>
          <w:rFonts w:ascii="Arial" w:hAnsi="Arial" w:cs="Arial"/>
          <w:sz w:val="24"/>
          <w:szCs w:val="24"/>
        </w:rPr>
        <w:t>Agua purificada                           5 ml</w:t>
      </w:r>
    </w:p>
    <w:p w:rsidR="000E283A" w:rsidRDefault="000E283A" w:rsidP="000E283A">
      <w:pPr>
        <w:rPr>
          <w:rFonts w:ascii="Arial" w:hAnsi="Arial" w:cs="Arial"/>
          <w:sz w:val="24"/>
          <w:szCs w:val="24"/>
        </w:rPr>
      </w:pPr>
      <w:proofErr w:type="spellStart"/>
      <w:r>
        <w:rPr>
          <w:rFonts w:ascii="Arial" w:hAnsi="Arial" w:cs="Arial"/>
          <w:sz w:val="24"/>
          <w:szCs w:val="24"/>
        </w:rPr>
        <w:t>Carboximetilcelulosa</w:t>
      </w:r>
      <w:proofErr w:type="spellEnd"/>
      <w:r>
        <w:rPr>
          <w:rFonts w:ascii="Arial" w:hAnsi="Arial" w:cs="Arial"/>
          <w:sz w:val="24"/>
          <w:szCs w:val="24"/>
        </w:rPr>
        <w:t xml:space="preserve"> 1%           50 ml</w:t>
      </w:r>
    </w:p>
    <w:p w:rsidR="000E283A" w:rsidRPr="00A46D8B" w:rsidRDefault="000E283A" w:rsidP="000E283A">
      <w:pPr>
        <w:rPr>
          <w:rFonts w:ascii="Arial" w:hAnsi="Arial" w:cs="Arial"/>
          <w:sz w:val="24"/>
          <w:szCs w:val="24"/>
        </w:rPr>
      </w:pPr>
      <w:r>
        <w:rPr>
          <w:rFonts w:ascii="Arial" w:hAnsi="Arial" w:cs="Arial"/>
          <w:sz w:val="24"/>
          <w:szCs w:val="24"/>
        </w:rPr>
        <w:t>J</w:t>
      </w:r>
      <w:r w:rsidRPr="00A46D8B">
        <w:rPr>
          <w:rFonts w:ascii="Arial" w:hAnsi="Arial" w:cs="Arial"/>
          <w:sz w:val="24"/>
          <w:szCs w:val="24"/>
        </w:rPr>
        <w:t xml:space="preserve">arabe simple </w:t>
      </w:r>
      <w:proofErr w:type="spellStart"/>
      <w:r w:rsidRPr="00A46D8B">
        <w:rPr>
          <w:rFonts w:ascii="Arial" w:hAnsi="Arial" w:cs="Arial"/>
          <w:sz w:val="24"/>
          <w:szCs w:val="24"/>
        </w:rPr>
        <w:t>c.s.p.</w:t>
      </w:r>
      <w:proofErr w:type="spellEnd"/>
      <w:r w:rsidRPr="00A46D8B">
        <w:rPr>
          <w:rFonts w:ascii="Arial" w:hAnsi="Arial" w:cs="Arial"/>
          <w:sz w:val="24"/>
          <w:szCs w:val="24"/>
        </w:rPr>
        <w:t xml:space="preserve"> </w:t>
      </w:r>
      <w:r>
        <w:rPr>
          <w:rFonts w:ascii="Arial" w:hAnsi="Arial" w:cs="Arial"/>
          <w:sz w:val="24"/>
          <w:szCs w:val="24"/>
        </w:rPr>
        <w:t xml:space="preserve">                </w:t>
      </w:r>
      <w:r w:rsidRPr="00A46D8B">
        <w:rPr>
          <w:rFonts w:ascii="Arial" w:hAnsi="Arial" w:cs="Arial"/>
          <w:sz w:val="24"/>
          <w:szCs w:val="24"/>
        </w:rPr>
        <w:t>100 ml</w:t>
      </w:r>
    </w:p>
    <w:p w:rsidR="000E283A" w:rsidRPr="00A46D8B" w:rsidRDefault="000E283A" w:rsidP="000E283A">
      <w:pPr>
        <w:jc w:val="both"/>
        <w:rPr>
          <w:rFonts w:ascii="Arial" w:hAnsi="Arial" w:cs="Arial"/>
          <w:sz w:val="24"/>
          <w:szCs w:val="24"/>
        </w:rPr>
      </w:pPr>
      <w:r w:rsidRPr="00A46D8B">
        <w:rPr>
          <w:rFonts w:ascii="Arial" w:hAnsi="Arial" w:cs="Arial"/>
          <w:sz w:val="24"/>
          <w:szCs w:val="24"/>
        </w:rPr>
        <w:t xml:space="preserve">Los comprimidos se trituran y tamizan por tamiz de 9 cm y 0.25 mm de luz, se añade agua y </w:t>
      </w:r>
      <w:proofErr w:type="spellStart"/>
      <w:r w:rsidRPr="00A46D8B">
        <w:rPr>
          <w:rFonts w:ascii="Arial" w:hAnsi="Arial" w:cs="Arial"/>
          <w:sz w:val="24"/>
          <w:szCs w:val="24"/>
        </w:rPr>
        <w:t>carboximetilcelulosa</w:t>
      </w:r>
      <w:proofErr w:type="spellEnd"/>
      <w:r>
        <w:rPr>
          <w:rFonts w:ascii="Arial" w:hAnsi="Arial" w:cs="Arial"/>
          <w:sz w:val="24"/>
          <w:szCs w:val="24"/>
        </w:rPr>
        <w:t xml:space="preserve"> 1%</w:t>
      </w:r>
      <w:r w:rsidRPr="00A46D8B">
        <w:rPr>
          <w:rFonts w:ascii="Arial" w:hAnsi="Arial" w:cs="Arial"/>
          <w:sz w:val="24"/>
          <w:szCs w:val="24"/>
        </w:rPr>
        <w:t xml:space="preserve"> agitando suavemente y se completa con jarabe simple enrasando a volumen final y envasando con espacio libre para posterior agitación.</w:t>
      </w:r>
    </w:p>
    <w:p w:rsidR="000E283A" w:rsidRPr="00A46D8B" w:rsidRDefault="000E283A" w:rsidP="000E283A">
      <w:pPr>
        <w:jc w:val="both"/>
        <w:rPr>
          <w:rFonts w:ascii="Arial" w:hAnsi="Arial" w:cs="Arial"/>
          <w:sz w:val="24"/>
          <w:szCs w:val="24"/>
        </w:rPr>
      </w:pPr>
      <w:r w:rsidRPr="00A46D8B">
        <w:rPr>
          <w:rFonts w:ascii="Arial" w:hAnsi="Arial" w:cs="Arial"/>
          <w:sz w:val="24"/>
          <w:szCs w:val="24"/>
        </w:rPr>
        <w:t>Se debe conservar refrigerado, 1 mes de caducidad. Contiene sacarosa 0.4 g/ml.</w:t>
      </w:r>
    </w:p>
    <w:p w:rsidR="000E283A" w:rsidRPr="002F3733" w:rsidRDefault="000E283A" w:rsidP="000E283A">
      <w:pPr>
        <w:ind w:left="4248" w:firstLine="708"/>
        <w:jc w:val="both"/>
        <w:rPr>
          <w:rFonts w:ascii="Arial" w:hAnsi="Arial" w:cs="Arial"/>
          <w:sz w:val="24"/>
          <w:szCs w:val="24"/>
        </w:rPr>
      </w:pPr>
      <w:r w:rsidRPr="002F3733">
        <w:rPr>
          <w:rFonts w:ascii="Arial" w:hAnsi="Arial" w:cs="Arial"/>
          <w:sz w:val="24"/>
          <w:szCs w:val="24"/>
        </w:rPr>
        <w:t>[</w:t>
      </w:r>
      <w:r>
        <w:rPr>
          <w:rFonts w:ascii="Arial" w:hAnsi="Arial" w:cs="Arial"/>
          <w:sz w:val="24"/>
          <w:szCs w:val="24"/>
        </w:rPr>
        <w:t>Respuesta enviada</w:t>
      </w:r>
      <w:r w:rsidRPr="002F3733">
        <w:rPr>
          <w:rFonts w:ascii="Arial" w:hAnsi="Arial" w:cs="Arial"/>
          <w:sz w:val="24"/>
          <w:szCs w:val="24"/>
        </w:rPr>
        <w:t>:</w:t>
      </w:r>
      <w:r>
        <w:rPr>
          <w:rFonts w:ascii="Arial" w:hAnsi="Arial" w:cs="Arial"/>
          <w:sz w:val="24"/>
          <w:szCs w:val="24"/>
        </w:rPr>
        <w:t xml:space="preserve"> 29-8-2014</w:t>
      </w:r>
      <w:r w:rsidRPr="002F3733">
        <w:rPr>
          <w:rFonts w:ascii="Arial" w:hAnsi="Arial" w:cs="Arial"/>
          <w:sz w:val="24"/>
          <w:szCs w:val="24"/>
        </w:rPr>
        <w:t>]</w:t>
      </w:r>
    </w:p>
    <w:p w:rsidR="000E283A" w:rsidRDefault="000E283A" w:rsidP="000E283A">
      <w:pPr>
        <w:jc w:val="both"/>
        <w:rPr>
          <w:rFonts w:ascii="Arial" w:hAnsi="Arial" w:cs="Arial"/>
          <w:sz w:val="24"/>
          <w:szCs w:val="24"/>
        </w:rPr>
      </w:pPr>
      <w:r w:rsidRPr="002F3733">
        <w:rPr>
          <w:rFonts w:ascii="Arial" w:hAnsi="Arial" w:cs="Arial"/>
          <w:sz w:val="24"/>
          <w:szCs w:val="24"/>
        </w:rPr>
        <w:t xml:space="preserve">Respuesta enviada por: </w:t>
      </w:r>
      <w:r>
        <w:rPr>
          <w:rFonts w:ascii="Arial" w:hAnsi="Arial" w:cs="Arial"/>
          <w:sz w:val="24"/>
          <w:szCs w:val="24"/>
        </w:rPr>
        <w:t>Marta García Palomo (</w:t>
      </w:r>
      <w:r w:rsidRPr="00A46D8B">
        <w:rPr>
          <w:rFonts w:ascii="Arial" w:hAnsi="Arial" w:cs="Arial"/>
          <w:sz w:val="24"/>
          <w:szCs w:val="24"/>
        </w:rPr>
        <w:t>Hospital Virgen de la Salud</w:t>
      </w:r>
      <w:r>
        <w:rPr>
          <w:rFonts w:ascii="Arial" w:hAnsi="Arial" w:cs="Arial"/>
          <w:sz w:val="24"/>
          <w:szCs w:val="24"/>
        </w:rPr>
        <w:t>. Grupo de Farmacotecnia SEFH)</w:t>
      </w:r>
    </w:p>
    <w:tbl>
      <w:tblPr>
        <w:tblStyle w:val="Tablaconcuadrcula"/>
        <w:tblW w:w="0" w:type="auto"/>
        <w:shd w:val="clear" w:color="auto" w:fill="D9E2F3" w:themeFill="accent5" w:themeFillTint="33"/>
        <w:tblLook w:val="04A0"/>
      </w:tblPr>
      <w:tblGrid>
        <w:gridCol w:w="8644"/>
      </w:tblGrid>
      <w:tr w:rsidR="000E283A" w:rsidRPr="000E283A" w:rsidTr="000E283A">
        <w:tc>
          <w:tcPr>
            <w:tcW w:w="8644" w:type="dxa"/>
            <w:shd w:val="clear" w:color="auto" w:fill="D9E2F3" w:themeFill="accent5" w:themeFillTint="33"/>
          </w:tcPr>
          <w:p w:rsidR="000E283A" w:rsidRPr="000E283A" w:rsidRDefault="000E283A" w:rsidP="00BB21E3">
            <w:pPr>
              <w:rPr>
                <w:rFonts w:ascii="Arial" w:hAnsi="Arial" w:cs="Arial"/>
                <w:b/>
                <w:sz w:val="24"/>
                <w:szCs w:val="24"/>
              </w:rPr>
            </w:pPr>
            <w:r w:rsidRPr="000E283A">
              <w:rPr>
                <w:rFonts w:ascii="Arial" w:hAnsi="Arial" w:cs="Arial"/>
                <w:b/>
                <w:sz w:val="24"/>
                <w:szCs w:val="24"/>
              </w:rPr>
              <w:t xml:space="preserve">Respuesta 2   </w:t>
            </w:r>
          </w:p>
        </w:tc>
      </w:tr>
    </w:tbl>
    <w:p w:rsidR="00CE32D2" w:rsidRPr="00A46D8B" w:rsidRDefault="00CE32D2" w:rsidP="00CE32D2">
      <w:pPr>
        <w:jc w:val="both"/>
        <w:rPr>
          <w:rFonts w:ascii="Arial" w:hAnsi="Arial" w:cs="Arial"/>
          <w:sz w:val="24"/>
          <w:szCs w:val="24"/>
        </w:rPr>
      </w:pPr>
      <w:r>
        <w:rPr>
          <w:rFonts w:ascii="Arial" w:hAnsi="Arial" w:cs="Arial"/>
          <w:sz w:val="24"/>
          <w:szCs w:val="24"/>
        </w:rPr>
        <w:t xml:space="preserve"> </w:t>
      </w:r>
    </w:p>
    <w:p w:rsidR="000E283A" w:rsidRDefault="000E283A" w:rsidP="000E283A">
      <w:pPr>
        <w:rPr>
          <w:rFonts w:ascii="Arial" w:hAnsi="Arial" w:cs="Arial"/>
          <w:sz w:val="24"/>
          <w:szCs w:val="24"/>
        </w:rPr>
      </w:pPr>
      <w:r w:rsidRPr="00A46D8B">
        <w:rPr>
          <w:rFonts w:ascii="Arial" w:hAnsi="Arial" w:cs="Arial"/>
          <w:sz w:val="24"/>
          <w:szCs w:val="24"/>
        </w:rPr>
        <w:t>En el Hospital de La Línea hemos comprado hace poco a FAGRON "</w:t>
      </w:r>
      <w:proofErr w:type="spellStart"/>
      <w:r w:rsidRPr="00A46D8B">
        <w:rPr>
          <w:rFonts w:ascii="Arial" w:hAnsi="Arial" w:cs="Arial"/>
          <w:sz w:val="24"/>
          <w:szCs w:val="24"/>
        </w:rPr>
        <w:t>syrspend</w:t>
      </w:r>
      <w:proofErr w:type="spellEnd"/>
      <w:r w:rsidRPr="00A46D8B">
        <w:rPr>
          <w:rFonts w:ascii="Arial" w:hAnsi="Arial" w:cs="Arial"/>
          <w:sz w:val="24"/>
          <w:szCs w:val="24"/>
        </w:rPr>
        <w:t xml:space="preserve"> SF PH4" para hacer las suspensiones</w:t>
      </w:r>
      <w:r w:rsidR="00CE32D2">
        <w:rPr>
          <w:rFonts w:ascii="Arial" w:hAnsi="Arial" w:cs="Arial"/>
          <w:sz w:val="24"/>
          <w:szCs w:val="24"/>
        </w:rPr>
        <w:t>.</w:t>
      </w:r>
    </w:p>
    <w:p w:rsidR="00CE32D2" w:rsidRPr="00A46D8B" w:rsidRDefault="00CE32D2" w:rsidP="00CE32D2">
      <w:pPr>
        <w:jc w:val="both"/>
        <w:rPr>
          <w:rFonts w:ascii="Arial" w:hAnsi="Arial" w:cs="Arial"/>
          <w:sz w:val="24"/>
          <w:szCs w:val="24"/>
        </w:rPr>
      </w:pPr>
      <w:r>
        <w:rPr>
          <w:rFonts w:ascii="Arial" w:hAnsi="Arial" w:cs="Arial"/>
          <w:sz w:val="24"/>
          <w:szCs w:val="24"/>
        </w:rPr>
        <w:lastRenderedPageBreak/>
        <w:t>A</w:t>
      </w:r>
      <w:r w:rsidRPr="00A46D8B">
        <w:rPr>
          <w:rFonts w:ascii="Arial" w:hAnsi="Arial" w:cs="Arial"/>
          <w:sz w:val="24"/>
          <w:szCs w:val="24"/>
        </w:rPr>
        <w:t>djunto os envío la tabla de compatibilidades y estabilidad de distintos principios activos con este vehículo.</w:t>
      </w:r>
    </w:p>
    <w:p w:rsidR="00CE32D2" w:rsidRPr="00A46D8B" w:rsidRDefault="00CE32D2" w:rsidP="00CE32D2">
      <w:pPr>
        <w:rPr>
          <w:rFonts w:ascii="Arial" w:hAnsi="Arial" w:cs="Arial"/>
          <w:sz w:val="24"/>
          <w:szCs w:val="24"/>
        </w:rPr>
      </w:pPr>
      <w:r w:rsidRPr="00A46D8B">
        <w:rPr>
          <w:rFonts w:ascii="Arial" w:hAnsi="Arial" w:cs="Arial"/>
          <w:sz w:val="24"/>
          <w:szCs w:val="24"/>
        </w:rPr>
        <w:t>Archivos adjuntos:</w:t>
      </w:r>
    </w:p>
    <w:p w:rsidR="00CE32D2" w:rsidRPr="00A46D8B" w:rsidRDefault="006E273A" w:rsidP="00CE32D2">
      <w:pPr>
        <w:rPr>
          <w:rFonts w:ascii="Arial" w:hAnsi="Arial" w:cs="Arial"/>
          <w:sz w:val="24"/>
          <w:szCs w:val="24"/>
        </w:rPr>
      </w:pPr>
      <w:hyperlink r:id="rId5" w:history="1">
        <w:r w:rsidR="00CE32D2" w:rsidRPr="00A46D8B">
          <w:rPr>
            <w:rStyle w:val="Hipervnculo"/>
            <w:rFonts w:ascii="Arial" w:hAnsi="Arial" w:cs="Arial"/>
            <w:sz w:val="24"/>
            <w:szCs w:val="24"/>
          </w:rPr>
          <w:t>http://www.sefh.es/fichadjuntos/sysrspend_20tabla_20compatibilidades.pdf</w:t>
        </w:r>
      </w:hyperlink>
    </w:p>
    <w:p w:rsidR="00CE32D2" w:rsidRPr="00A46D8B" w:rsidRDefault="00CE32D2" w:rsidP="000E283A">
      <w:pPr>
        <w:rPr>
          <w:rFonts w:ascii="Arial" w:hAnsi="Arial" w:cs="Arial"/>
          <w:sz w:val="24"/>
          <w:szCs w:val="24"/>
        </w:rPr>
      </w:pPr>
    </w:p>
    <w:p w:rsidR="00CE32D2" w:rsidRPr="002F3733" w:rsidRDefault="00CE32D2" w:rsidP="00CE32D2">
      <w:pPr>
        <w:ind w:left="4248" w:firstLine="708"/>
        <w:jc w:val="both"/>
        <w:rPr>
          <w:rFonts w:ascii="Arial" w:hAnsi="Arial" w:cs="Arial"/>
          <w:sz w:val="24"/>
          <w:szCs w:val="24"/>
        </w:rPr>
      </w:pPr>
      <w:r w:rsidRPr="002F3733">
        <w:rPr>
          <w:rFonts w:ascii="Arial" w:hAnsi="Arial" w:cs="Arial"/>
          <w:sz w:val="24"/>
          <w:szCs w:val="24"/>
        </w:rPr>
        <w:t>[</w:t>
      </w:r>
      <w:r>
        <w:rPr>
          <w:rFonts w:ascii="Arial" w:hAnsi="Arial" w:cs="Arial"/>
          <w:sz w:val="24"/>
          <w:szCs w:val="24"/>
        </w:rPr>
        <w:t>Respuesta enviada</w:t>
      </w:r>
      <w:r w:rsidRPr="002F3733">
        <w:rPr>
          <w:rFonts w:ascii="Arial" w:hAnsi="Arial" w:cs="Arial"/>
          <w:sz w:val="24"/>
          <w:szCs w:val="24"/>
        </w:rPr>
        <w:t>:</w:t>
      </w:r>
      <w:r>
        <w:rPr>
          <w:rFonts w:ascii="Arial" w:hAnsi="Arial" w:cs="Arial"/>
          <w:sz w:val="24"/>
          <w:szCs w:val="24"/>
        </w:rPr>
        <w:t xml:space="preserve"> 2-9-2014</w:t>
      </w:r>
      <w:r w:rsidRPr="002F3733">
        <w:rPr>
          <w:rFonts w:ascii="Arial" w:hAnsi="Arial" w:cs="Arial"/>
          <w:sz w:val="24"/>
          <w:szCs w:val="24"/>
        </w:rPr>
        <w:t>]</w:t>
      </w:r>
    </w:p>
    <w:p w:rsidR="00CE32D2" w:rsidRDefault="00CE32D2" w:rsidP="00CE32D2">
      <w:pPr>
        <w:rPr>
          <w:rFonts w:ascii="Arial" w:hAnsi="Arial" w:cs="Arial"/>
          <w:sz w:val="24"/>
          <w:szCs w:val="24"/>
        </w:rPr>
      </w:pPr>
      <w:r w:rsidRPr="002F3733">
        <w:rPr>
          <w:rFonts w:ascii="Arial" w:hAnsi="Arial" w:cs="Arial"/>
          <w:sz w:val="24"/>
          <w:szCs w:val="24"/>
        </w:rPr>
        <w:t xml:space="preserve">Respuesta enviada por: </w:t>
      </w:r>
      <w:r>
        <w:rPr>
          <w:rFonts w:ascii="Arial" w:hAnsi="Arial" w:cs="Arial"/>
          <w:sz w:val="24"/>
          <w:szCs w:val="24"/>
        </w:rPr>
        <w:t xml:space="preserve">José Carlos Roldán Morales </w:t>
      </w:r>
    </w:p>
    <w:p w:rsidR="00CE32D2" w:rsidRDefault="00CE32D2" w:rsidP="00CE32D2">
      <w:pPr>
        <w:rPr>
          <w:rFonts w:ascii="Arial" w:hAnsi="Arial" w:cs="Arial"/>
          <w:sz w:val="24"/>
          <w:szCs w:val="24"/>
        </w:rPr>
      </w:pPr>
    </w:p>
    <w:tbl>
      <w:tblPr>
        <w:tblStyle w:val="Tablaconcuadrcula"/>
        <w:tblW w:w="0" w:type="auto"/>
        <w:shd w:val="clear" w:color="auto" w:fill="DEEAF6" w:themeFill="accent1" w:themeFillTint="33"/>
        <w:tblLook w:val="04A0"/>
      </w:tblPr>
      <w:tblGrid>
        <w:gridCol w:w="8644"/>
      </w:tblGrid>
      <w:tr w:rsidR="00454CA2" w:rsidRPr="00454CA2" w:rsidTr="00454CA2">
        <w:tc>
          <w:tcPr>
            <w:tcW w:w="8644" w:type="dxa"/>
            <w:shd w:val="clear" w:color="auto" w:fill="DEEAF6" w:themeFill="accent1" w:themeFillTint="33"/>
          </w:tcPr>
          <w:p w:rsidR="00454CA2" w:rsidRPr="00454CA2" w:rsidRDefault="00454CA2" w:rsidP="006B6B10">
            <w:pPr>
              <w:rPr>
                <w:rFonts w:ascii="Arial" w:hAnsi="Arial" w:cs="Arial"/>
                <w:b/>
                <w:sz w:val="24"/>
                <w:szCs w:val="24"/>
              </w:rPr>
            </w:pPr>
            <w:r w:rsidRPr="00454CA2">
              <w:rPr>
                <w:rFonts w:ascii="Arial" w:hAnsi="Arial" w:cs="Arial"/>
                <w:b/>
                <w:sz w:val="24"/>
                <w:szCs w:val="24"/>
              </w:rPr>
              <w:t>Respuesta 3</w:t>
            </w:r>
          </w:p>
        </w:tc>
      </w:tr>
    </w:tbl>
    <w:p w:rsidR="000E283A" w:rsidRPr="00A46D8B" w:rsidRDefault="000E283A" w:rsidP="000E283A">
      <w:pPr>
        <w:rPr>
          <w:rFonts w:ascii="Arial" w:hAnsi="Arial" w:cs="Arial"/>
          <w:sz w:val="24"/>
          <w:szCs w:val="24"/>
        </w:rPr>
      </w:pPr>
    </w:p>
    <w:p w:rsidR="00454CA2" w:rsidRDefault="00454CA2" w:rsidP="00454CA2">
      <w:pPr>
        <w:jc w:val="both"/>
        <w:rPr>
          <w:rFonts w:ascii="Arial" w:hAnsi="Arial" w:cs="Arial"/>
          <w:color w:val="000000"/>
          <w:sz w:val="24"/>
          <w:szCs w:val="24"/>
        </w:rPr>
      </w:pPr>
      <w:r w:rsidRPr="00454CA2">
        <w:rPr>
          <w:rFonts w:ascii="Arial" w:hAnsi="Arial" w:cs="Arial"/>
          <w:color w:val="000000"/>
          <w:sz w:val="24"/>
          <w:szCs w:val="24"/>
        </w:rPr>
        <w:t xml:space="preserve">Para completar la respuesta del otro día sobre </w:t>
      </w:r>
      <w:proofErr w:type="spellStart"/>
      <w:r w:rsidRPr="00454CA2">
        <w:rPr>
          <w:rFonts w:ascii="Arial" w:hAnsi="Arial" w:cs="Arial"/>
          <w:color w:val="000000"/>
          <w:sz w:val="24"/>
          <w:szCs w:val="24"/>
        </w:rPr>
        <w:t>Losartan</w:t>
      </w:r>
      <w:proofErr w:type="spellEnd"/>
      <w:r w:rsidRPr="00454CA2">
        <w:rPr>
          <w:rFonts w:ascii="Arial" w:hAnsi="Arial" w:cs="Arial"/>
          <w:color w:val="000000"/>
          <w:sz w:val="24"/>
          <w:szCs w:val="24"/>
        </w:rPr>
        <w:t xml:space="preserve"> suspensión:</w:t>
      </w:r>
    </w:p>
    <w:p w:rsidR="00454CA2" w:rsidRDefault="00454CA2" w:rsidP="00454CA2">
      <w:pPr>
        <w:jc w:val="both"/>
        <w:rPr>
          <w:rFonts w:ascii="Arial" w:hAnsi="Arial" w:cs="Arial"/>
          <w:color w:val="000000"/>
          <w:sz w:val="24"/>
          <w:szCs w:val="24"/>
        </w:rPr>
      </w:pPr>
      <w:r w:rsidRPr="00454CA2">
        <w:rPr>
          <w:rFonts w:ascii="Arial" w:hAnsi="Arial" w:cs="Arial"/>
          <w:color w:val="000000"/>
          <w:sz w:val="24"/>
          <w:szCs w:val="24"/>
        </w:rPr>
        <w:t xml:space="preserve">Una compañera del grupo de </w:t>
      </w:r>
      <w:proofErr w:type="spellStart"/>
      <w:r w:rsidRPr="00454CA2">
        <w:rPr>
          <w:rFonts w:ascii="Arial" w:hAnsi="Arial" w:cs="Arial"/>
          <w:color w:val="000000"/>
          <w:sz w:val="24"/>
          <w:szCs w:val="24"/>
        </w:rPr>
        <w:t>farmacotecnia</w:t>
      </w:r>
      <w:proofErr w:type="spellEnd"/>
      <w:r w:rsidRPr="00454CA2">
        <w:rPr>
          <w:rFonts w:ascii="Arial" w:hAnsi="Arial" w:cs="Arial"/>
          <w:color w:val="000000"/>
          <w:sz w:val="24"/>
          <w:szCs w:val="24"/>
        </w:rPr>
        <w:t xml:space="preserve"> ha solicitado el alta como medicación extranjera y de hecho ya aparece en la página web de la AEMPS de medicamentos especiales desde el pasado viernes 29/08/14. Los datos son los siguientes:</w:t>
      </w:r>
    </w:p>
    <w:p w:rsidR="00454CA2" w:rsidRDefault="00454CA2" w:rsidP="00454CA2">
      <w:pPr>
        <w:jc w:val="both"/>
        <w:rPr>
          <w:rFonts w:ascii="Arial" w:hAnsi="Arial" w:cs="Arial"/>
          <w:color w:val="000000"/>
          <w:sz w:val="24"/>
          <w:szCs w:val="24"/>
        </w:rPr>
      </w:pPr>
      <w:r w:rsidRPr="00454CA2">
        <w:rPr>
          <w:rFonts w:ascii="Arial" w:hAnsi="Arial" w:cs="Arial"/>
          <w:color w:val="000000"/>
          <w:sz w:val="24"/>
          <w:szCs w:val="24"/>
        </w:rPr>
        <w:t>COZAAR 2,5 mg/ml miligramo(s)/mililitro 1 Polvo y disolvente para suspensión oral (</w:t>
      </w:r>
      <w:proofErr w:type="spellStart"/>
      <w:r w:rsidRPr="00454CA2">
        <w:rPr>
          <w:rFonts w:ascii="Arial" w:hAnsi="Arial" w:cs="Arial"/>
          <w:color w:val="000000"/>
          <w:sz w:val="24"/>
          <w:szCs w:val="24"/>
        </w:rPr>
        <w:t>Losartan</w:t>
      </w:r>
      <w:proofErr w:type="spellEnd"/>
      <w:r w:rsidRPr="00454CA2">
        <w:rPr>
          <w:rFonts w:ascii="Arial" w:hAnsi="Arial" w:cs="Arial"/>
          <w:color w:val="000000"/>
          <w:sz w:val="24"/>
          <w:szCs w:val="24"/>
        </w:rPr>
        <w:t xml:space="preserve"> potásico). Laboratorio: MSD, 52.25 €.</w:t>
      </w:r>
    </w:p>
    <w:p w:rsidR="00454CA2" w:rsidRDefault="00454CA2" w:rsidP="00454CA2">
      <w:pPr>
        <w:jc w:val="both"/>
        <w:rPr>
          <w:rFonts w:ascii="Arial" w:hAnsi="Arial" w:cs="Arial"/>
          <w:color w:val="000000"/>
          <w:sz w:val="24"/>
          <w:szCs w:val="24"/>
        </w:rPr>
      </w:pPr>
      <w:r w:rsidRPr="00454CA2">
        <w:rPr>
          <w:rFonts w:ascii="Arial" w:hAnsi="Arial" w:cs="Arial"/>
          <w:color w:val="000000"/>
          <w:sz w:val="24"/>
          <w:szCs w:val="24"/>
        </w:rPr>
        <w:br/>
        <w:t>Un saludo:</w:t>
      </w:r>
    </w:p>
    <w:p w:rsidR="00454CA2" w:rsidRPr="002F3733" w:rsidRDefault="00454CA2" w:rsidP="00454CA2">
      <w:pPr>
        <w:ind w:left="4248" w:firstLine="708"/>
        <w:jc w:val="both"/>
        <w:rPr>
          <w:rFonts w:ascii="Arial" w:hAnsi="Arial" w:cs="Arial"/>
          <w:sz w:val="24"/>
          <w:szCs w:val="24"/>
        </w:rPr>
      </w:pPr>
      <w:r w:rsidRPr="002F3733">
        <w:rPr>
          <w:rFonts w:ascii="Arial" w:hAnsi="Arial" w:cs="Arial"/>
          <w:sz w:val="24"/>
          <w:szCs w:val="24"/>
        </w:rPr>
        <w:t>[</w:t>
      </w:r>
      <w:r>
        <w:rPr>
          <w:rFonts w:ascii="Arial" w:hAnsi="Arial" w:cs="Arial"/>
          <w:sz w:val="24"/>
          <w:szCs w:val="24"/>
        </w:rPr>
        <w:t>Respuesta enviada</w:t>
      </w:r>
      <w:r w:rsidRPr="002F3733">
        <w:rPr>
          <w:rFonts w:ascii="Arial" w:hAnsi="Arial" w:cs="Arial"/>
          <w:sz w:val="24"/>
          <w:szCs w:val="24"/>
        </w:rPr>
        <w:t>:</w:t>
      </w:r>
      <w:r>
        <w:rPr>
          <w:rFonts w:ascii="Arial" w:hAnsi="Arial" w:cs="Arial"/>
          <w:sz w:val="24"/>
          <w:szCs w:val="24"/>
        </w:rPr>
        <w:t xml:space="preserve"> 2-9-2014</w:t>
      </w:r>
      <w:r w:rsidRPr="002F3733">
        <w:rPr>
          <w:rFonts w:ascii="Arial" w:hAnsi="Arial" w:cs="Arial"/>
          <w:sz w:val="24"/>
          <w:szCs w:val="24"/>
        </w:rPr>
        <w:t>]</w:t>
      </w:r>
    </w:p>
    <w:p w:rsidR="00454CA2" w:rsidRDefault="00454CA2" w:rsidP="00454CA2">
      <w:pPr>
        <w:jc w:val="both"/>
        <w:rPr>
          <w:rFonts w:ascii="Arial" w:hAnsi="Arial" w:cs="Arial"/>
          <w:sz w:val="24"/>
          <w:szCs w:val="24"/>
        </w:rPr>
      </w:pPr>
      <w:r w:rsidRPr="002F3733">
        <w:rPr>
          <w:rFonts w:ascii="Arial" w:hAnsi="Arial" w:cs="Arial"/>
          <w:sz w:val="24"/>
          <w:szCs w:val="24"/>
        </w:rPr>
        <w:t xml:space="preserve">Respuesta enviada por: </w:t>
      </w:r>
      <w:r>
        <w:rPr>
          <w:rFonts w:ascii="Arial" w:hAnsi="Arial" w:cs="Arial"/>
          <w:sz w:val="24"/>
          <w:szCs w:val="24"/>
        </w:rPr>
        <w:t>Marta García Palomo (</w:t>
      </w:r>
      <w:r w:rsidRPr="00A46D8B">
        <w:rPr>
          <w:rFonts w:ascii="Arial" w:hAnsi="Arial" w:cs="Arial"/>
          <w:sz w:val="24"/>
          <w:szCs w:val="24"/>
        </w:rPr>
        <w:t>Hospital Virgen de la Salud</w:t>
      </w:r>
      <w:r>
        <w:rPr>
          <w:rFonts w:ascii="Arial" w:hAnsi="Arial" w:cs="Arial"/>
          <w:sz w:val="24"/>
          <w:szCs w:val="24"/>
        </w:rPr>
        <w:t>. Grupo de Farmacotecnia SEFH)</w:t>
      </w:r>
    </w:p>
    <w:p w:rsidR="000E283A" w:rsidRPr="00454CA2" w:rsidRDefault="000E283A" w:rsidP="00862F48">
      <w:pPr>
        <w:spacing w:line="360" w:lineRule="auto"/>
        <w:jc w:val="both"/>
        <w:rPr>
          <w:rFonts w:ascii="Arial" w:hAnsi="Arial" w:cs="Arial"/>
          <w:color w:val="000000"/>
          <w:sz w:val="24"/>
          <w:szCs w:val="24"/>
        </w:rPr>
      </w:pPr>
    </w:p>
    <w:sectPr w:rsidR="000E283A" w:rsidRPr="00454CA2" w:rsidSect="008B1C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5C4AE5"/>
    <w:rsid w:val="00000819"/>
    <w:rsid w:val="00002344"/>
    <w:rsid w:val="0000256D"/>
    <w:rsid w:val="00013ED6"/>
    <w:rsid w:val="000247D4"/>
    <w:rsid w:val="0003552C"/>
    <w:rsid w:val="00043A98"/>
    <w:rsid w:val="00051251"/>
    <w:rsid w:val="000533BF"/>
    <w:rsid w:val="00064BE3"/>
    <w:rsid w:val="000707B1"/>
    <w:rsid w:val="0007214F"/>
    <w:rsid w:val="00072A4A"/>
    <w:rsid w:val="000773AC"/>
    <w:rsid w:val="00077F62"/>
    <w:rsid w:val="00084C93"/>
    <w:rsid w:val="0008649C"/>
    <w:rsid w:val="00097283"/>
    <w:rsid w:val="000B0B44"/>
    <w:rsid w:val="000D5400"/>
    <w:rsid w:val="000D711F"/>
    <w:rsid w:val="000D7FC1"/>
    <w:rsid w:val="000E283A"/>
    <w:rsid w:val="000E2F65"/>
    <w:rsid w:val="000F3742"/>
    <w:rsid w:val="001103F9"/>
    <w:rsid w:val="001166D0"/>
    <w:rsid w:val="00116C64"/>
    <w:rsid w:val="00116CEF"/>
    <w:rsid w:val="0011735C"/>
    <w:rsid w:val="00117A13"/>
    <w:rsid w:val="001216A9"/>
    <w:rsid w:val="00135676"/>
    <w:rsid w:val="00146965"/>
    <w:rsid w:val="00151633"/>
    <w:rsid w:val="00175028"/>
    <w:rsid w:val="00194490"/>
    <w:rsid w:val="00194C03"/>
    <w:rsid w:val="001A1F35"/>
    <w:rsid w:val="001A7FEF"/>
    <w:rsid w:val="001B4A21"/>
    <w:rsid w:val="001C276F"/>
    <w:rsid w:val="001C4134"/>
    <w:rsid w:val="001D7216"/>
    <w:rsid w:val="001D7D3A"/>
    <w:rsid w:val="001E5F61"/>
    <w:rsid w:val="001F39D0"/>
    <w:rsid w:val="001F4569"/>
    <w:rsid w:val="00203DF5"/>
    <w:rsid w:val="00206D7F"/>
    <w:rsid w:val="00217175"/>
    <w:rsid w:val="00236529"/>
    <w:rsid w:val="00257A38"/>
    <w:rsid w:val="00257DBC"/>
    <w:rsid w:val="00262AE4"/>
    <w:rsid w:val="002767AC"/>
    <w:rsid w:val="00296C22"/>
    <w:rsid w:val="002A7EBC"/>
    <w:rsid w:val="002B6B51"/>
    <w:rsid w:val="002E5DD6"/>
    <w:rsid w:val="002E7203"/>
    <w:rsid w:val="002F3733"/>
    <w:rsid w:val="002F54ED"/>
    <w:rsid w:val="0030771A"/>
    <w:rsid w:val="00320031"/>
    <w:rsid w:val="0032137A"/>
    <w:rsid w:val="00322210"/>
    <w:rsid w:val="00333C85"/>
    <w:rsid w:val="0033798C"/>
    <w:rsid w:val="00344227"/>
    <w:rsid w:val="00344627"/>
    <w:rsid w:val="00357363"/>
    <w:rsid w:val="0036093C"/>
    <w:rsid w:val="00364047"/>
    <w:rsid w:val="00370D29"/>
    <w:rsid w:val="00380517"/>
    <w:rsid w:val="0039746A"/>
    <w:rsid w:val="003A7E79"/>
    <w:rsid w:val="003B34BF"/>
    <w:rsid w:val="003B4693"/>
    <w:rsid w:val="003D27A8"/>
    <w:rsid w:val="003D45A9"/>
    <w:rsid w:val="003D57ED"/>
    <w:rsid w:val="00410C4C"/>
    <w:rsid w:val="004138E1"/>
    <w:rsid w:val="0042632E"/>
    <w:rsid w:val="00434D55"/>
    <w:rsid w:val="00436EBC"/>
    <w:rsid w:val="004410BF"/>
    <w:rsid w:val="00446608"/>
    <w:rsid w:val="00454060"/>
    <w:rsid w:val="004541A4"/>
    <w:rsid w:val="00454334"/>
    <w:rsid w:val="00454CA2"/>
    <w:rsid w:val="004654AA"/>
    <w:rsid w:val="00467502"/>
    <w:rsid w:val="00481E8D"/>
    <w:rsid w:val="00494059"/>
    <w:rsid w:val="00495D53"/>
    <w:rsid w:val="004A21F0"/>
    <w:rsid w:val="004A67E3"/>
    <w:rsid w:val="004B0EBA"/>
    <w:rsid w:val="004B38AC"/>
    <w:rsid w:val="004B41C8"/>
    <w:rsid w:val="004C1B4D"/>
    <w:rsid w:val="004C3272"/>
    <w:rsid w:val="004C3F3A"/>
    <w:rsid w:val="004E6AD1"/>
    <w:rsid w:val="004F4158"/>
    <w:rsid w:val="004F5062"/>
    <w:rsid w:val="00500692"/>
    <w:rsid w:val="0050600C"/>
    <w:rsid w:val="00506485"/>
    <w:rsid w:val="00530CC3"/>
    <w:rsid w:val="0054173C"/>
    <w:rsid w:val="0055197A"/>
    <w:rsid w:val="00555FA9"/>
    <w:rsid w:val="00565685"/>
    <w:rsid w:val="00572338"/>
    <w:rsid w:val="0058482A"/>
    <w:rsid w:val="00593BBE"/>
    <w:rsid w:val="005A2959"/>
    <w:rsid w:val="005B297C"/>
    <w:rsid w:val="005B452D"/>
    <w:rsid w:val="005C4AE5"/>
    <w:rsid w:val="005C74CB"/>
    <w:rsid w:val="005D2EAA"/>
    <w:rsid w:val="005E6341"/>
    <w:rsid w:val="005F2D52"/>
    <w:rsid w:val="00601223"/>
    <w:rsid w:val="006067A7"/>
    <w:rsid w:val="00623FD1"/>
    <w:rsid w:val="00630B52"/>
    <w:rsid w:val="0063397A"/>
    <w:rsid w:val="00650126"/>
    <w:rsid w:val="006525B0"/>
    <w:rsid w:val="00654168"/>
    <w:rsid w:val="006850DC"/>
    <w:rsid w:val="00693F9B"/>
    <w:rsid w:val="00695D6B"/>
    <w:rsid w:val="006966E8"/>
    <w:rsid w:val="006A52EF"/>
    <w:rsid w:val="006B5C6D"/>
    <w:rsid w:val="006B6926"/>
    <w:rsid w:val="006C5637"/>
    <w:rsid w:val="006D3F03"/>
    <w:rsid w:val="006E273A"/>
    <w:rsid w:val="00710BE7"/>
    <w:rsid w:val="007155B6"/>
    <w:rsid w:val="00734542"/>
    <w:rsid w:val="00735DB9"/>
    <w:rsid w:val="00736E01"/>
    <w:rsid w:val="0074298A"/>
    <w:rsid w:val="007621A3"/>
    <w:rsid w:val="007702C1"/>
    <w:rsid w:val="007761F4"/>
    <w:rsid w:val="00776775"/>
    <w:rsid w:val="007A446F"/>
    <w:rsid w:val="007B0CE9"/>
    <w:rsid w:val="007C7EF9"/>
    <w:rsid w:val="007E0CB5"/>
    <w:rsid w:val="007E6FB5"/>
    <w:rsid w:val="007E78AF"/>
    <w:rsid w:val="007F02C8"/>
    <w:rsid w:val="008022E9"/>
    <w:rsid w:val="008120FA"/>
    <w:rsid w:val="00833738"/>
    <w:rsid w:val="008349BA"/>
    <w:rsid w:val="00840531"/>
    <w:rsid w:val="00841830"/>
    <w:rsid w:val="0084753A"/>
    <w:rsid w:val="00853F9C"/>
    <w:rsid w:val="00861ACE"/>
    <w:rsid w:val="00862F48"/>
    <w:rsid w:val="00863D18"/>
    <w:rsid w:val="00864476"/>
    <w:rsid w:val="00877F16"/>
    <w:rsid w:val="008843D6"/>
    <w:rsid w:val="008846F2"/>
    <w:rsid w:val="008908CF"/>
    <w:rsid w:val="008B1CBB"/>
    <w:rsid w:val="008B4266"/>
    <w:rsid w:val="008B4BD5"/>
    <w:rsid w:val="008C497F"/>
    <w:rsid w:val="008C778B"/>
    <w:rsid w:val="008D1680"/>
    <w:rsid w:val="008D7528"/>
    <w:rsid w:val="008F0EB3"/>
    <w:rsid w:val="008F3788"/>
    <w:rsid w:val="009175E5"/>
    <w:rsid w:val="00932BAC"/>
    <w:rsid w:val="00933AFC"/>
    <w:rsid w:val="00934479"/>
    <w:rsid w:val="00936FBB"/>
    <w:rsid w:val="00937884"/>
    <w:rsid w:val="00940210"/>
    <w:rsid w:val="00950480"/>
    <w:rsid w:val="00972093"/>
    <w:rsid w:val="00982A69"/>
    <w:rsid w:val="00987C5C"/>
    <w:rsid w:val="009933A1"/>
    <w:rsid w:val="0099375B"/>
    <w:rsid w:val="00993A93"/>
    <w:rsid w:val="009B1420"/>
    <w:rsid w:val="009B4C4F"/>
    <w:rsid w:val="009C5EE4"/>
    <w:rsid w:val="009D0C02"/>
    <w:rsid w:val="009D1A86"/>
    <w:rsid w:val="009D2AD7"/>
    <w:rsid w:val="009D3E4A"/>
    <w:rsid w:val="009E7900"/>
    <w:rsid w:val="009F603B"/>
    <w:rsid w:val="009F678E"/>
    <w:rsid w:val="00A209AD"/>
    <w:rsid w:val="00A20D34"/>
    <w:rsid w:val="00A23654"/>
    <w:rsid w:val="00A24FA0"/>
    <w:rsid w:val="00A27BC7"/>
    <w:rsid w:val="00A41849"/>
    <w:rsid w:val="00A532C9"/>
    <w:rsid w:val="00A56A2A"/>
    <w:rsid w:val="00A6372D"/>
    <w:rsid w:val="00A65DF1"/>
    <w:rsid w:val="00A72736"/>
    <w:rsid w:val="00A74B3E"/>
    <w:rsid w:val="00A76717"/>
    <w:rsid w:val="00A8463B"/>
    <w:rsid w:val="00A84C18"/>
    <w:rsid w:val="00A85998"/>
    <w:rsid w:val="00A90FF9"/>
    <w:rsid w:val="00A929D2"/>
    <w:rsid w:val="00AA3EB8"/>
    <w:rsid w:val="00AB17CF"/>
    <w:rsid w:val="00AB5E59"/>
    <w:rsid w:val="00AC0075"/>
    <w:rsid w:val="00AE5A94"/>
    <w:rsid w:val="00AF26E4"/>
    <w:rsid w:val="00B01888"/>
    <w:rsid w:val="00B04C72"/>
    <w:rsid w:val="00B07EFD"/>
    <w:rsid w:val="00B23F47"/>
    <w:rsid w:val="00B242B9"/>
    <w:rsid w:val="00B537F2"/>
    <w:rsid w:val="00B56F26"/>
    <w:rsid w:val="00B653DE"/>
    <w:rsid w:val="00B73F27"/>
    <w:rsid w:val="00BA5ADA"/>
    <w:rsid w:val="00BB3E53"/>
    <w:rsid w:val="00BC1F9E"/>
    <w:rsid w:val="00BC2B90"/>
    <w:rsid w:val="00BD379D"/>
    <w:rsid w:val="00BE5C60"/>
    <w:rsid w:val="00BF250C"/>
    <w:rsid w:val="00BF79D0"/>
    <w:rsid w:val="00C30E06"/>
    <w:rsid w:val="00C30FDB"/>
    <w:rsid w:val="00C32B83"/>
    <w:rsid w:val="00C45197"/>
    <w:rsid w:val="00C45D36"/>
    <w:rsid w:val="00C473A4"/>
    <w:rsid w:val="00C623B3"/>
    <w:rsid w:val="00C63A4E"/>
    <w:rsid w:val="00C7243F"/>
    <w:rsid w:val="00C775F7"/>
    <w:rsid w:val="00C83A5E"/>
    <w:rsid w:val="00CE32D2"/>
    <w:rsid w:val="00CE339C"/>
    <w:rsid w:val="00D010F2"/>
    <w:rsid w:val="00D055A4"/>
    <w:rsid w:val="00D16707"/>
    <w:rsid w:val="00D202F8"/>
    <w:rsid w:val="00D370AB"/>
    <w:rsid w:val="00D502C1"/>
    <w:rsid w:val="00D62D37"/>
    <w:rsid w:val="00D649CC"/>
    <w:rsid w:val="00D67739"/>
    <w:rsid w:val="00D8149E"/>
    <w:rsid w:val="00D814FC"/>
    <w:rsid w:val="00DA2A04"/>
    <w:rsid w:val="00DD0CAF"/>
    <w:rsid w:val="00DD3190"/>
    <w:rsid w:val="00DE5D6B"/>
    <w:rsid w:val="00DE5E93"/>
    <w:rsid w:val="00E01E97"/>
    <w:rsid w:val="00E059A5"/>
    <w:rsid w:val="00E16935"/>
    <w:rsid w:val="00E23303"/>
    <w:rsid w:val="00E32378"/>
    <w:rsid w:val="00E35708"/>
    <w:rsid w:val="00E46630"/>
    <w:rsid w:val="00E528EE"/>
    <w:rsid w:val="00E52F92"/>
    <w:rsid w:val="00E624FB"/>
    <w:rsid w:val="00E70118"/>
    <w:rsid w:val="00E733B7"/>
    <w:rsid w:val="00E76A1C"/>
    <w:rsid w:val="00E87B63"/>
    <w:rsid w:val="00E92A98"/>
    <w:rsid w:val="00E949EC"/>
    <w:rsid w:val="00ED133F"/>
    <w:rsid w:val="00EE3B95"/>
    <w:rsid w:val="00EE5ECA"/>
    <w:rsid w:val="00EF7F17"/>
    <w:rsid w:val="00EF7FDC"/>
    <w:rsid w:val="00F00D3F"/>
    <w:rsid w:val="00F052D5"/>
    <w:rsid w:val="00F126AB"/>
    <w:rsid w:val="00F27CB2"/>
    <w:rsid w:val="00F30751"/>
    <w:rsid w:val="00F328E3"/>
    <w:rsid w:val="00F64CBE"/>
    <w:rsid w:val="00F6590F"/>
    <w:rsid w:val="00FA55C5"/>
    <w:rsid w:val="00FA60BF"/>
    <w:rsid w:val="00FB376B"/>
    <w:rsid w:val="00FD527B"/>
    <w:rsid w:val="00FE07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5062"/>
    <w:rPr>
      <w:color w:val="0563C1" w:themeColor="hyperlink"/>
      <w:u w:val="single"/>
    </w:rPr>
  </w:style>
  <w:style w:type="table" w:styleId="Tablaconcuadrcula">
    <w:name w:val="Table Grid"/>
    <w:basedOn w:val="Tablanormal"/>
    <w:uiPriority w:val="59"/>
    <w:rsid w:val="00EF7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EF7FDC"/>
    <w:rPr>
      <w:color w:val="954F72" w:themeColor="followedHyperlink"/>
      <w:u w:val="single"/>
    </w:rPr>
  </w:style>
  <w:style w:type="character" w:customStyle="1" w:styleId="apple-converted-space">
    <w:name w:val="apple-converted-space"/>
    <w:basedOn w:val="Fuentedeprrafopredeter"/>
    <w:rsid w:val="001356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efh.es/fichadjuntos/sysrspend_20tabla_20compatibilidades.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C70E-EA01-445B-A040-9F2CF45D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375</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Mimia</dc:creator>
  <cp:lastModifiedBy>Sagrario</cp:lastModifiedBy>
  <cp:revision>6</cp:revision>
  <dcterms:created xsi:type="dcterms:W3CDTF">2014-11-24T22:59:00Z</dcterms:created>
  <dcterms:modified xsi:type="dcterms:W3CDTF">2014-12-08T21:53:00Z</dcterms:modified>
</cp:coreProperties>
</file>