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457F7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BD4648" w:rsidP="00457F7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Azatioprina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sin lactosa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956AA8" w:rsidP="00956AA8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4648">
        <w:rPr>
          <w:rFonts w:ascii="Arial" w:hAnsi="Arial" w:cs="Arial"/>
          <w:sz w:val="24"/>
          <w:szCs w:val="24"/>
        </w:rPr>
        <w:t>29</w:t>
      </w:r>
      <w:r w:rsidR="002F3733">
        <w:rPr>
          <w:rFonts w:ascii="Arial" w:hAnsi="Arial" w:cs="Arial"/>
          <w:sz w:val="24"/>
          <w:szCs w:val="24"/>
        </w:rPr>
        <w:t>-4-2014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>Buenos días.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 xml:space="preserve">Tenemos una paciente diagnosticada de Lupus eritematoso sistémico, con intolerancia a la lactosa, y en tratamiento con </w:t>
      </w:r>
      <w:proofErr w:type="spellStart"/>
      <w:r w:rsidRPr="00BD4648">
        <w:rPr>
          <w:rFonts w:ascii="Arial" w:hAnsi="Arial" w:cs="Arial"/>
          <w:sz w:val="24"/>
          <w:szCs w:val="24"/>
        </w:rPr>
        <w:t>azatioprina</w:t>
      </w:r>
      <w:proofErr w:type="spellEnd"/>
      <w:r w:rsidRPr="00BD4648">
        <w:rPr>
          <w:rFonts w:ascii="Arial" w:hAnsi="Arial" w:cs="Arial"/>
          <w:sz w:val="24"/>
          <w:szCs w:val="24"/>
        </w:rPr>
        <w:t>.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>Actualmente le estamos preparando una suspensión a partir de los viales libres de lactosa, incrementándose el coste de la preparación.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 xml:space="preserve">Queríamos realizar la fórmula a partir de otra especialidad oral o de materia prima, pero la única especialidad oral disponible a través de la que se puede realizar la preparación es el </w:t>
      </w:r>
      <w:proofErr w:type="spellStart"/>
      <w:r w:rsidRPr="00BD4648">
        <w:rPr>
          <w:rFonts w:ascii="Arial" w:hAnsi="Arial" w:cs="Arial"/>
          <w:sz w:val="24"/>
          <w:szCs w:val="24"/>
        </w:rPr>
        <w:t>Imurel</w:t>
      </w:r>
      <w:proofErr w:type="spellEnd"/>
      <w:r w:rsidRPr="00956AA8">
        <w:rPr>
          <w:rFonts w:ascii="Arial" w:hAnsi="Arial" w:cs="Arial"/>
          <w:sz w:val="24"/>
          <w:szCs w:val="24"/>
          <w:vertAlign w:val="superscript"/>
        </w:rPr>
        <w:t>(r)</w:t>
      </w:r>
      <w:r w:rsidRPr="00BD4648">
        <w:rPr>
          <w:rFonts w:ascii="Arial" w:hAnsi="Arial" w:cs="Arial"/>
          <w:sz w:val="24"/>
          <w:szCs w:val="24"/>
        </w:rPr>
        <w:t>, con el inconveniente de que contiene lactosa.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 xml:space="preserve">Como materia prima no está disponible en ninguno de los principales proveedores que suministran: </w:t>
      </w:r>
      <w:proofErr w:type="spellStart"/>
      <w:r w:rsidRPr="00BD4648">
        <w:rPr>
          <w:rFonts w:ascii="Arial" w:hAnsi="Arial" w:cs="Arial"/>
          <w:sz w:val="24"/>
          <w:szCs w:val="24"/>
        </w:rPr>
        <w:t>Acofarma</w:t>
      </w:r>
      <w:proofErr w:type="spellEnd"/>
      <w:r w:rsidRPr="00BD4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4648">
        <w:rPr>
          <w:rFonts w:ascii="Arial" w:hAnsi="Arial" w:cs="Arial"/>
          <w:sz w:val="24"/>
          <w:szCs w:val="24"/>
        </w:rPr>
        <w:t>Fagron</w:t>
      </w:r>
      <w:proofErr w:type="spellEnd"/>
      <w:r w:rsidRPr="00BD46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648">
        <w:rPr>
          <w:rFonts w:ascii="Arial" w:hAnsi="Arial" w:cs="Arial"/>
          <w:sz w:val="24"/>
          <w:szCs w:val="24"/>
        </w:rPr>
        <w:t>Cofares</w:t>
      </w:r>
      <w:proofErr w:type="spellEnd"/>
      <w:r w:rsidRPr="00BD4648">
        <w:rPr>
          <w:rFonts w:ascii="Arial" w:hAnsi="Arial" w:cs="Arial"/>
          <w:sz w:val="24"/>
          <w:szCs w:val="24"/>
        </w:rPr>
        <w:t>, etc.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>Como medicamento extranjero no aparece en la guía proporcionada en la aplicación web.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>¿Os ha surgido el mismo problema? Y si es así como lo habéis podido solucionar. ¿Hay algún otro proveedor de materia prima que la pueda tener?</w:t>
      </w:r>
    </w:p>
    <w:p w:rsidR="00BD4648" w:rsidRP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>Muchas gracias de antemano.</w:t>
      </w:r>
    </w:p>
    <w:p w:rsidR="00BD4648" w:rsidRDefault="00BD4648" w:rsidP="00BD4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648">
        <w:rPr>
          <w:rFonts w:ascii="Arial" w:hAnsi="Arial" w:cs="Arial"/>
          <w:sz w:val="24"/>
          <w:szCs w:val="24"/>
        </w:rPr>
        <w:t>Un saludo.</w:t>
      </w:r>
    </w:p>
    <w:p w:rsidR="00EF7FDC" w:rsidRPr="007B0CE9" w:rsidRDefault="00EF7FDC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BD4648">
        <w:rPr>
          <w:rFonts w:ascii="Arial" w:hAnsi="Arial" w:cs="Arial"/>
          <w:sz w:val="24"/>
          <w:szCs w:val="24"/>
        </w:rPr>
        <w:t xml:space="preserve"> FJHC</w:t>
      </w:r>
      <w:r w:rsidR="00862F48">
        <w:rPr>
          <w:rFonts w:ascii="Arial" w:hAnsi="Arial" w:cs="Arial"/>
          <w:sz w:val="24"/>
          <w:szCs w:val="24"/>
        </w:rPr>
        <w:t xml:space="preserve">. 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457F7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457F7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D4648" w:rsidRPr="00BD4648" w:rsidRDefault="00BD4648" w:rsidP="002C3F9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Creo que habéis t</w:t>
      </w:r>
      <w:r w:rsidR="00956AA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ocado toda</w:t>
      </w:r>
      <w:r w:rsidR="002C3F9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s las posibilidades (</w:t>
      </w: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otras marcas comerciales, distribuidores materias primas</w:t>
      </w:r>
      <w:bookmarkStart w:id="0" w:name="_GoBack"/>
      <w:bookmarkEnd w:id="0"/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="00956AA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presentación parenteral, medicamentos extranjeros). Llegados a este punto y si no hay ninguna otra alternativa solo quedan los distribuidores d</w:t>
      </w:r>
      <w:r w:rsidR="002C3F9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 productos químicos</w:t>
      </w: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 los cuales disponen de un</w:t>
      </w:r>
      <w:r w:rsidR="00956AA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amplia gama de materias primas</w:t>
      </w: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BD4648" w:rsidRPr="00BD4648" w:rsidRDefault="00BD4648" w:rsidP="002C3F9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lastRenderedPageBreak/>
        <w:t>Sigma –</w:t>
      </w:r>
      <w:proofErr w:type="spellStart"/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Aldrich</w:t>
      </w:r>
      <w:proofErr w:type="spellEnd"/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dispone de producto seg</w:t>
      </w:r>
      <w:r w:rsidR="00956AA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ún información en su página web</w:t>
      </w: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 de diferentes calidades, entre ellos, con especificaciones que cumplen los requisitos que marca la Farmacopea Europea.</w:t>
      </w:r>
    </w:p>
    <w:p w:rsidR="00BD4648" w:rsidRPr="00BD4648" w:rsidRDefault="00BD4648" w:rsidP="00BD46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D4648" w:rsidRPr="00BD4648" w:rsidRDefault="00BD4648" w:rsidP="00BD46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proofErr w:type="spellStart"/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Azathioprine</w:t>
      </w:r>
      <w:proofErr w:type="spellEnd"/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:</w:t>
      </w:r>
    </w:p>
    <w:p w:rsidR="00BD4648" w:rsidRDefault="00BD4648" w:rsidP="00BD46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2C3F94" w:rsidRDefault="00CA4D4D" w:rsidP="002C3F9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hyperlink r:id="rId4" w:history="1">
        <w:r w:rsidR="002C3F94" w:rsidRPr="00FC4C5D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http://www.sigmaaldrich.com/catalog/search?interface=All&amp;term=azathioprine&amp;N=0&amp;mode=partialmax&amp;focus=product&amp;lang=es&amp;region=ES</w:t>
        </w:r>
      </w:hyperlink>
    </w:p>
    <w:p w:rsidR="002C3F94" w:rsidRDefault="002C3F94" w:rsidP="002C3F9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D4648" w:rsidRDefault="00BD4648" w:rsidP="002C3F9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Ello no implica que estos productos estén autorizados para uso humano ya que Sigma –</w:t>
      </w:r>
      <w:proofErr w:type="spellStart"/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Aldrich</w:t>
      </w:r>
      <w:proofErr w:type="spellEnd"/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tendría que estar acreditado por la AEMPS para garantizar que cumple con las Normas de Correcta Fabricación</w:t>
      </w:r>
      <w:r w:rsidR="00956AA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 principios activos (GMP-II)</w:t>
      </w: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BD4648" w:rsidRPr="00BD4648" w:rsidRDefault="00BD4648" w:rsidP="002C3F9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Puedes consultar con la AEMPS esta posibilidad y preguntar si Sigma está autorizado .</w:t>
      </w:r>
    </w:p>
    <w:p w:rsidR="00BD4648" w:rsidRPr="00BD4648" w:rsidRDefault="00BD4648" w:rsidP="002C3F9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Personalmente la opción de los viales es la más factible.</w:t>
      </w:r>
    </w:p>
    <w:p w:rsidR="00BD4648" w:rsidRPr="00BD4648" w:rsidRDefault="00BD4648" w:rsidP="00BD46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D4648" w:rsidRPr="00BD4648" w:rsidRDefault="00BD4648" w:rsidP="00BD46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D464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Un saludo</w:t>
      </w:r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proofErr w:type="gramStart"/>
      <w:r w:rsidRPr="002F3733">
        <w:rPr>
          <w:rFonts w:ascii="Arial" w:hAnsi="Arial" w:cs="Arial"/>
          <w:sz w:val="24"/>
          <w:szCs w:val="24"/>
        </w:rPr>
        <w:t>consulta</w:t>
      </w:r>
      <w:proofErr w:type="gramEnd"/>
      <w:r w:rsidRPr="002F3733">
        <w:rPr>
          <w:rFonts w:ascii="Arial" w:hAnsi="Arial" w:cs="Arial"/>
          <w:sz w:val="24"/>
          <w:szCs w:val="24"/>
        </w:rPr>
        <w:t xml:space="preserve"> revisión:</w:t>
      </w:r>
      <w:r w:rsidR="00BD4648">
        <w:rPr>
          <w:rFonts w:ascii="Arial" w:hAnsi="Arial" w:cs="Arial"/>
          <w:sz w:val="24"/>
          <w:szCs w:val="24"/>
        </w:rPr>
        <w:t xml:space="preserve"> 30</w:t>
      </w:r>
      <w:r w:rsidR="002F3733">
        <w:rPr>
          <w:rFonts w:ascii="Arial" w:hAnsi="Arial" w:cs="Arial"/>
          <w:sz w:val="24"/>
          <w:szCs w:val="24"/>
        </w:rPr>
        <w:t>-4-2014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4F5062" w:rsidRPr="002F3733" w:rsidRDefault="00EF7FDC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Respuesta enviada por: Grupo Trabajo Farmacotecnia SEFH</w:t>
      </w:r>
    </w:p>
    <w:sectPr w:rsidR="004F5062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C3F94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3AFC"/>
    <w:rsid w:val="00934479"/>
    <w:rsid w:val="00936FBB"/>
    <w:rsid w:val="00937884"/>
    <w:rsid w:val="00940210"/>
    <w:rsid w:val="00950480"/>
    <w:rsid w:val="00956AA8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D4648"/>
    <w:rsid w:val="00BE5C60"/>
    <w:rsid w:val="00BF250C"/>
    <w:rsid w:val="00BF79D0"/>
    <w:rsid w:val="00C30E06"/>
    <w:rsid w:val="00C30FDB"/>
    <w:rsid w:val="00C32B83"/>
    <w:rsid w:val="00C45D36"/>
    <w:rsid w:val="00C473A4"/>
    <w:rsid w:val="00C623B3"/>
    <w:rsid w:val="00C63A4E"/>
    <w:rsid w:val="00C7243F"/>
    <w:rsid w:val="00C775F7"/>
    <w:rsid w:val="00C83A5E"/>
    <w:rsid w:val="00CA4D4D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maaldrich.com/catalog/search?interface=All&amp;term=azathioprine&amp;N=0&amp;mode=partialmax&amp;focus=product&amp;lang=es&amp;region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Mimia</dc:creator>
  <cp:keywords/>
  <dc:description/>
  <cp:lastModifiedBy>Sagrario</cp:lastModifiedBy>
  <cp:revision>4</cp:revision>
  <dcterms:created xsi:type="dcterms:W3CDTF">2014-04-30T16:43:00Z</dcterms:created>
  <dcterms:modified xsi:type="dcterms:W3CDTF">2014-11-24T22:20:00Z</dcterms:modified>
</cp:coreProperties>
</file>