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B6" w:rsidRDefault="00E120B6" w:rsidP="00E120B6">
      <w:pPr>
        <w:rPr>
          <w:b/>
          <w:bCs/>
        </w:rPr>
      </w:pPr>
      <w:r>
        <w:rPr>
          <w:b/>
          <w:bCs/>
        </w:rPr>
        <w:t>CURSO “ATENCIÓN FARMACÉUTICA AL PACIENTE CRÓNICO COMPLEJO: CASOS PRÁCTICOS EN LOS DIFERENTES NIVELES DEL PROCESO ASISTENCIAL”. CONGRESO  SEFH 2017.</w:t>
      </w:r>
    </w:p>
    <w:p w:rsidR="00E120B6" w:rsidRDefault="00E120B6" w:rsidP="00E120B6">
      <w:pPr>
        <w:rPr>
          <w:b/>
          <w:bCs/>
        </w:rPr>
      </w:pPr>
      <w:r>
        <w:rPr>
          <w:b/>
          <w:bCs/>
        </w:rPr>
        <w:t xml:space="preserve">Caso 3: </w:t>
      </w:r>
      <w:r w:rsidRPr="00E120B6">
        <w:rPr>
          <w:b/>
          <w:bCs/>
        </w:rPr>
        <w:t>Atención Farmacéutica al Paciente Crónico Complejo en el ámbito Comunitario</w:t>
      </w:r>
    </w:p>
    <w:p w:rsidR="00E120B6" w:rsidRPr="00E120B6" w:rsidRDefault="00E120B6" w:rsidP="00E120B6">
      <w:r w:rsidRPr="00E120B6">
        <w:rPr>
          <w:bCs/>
          <w:iCs/>
        </w:rPr>
        <w:t>Mª Teresa Llanos Garcí</w:t>
      </w:r>
      <w:r>
        <w:rPr>
          <w:bCs/>
          <w:iCs/>
        </w:rPr>
        <w:t>a</w:t>
      </w:r>
      <w:r w:rsidRPr="00E120B6">
        <w:rPr>
          <w:bCs/>
          <w:iCs/>
        </w:rPr>
        <w:t xml:space="preserve">. Farmacéutica Especialista Farmacia Hospitalaria. Farmacéuticos de Atención a Residencias. </w:t>
      </w:r>
      <w:proofErr w:type="spellStart"/>
      <w:r w:rsidRPr="00E120B6">
        <w:rPr>
          <w:bCs/>
          <w:iCs/>
        </w:rPr>
        <w:t>SGFyPS</w:t>
      </w:r>
      <w:proofErr w:type="spellEnd"/>
      <w:r w:rsidRPr="00E120B6">
        <w:rPr>
          <w:bCs/>
          <w:iCs/>
        </w:rPr>
        <w:t>. SERMAS.</w:t>
      </w:r>
    </w:p>
    <w:p w:rsidR="00E120B6" w:rsidRPr="00E120B6" w:rsidRDefault="00E120B6" w:rsidP="00E120B6">
      <w:r w:rsidRPr="00E120B6">
        <w:rPr>
          <w:bCs/>
          <w:iCs/>
        </w:rPr>
        <w:t xml:space="preserve">Daniel Sevilla Sánchez. Doctor en Farmacia. Farmacéutico Especialista Farmacia Hospitalaria Hospital </w:t>
      </w:r>
      <w:proofErr w:type="spellStart"/>
      <w:r w:rsidRPr="00E120B6">
        <w:rPr>
          <w:bCs/>
          <w:iCs/>
        </w:rPr>
        <w:t>Universitari</w:t>
      </w:r>
      <w:proofErr w:type="spellEnd"/>
      <w:r w:rsidRPr="00E120B6">
        <w:rPr>
          <w:bCs/>
          <w:iCs/>
        </w:rPr>
        <w:t xml:space="preserve"> de Vic. Hospital de la Santa </w:t>
      </w:r>
      <w:proofErr w:type="spellStart"/>
      <w:r w:rsidRPr="00E120B6">
        <w:rPr>
          <w:bCs/>
          <w:iCs/>
        </w:rPr>
        <w:t>Creu</w:t>
      </w:r>
      <w:proofErr w:type="spellEnd"/>
      <w:r w:rsidRPr="00E120B6">
        <w:rPr>
          <w:bCs/>
          <w:iCs/>
        </w:rPr>
        <w:t xml:space="preserve"> Vic.</w:t>
      </w:r>
    </w:p>
    <w:p w:rsidR="00E120B6" w:rsidRPr="00E120B6" w:rsidRDefault="00E120B6" w:rsidP="00E120B6"/>
    <w:p w:rsidR="004C2693" w:rsidRDefault="00E120B6" w:rsidP="00E120B6">
      <w:pPr>
        <w:spacing w:line="360" w:lineRule="auto"/>
        <w:jc w:val="both"/>
      </w:pPr>
      <w:r>
        <w:t xml:space="preserve">El </w:t>
      </w:r>
      <w:r>
        <w:rPr>
          <w:b/>
        </w:rPr>
        <w:t>Sr Julián</w:t>
      </w:r>
      <w:r>
        <w:t xml:space="preserve"> tiene 91 años y es viudo desde hace dos años. Vive sólo, aunque tiene un buen soporte familiar ya que sus hijos viven en el piso superior, y además cuenta con la ayuda de una cuidadora por las mañanas. No es capaz de gestionar el dinero, ni tampoco la medicación (ya que utiliza un sistema personalizado de medicación SPD), aunque es autónomo para utilizar el teléfono. Camina con dificultad, con la ayuda de un caminador, aunque le cuesta realizar trayectos de más de 50 metros, por lo que no sale demasiado de casa. Así, tiene una dependencia leve-moderada (Índice </w:t>
      </w:r>
      <w:proofErr w:type="spellStart"/>
      <w:r>
        <w:t>Bartherl</w:t>
      </w:r>
      <w:proofErr w:type="spellEnd"/>
      <w:r>
        <w:t xml:space="preserve"> 65) y no presenta deterioro cognitivo conocido</w:t>
      </w:r>
      <w:r w:rsidR="008A14C1">
        <w:t>.</w:t>
      </w:r>
    </w:p>
    <w:p w:rsidR="008A14C1" w:rsidRPr="008A14C1" w:rsidRDefault="008A14C1" w:rsidP="00E120B6">
      <w:pPr>
        <w:spacing w:line="360" w:lineRule="auto"/>
        <w:jc w:val="both"/>
      </w:pPr>
      <w:r w:rsidRPr="008A14C1">
        <w:t>Sus antecedentes clínicos son:</w:t>
      </w:r>
    </w:p>
    <w:p w:rsidR="008A14C1" w:rsidRPr="008A14C1" w:rsidRDefault="008A14C1" w:rsidP="008A14C1">
      <w:pPr>
        <w:pStyle w:val="Prrafodelista"/>
        <w:numPr>
          <w:ilvl w:val="0"/>
          <w:numId w:val="1"/>
        </w:numPr>
        <w:spacing w:line="360" w:lineRule="auto"/>
        <w:jc w:val="both"/>
      </w:pPr>
      <w:r w:rsidRPr="008A14C1">
        <w:rPr>
          <w:bCs/>
        </w:rPr>
        <w:t xml:space="preserve">Cardiopatía Isquémica. SCASEST 2014, ICP-2x </w:t>
      </w:r>
      <w:proofErr w:type="spellStart"/>
      <w:r w:rsidRPr="008A14C1">
        <w:rPr>
          <w:bCs/>
        </w:rPr>
        <w:t>stents</w:t>
      </w:r>
      <w:proofErr w:type="spellEnd"/>
      <w:r w:rsidRPr="008A14C1">
        <w:rPr>
          <w:bCs/>
        </w:rPr>
        <w:t xml:space="preserve"> </w:t>
      </w:r>
      <w:proofErr w:type="spellStart"/>
      <w:r w:rsidRPr="008A14C1">
        <w:rPr>
          <w:bCs/>
        </w:rPr>
        <w:t>farmacoactivos</w:t>
      </w:r>
      <w:proofErr w:type="spellEnd"/>
      <w:r w:rsidRPr="008A14C1">
        <w:rPr>
          <w:bCs/>
        </w:rPr>
        <w:t xml:space="preserve"> </w:t>
      </w:r>
      <w:r>
        <w:rPr>
          <w:bCs/>
        </w:rPr>
        <w:t xml:space="preserve">en </w:t>
      </w:r>
      <w:proofErr w:type="spellStart"/>
      <w:r w:rsidRPr="008A14C1">
        <w:rPr>
          <w:bCs/>
        </w:rPr>
        <w:t>Cx</w:t>
      </w:r>
      <w:proofErr w:type="spellEnd"/>
      <w:r w:rsidRPr="008A14C1">
        <w:rPr>
          <w:bCs/>
        </w:rPr>
        <w:t xml:space="preserve"> y DA.</w:t>
      </w:r>
    </w:p>
    <w:p w:rsidR="008A14C1" w:rsidRPr="008A14C1" w:rsidRDefault="008A14C1" w:rsidP="008A14C1">
      <w:pPr>
        <w:pStyle w:val="Prrafodelista"/>
        <w:numPr>
          <w:ilvl w:val="0"/>
          <w:numId w:val="1"/>
        </w:numPr>
        <w:spacing w:line="360" w:lineRule="auto"/>
        <w:jc w:val="both"/>
      </w:pPr>
      <w:r w:rsidRPr="008A14C1">
        <w:rPr>
          <w:bCs/>
        </w:rPr>
        <w:t>Insuficiencia Cardíaca (NYHA III), FE 34%.</w:t>
      </w:r>
    </w:p>
    <w:p w:rsidR="008A14C1" w:rsidRPr="008A14C1" w:rsidRDefault="008A14C1" w:rsidP="008A14C1">
      <w:pPr>
        <w:pStyle w:val="Prrafodelista"/>
        <w:numPr>
          <w:ilvl w:val="0"/>
          <w:numId w:val="1"/>
        </w:numPr>
        <w:spacing w:line="360" w:lineRule="auto"/>
        <w:jc w:val="both"/>
      </w:pPr>
      <w:r w:rsidRPr="008A14C1">
        <w:rPr>
          <w:bCs/>
        </w:rPr>
        <w:t>Arritmia cardiaca (Fibrilación auricular)</w:t>
      </w:r>
      <w:r>
        <w:rPr>
          <w:bCs/>
        </w:rPr>
        <w:t>.</w:t>
      </w:r>
    </w:p>
    <w:p w:rsidR="008A14C1" w:rsidRPr="008A14C1" w:rsidRDefault="008A14C1" w:rsidP="008A14C1">
      <w:pPr>
        <w:pStyle w:val="Prrafodelista"/>
        <w:numPr>
          <w:ilvl w:val="0"/>
          <w:numId w:val="1"/>
        </w:numPr>
        <w:spacing w:line="360" w:lineRule="auto"/>
        <w:jc w:val="both"/>
      </w:pPr>
      <w:r w:rsidRPr="008A14C1">
        <w:rPr>
          <w:bCs/>
        </w:rPr>
        <w:t>Diabetes mellitus 2, Hb</w:t>
      </w:r>
      <w:r w:rsidRPr="008A14C1">
        <w:rPr>
          <w:bCs/>
          <w:vertAlign w:val="subscript"/>
        </w:rPr>
        <w:t>1α</w:t>
      </w:r>
      <w:r w:rsidRPr="008A14C1">
        <w:rPr>
          <w:bCs/>
        </w:rPr>
        <w:t xml:space="preserve"> 6.9</w:t>
      </w:r>
      <w:r>
        <w:rPr>
          <w:bCs/>
        </w:rPr>
        <w:t>.</w:t>
      </w:r>
    </w:p>
    <w:p w:rsidR="008A14C1" w:rsidRPr="008A14C1" w:rsidRDefault="008A14C1" w:rsidP="008A14C1">
      <w:pPr>
        <w:pStyle w:val="Prrafodelista"/>
        <w:numPr>
          <w:ilvl w:val="0"/>
          <w:numId w:val="1"/>
        </w:numPr>
        <w:spacing w:line="360" w:lineRule="auto"/>
        <w:jc w:val="both"/>
      </w:pPr>
      <w:r w:rsidRPr="008A14C1">
        <w:rPr>
          <w:bCs/>
        </w:rPr>
        <w:t>IRC, TFG 35 ml/min, no filiada.</w:t>
      </w:r>
    </w:p>
    <w:p w:rsidR="008A14C1" w:rsidRPr="008A14C1" w:rsidRDefault="008A14C1" w:rsidP="008A14C1">
      <w:pPr>
        <w:pStyle w:val="Prrafodelista"/>
        <w:numPr>
          <w:ilvl w:val="0"/>
          <w:numId w:val="1"/>
        </w:numPr>
        <w:spacing w:line="360" w:lineRule="auto"/>
        <w:jc w:val="both"/>
      </w:pPr>
      <w:r w:rsidRPr="008A14C1">
        <w:rPr>
          <w:bCs/>
        </w:rPr>
        <w:t>HTA</w:t>
      </w:r>
      <w:r>
        <w:rPr>
          <w:bCs/>
        </w:rPr>
        <w:t>.</w:t>
      </w:r>
    </w:p>
    <w:p w:rsidR="008A14C1" w:rsidRPr="008A14C1" w:rsidRDefault="008A14C1" w:rsidP="008A14C1">
      <w:pPr>
        <w:pStyle w:val="Prrafodelista"/>
        <w:numPr>
          <w:ilvl w:val="0"/>
          <w:numId w:val="1"/>
        </w:numPr>
        <w:spacing w:line="360" w:lineRule="auto"/>
        <w:jc w:val="both"/>
      </w:pPr>
      <w:r w:rsidRPr="008A14C1">
        <w:rPr>
          <w:bCs/>
        </w:rPr>
        <w:t xml:space="preserve">Hipotiroidismo TSH 4 </w:t>
      </w:r>
      <w:proofErr w:type="spellStart"/>
      <w:r w:rsidRPr="008A14C1">
        <w:rPr>
          <w:bCs/>
        </w:rPr>
        <w:t>mcg</w:t>
      </w:r>
      <w:proofErr w:type="spellEnd"/>
      <w:r w:rsidRPr="008A14C1">
        <w:rPr>
          <w:bCs/>
        </w:rPr>
        <w:t>/</w:t>
      </w:r>
      <w:proofErr w:type="spellStart"/>
      <w:r w:rsidRPr="008A14C1">
        <w:rPr>
          <w:bCs/>
        </w:rPr>
        <w:t>mL</w:t>
      </w:r>
      <w:proofErr w:type="spellEnd"/>
      <w:r>
        <w:rPr>
          <w:bCs/>
        </w:rPr>
        <w:t>.</w:t>
      </w:r>
    </w:p>
    <w:p w:rsidR="008A14C1" w:rsidRPr="008A14C1" w:rsidRDefault="008A14C1" w:rsidP="008A14C1">
      <w:pPr>
        <w:pStyle w:val="Prrafodelista"/>
        <w:numPr>
          <w:ilvl w:val="0"/>
          <w:numId w:val="1"/>
        </w:numPr>
        <w:spacing w:line="360" w:lineRule="auto"/>
        <w:jc w:val="both"/>
      </w:pPr>
      <w:r w:rsidRPr="008A14C1">
        <w:rPr>
          <w:bCs/>
        </w:rPr>
        <w:t>Osteoporosis/</w:t>
      </w:r>
      <w:proofErr w:type="spellStart"/>
      <w:r w:rsidRPr="008A14C1">
        <w:rPr>
          <w:bCs/>
        </w:rPr>
        <w:t>lumbociatalgia</w:t>
      </w:r>
      <w:proofErr w:type="spellEnd"/>
      <w:r w:rsidRPr="008A14C1">
        <w:rPr>
          <w:bCs/>
        </w:rPr>
        <w:t xml:space="preserve"> crónica</w:t>
      </w:r>
      <w:r>
        <w:rPr>
          <w:bCs/>
        </w:rPr>
        <w:t>.</w:t>
      </w:r>
    </w:p>
    <w:p w:rsidR="008A14C1" w:rsidRPr="008A14C1" w:rsidRDefault="008A14C1" w:rsidP="008A14C1">
      <w:pPr>
        <w:pStyle w:val="Prrafodelista"/>
        <w:numPr>
          <w:ilvl w:val="0"/>
          <w:numId w:val="1"/>
        </w:numPr>
        <w:spacing w:line="360" w:lineRule="auto"/>
        <w:jc w:val="both"/>
      </w:pPr>
      <w:r w:rsidRPr="008A14C1">
        <w:rPr>
          <w:bCs/>
        </w:rPr>
        <w:t>Síndrome ansioso-depresivo reactivo</w:t>
      </w:r>
      <w:r>
        <w:rPr>
          <w:bCs/>
        </w:rPr>
        <w:t>.</w:t>
      </w:r>
    </w:p>
    <w:p w:rsidR="008A14C1" w:rsidRDefault="008A14C1" w:rsidP="008A14C1">
      <w:pPr>
        <w:spacing w:line="360" w:lineRule="auto"/>
        <w:jc w:val="both"/>
      </w:pPr>
      <w:r>
        <w:t>Y este es su plan de medicación:</w:t>
      </w:r>
    </w:p>
    <w:p w:rsidR="008E511D" w:rsidRPr="008A14C1" w:rsidRDefault="00D602AD" w:rsidP="008A14C1">
      <w:pPr>
        <w:numPr>
          <w:ilvl w:val="0"/>
          <w:numId w:val="2"/>
        </w:numPr>
        <w:spacing w:after="0" w:line="360" w:lineRule="auto"/>
        <w:jc w:val="both"/>
      </w:pPr>
      <w:r w:rsidRPr="008A14C1">
        <w:rPr>
          <w:bCs/>
          <w:lang w:val="ca-ES"/>
        </w:rPr>
        <w:t>AAS 100 mg/d</w:t>
      </w:r>
      <w:r w:rsidRPr="008A14C1">
        <w:rPr>
          <w:bCs/>
        </w:rPr>
        <w:t xml:space="preserve"> </w:t>
      </w:r>
    </w:p>
    <w:p w:rsidR="008A14C1" w:rsidRPr="008A14C1" w:rsidRDefault="008A14C1" w:rsidP="008A14C1">
      <w:pPr>
        <w:numPr>
          <w:ilvl w:val="0"/>
          <w:numId w:val="2"/>
        </w:numPr>
        <w:spacing w:after="0" w:line="360" w:lineRule="auto"/>
        <w:jc w:val="both"/>
      </w:pPr>
      <w:proofErr w:type="spellStart"/>
      <w:r w:rsidRPr="008A14C1">
        <w:rPr>
          <w:bCs/>
        </w:rPr>
        <w:t>Bisoprolol</w:t>
      </w:r>
      <w:proofErr w:type="spellEnd"/>
      <w:r w:rsidRPr="008A14C1">
        <w:rPr>
          <w:bCs/>
        </w:rPr>
        <w:t xml:space="preserve"> 2.5 mg c/12h </w:t>
      </w:r>
    </w:p>
    <w:p w:rsidR="008E511D" w:rsidRPr="008A14C1" w:rsidRDefault="00D602AD" w:rsidP="008A14C1">
      <w:pPr>
        <w:numPr>
          <w:ilvl w:val="0"/>
          <w:numId w:val="2"/>
        </w:numPr>
        <w:spacing w:after="0" w:line="360" w:lineRule="auto"/>
        <w:jc w:val="both"/>
      </w:pPr>
      <w:proofErr w:type="spellStart"/>
      <w:r w:rsidRPr="008A14C1">
        <w:rPr>
          <w:bCs/>
          <w:lang w:val="ca-ES"/>
        </w:rPr>
        <w:t>Enalapril</w:t>
      </w:r>
      <w:proofErr w:type="spellEnd"/>
      <w:r w:rsidRPr="008A14C1">
        <w:rPr>
          <w:bCs/>
          <w:lang w:val="ca-ES"/>
        </w:rPr>
        <w:t xml:space="preserve"> 5 mg c/12h</w:t>
      </w:r>
    </w:p>
    <w:p w:rsidR="008E511D" w:rsidRPr="008A14C1" w:rsidRDefault="00D602AD" w:rsidP="008A14C1">
      <w:pPr>
        <w:numPr>
          <w:ilvl w:val="0"/>
          <w:numId w:val="2"/>
        </w:numPr>
        <w:spacing w:after="0" w:line="360" w:lineRule="auto"/>
        <w:jc w:val="both"/>
      </w:pPr>
      <w:proofErr w:type="spellStart"/>
      <w:r w:rsidRPr="008A14C1">
        <w:rPr>
          <w:bCs/>
          <w:lang w:val="ca-ES"/>
        </w:rPr>
        <w:t>Atorvastatina</w:t>
      </w:r>
      <w:proofErr w:type="spellEnd"/>
      <w:r w:rsidRPr="008A14C1">
        <w:rPr>
          <w:bCs/>
          <w:lang w:val="ca-ES"/>
        </w:rPr>
        <w:t xml:space="preserve"> 40 mg c/24h</w:t>
      </w:r>
    </w:p>
    <w:p w:rsidR="008E511D" w:rsidRPr="008A14C1" w:rsidRDefault="00D602AD" w:rsidP="008A14C1">
      <w:pPr>
        <w:numPr>
          <w:ilvl w:val="0"/>
          <w:numId w:val="2"/>
        </w:numPr>
        <w:spacing w:after="0" w:line="360" w:lineRule="auto"/>
        <w:jc w:val="both"/>
      </w:pPr>
      <w:r w:rsidRPr="008A14C1">
        <w:rPr>
          <w:bCs/>
          <w:lang w:val="ca-ES"/>
        </w:rPr>
        <w:t xml:space="preserve">Nitroglicerina </w:t>
      </w:r>
      <w:proofErr w:type="spellStart"/>
      <w:r w:rsidRPr="008A14C1">
        <w:rPr>
          <w:bCs/>
          <w:lang w:val="ca-ES"/>
        </w:rPr>
        <w:t>parche</w:t>
      </w:r>
      <w:proofErr w:type="spellEnd"/>
      <w:r w:rsidRPr="008A14C1">
        <w:rPr>
          <w:bCs/>
          <w:lang w:val="ca-ES"/>
        </w:rPr>
        <w:t xml:space="preserve"> 15 mg c/24h + 0.4 mg SL PRN</w:t>
      </w:r>
    </w:p>
    <w:p w:rsidR="008E511D" w:rsidRPr="008A14C1" w:rsidRDefault="00D602AD" w:rsidP="008A14C1">
      <w:pPr>
        <w:numPr>
          <w:ilvl w:val="0"/>
          <w:numId w:val="2"/>
        </w:numPr>
        <w:spacing w:after="0" w:line="360" w:lineRule="auto"/>
        <w:jc w:val="both"/>
      </w:pPr>
      <w:r w:rsidRPr="008A14C1">
        <w:rPr>
          <w:bCs/>
          <w:lang w:val="ca-ES"/>
        </w:rPr>
        <w:t>Furosemida 40 mg 1/24h</w:t>
      </w:r>
    </w:p>
    <w:p w:rsidR="008E511D" w:rsidRPr="008A14C1" w:rsidRDefault="00D602AD" w:rsidP="008A14C1">
      <w:pPr>
        <w:numPr>
          <w:ilvl w:val="0"/>
          <w:numId w:val="2"/>
        </w:numPr>
        <w:spacing w:after="0" w:line="360" w:lineRule="auto"/>
        <w:jc w:val="both"/>
      </w:pPr>
      <w:r w:rsidRPr="008A14C1">
        <w:rPr>
          <w:bCs/>
          <w:lang w:val="ca-ES"/>
        </w:rPr>
        <w:lastRenderedPageBreak/>
        <w:t xml:space="preserve">Digoxina 0.25 mg 0.5 </w:t>
      </w:r>
      <w:proofErr w:type="spellStart"/>
      <w:r w:rsidRPr="008A14C1">
        <w:rPr>
          <w:bCs/>
          <w:lang w:val="ca-ES"/>
        </w:rPr>
        <w:t>compr</w:t>
      </w:r>
      <w:proofErr w:type="spellEnd"/>
      <w:r w:rsidRPr="008A14C1">
        <w:rPr>
          <w:bCs/>
          <w:lang w:val="ca-ES"/>
        </w:rPr>
        <w:t xml:space="preserve"> c/48h</w:t>
      </w:r>
    </w:p>
    <w:p w:rsidR="008E511D" w:rsidRPr="008A14C1" w:rsidRDefault="00D602AD" w:rsidP="008A14C1">
      <w:pPr>
        <w:numPr>
          <w:ilvl w:val="0"/>
          <w:numId w:val="2"/>
        </w:numPr>
        <w:spacing w:after="0" w:line="360" w:lineRule="auto"/>
        <w:jc w:val="both"/>
      </w:pPr>
      <w:r w:rsidRPr="008A14C1">
        <w:rPr>
          <w:bCs/>
          <w:lang w:val="ca-ES"/>
        </w:rPr>
        <w:t xml:space="preserve">SINTROM ® </w:t>
      </w:r>
      <w:proofErr w:type="spellStart"/>
      <w:r w:rsidRPr="008A14C1">
        <w:rPr>
          <w:bCs/>
          <w:lang w:val="ca-ES"/>
        </w:rPr>
        <w:t>según</w:t>
      </w:r>
      <w:proofErr w:type="spellEnd"/>
      <w:r w:rsidRPr="008A14C1">
        <w:rPr>
          <w:bCs/>
          <w:lang w:val="ca-ES"/>
        </w:rPr>
        <w:t xml:space="preserve"> pauta</w:t>
      </w:r>
    </w:p>
    <w:p w:rsidR="008E511D" w:rsidRPr="008A14C1" w:rsidRDefault="00D602AD" w:rsidP="008A14C1">
      <w:pPr>
        <w:numPr>
          <w:ilvl w:val="0"/>
          <w:numId w:val="2"/>
        </w:numPr>
        <w:spacing w:after="0" w:line="360" w:lineRule="auto"/>
        <w:jc w:val="both"/>
      </w:pPr>
      <w:proofErr w:type="spellStart"/>
      <w:r w:rsidRPr="008A14C1">
        <w:rPr>
          <w:bCs/>
          <w:lang w:val="ca-ES"/>
        </w:rPr>
        <w:t>Metformina</w:t>
      </w:r>
      <w:proofErr w:type="spellEnd"/>
      <w:r w:rsidRPr="008A14C1">
        <w:rPr>
          <w:bCs/>
          <w:lang w:val="ca-ES"/>
        </w:rPr>
        <w:t>/</w:t>
      </w:r>
      <w:proofErr w:type="spellStart"/>
      <w:r w:rsidRPr="008A14C1">
        <w:rPr>
          <w:bCs/>
          <w:lang w:val="ca-ES"/>
        </w:rPr>
        <w:t>sitagliptina</w:t>
      </w:r>
      <w:proofErr w:type="spellEnd"/>
      <w:r w:rsidRPr="008A14C1">
        <w:rPr>
          <w:bCs/>
          <w:lang w:val="ca-ES"/>
        </w:rPr>
        <w:t xml:space="preserve"> 1000/50 mg 1 c/12h</w:t>
      </w:r>
    </w:p>
    <w:p w:rsidR="008E511D" w:rsidRPr="008A14C1" w:rsidRDefault="00D602AD" w:rsidP="008A14C1">
      <w:pPr>
        <w:numPr>
          <w:ilvl w:val="0"/>
          <w:numId w:val="2"/>
        </w:numPr>
        <w:spacing w:after="0" w:line="360" w:lineRule="auto"/>
        <w:jc w:val="both"/>
      </w:pPr>
      <w:proofErr w:type="spellStart"/>
      <w:r w:rsidRPr="008A14C1">
        <w:rPr>
          <w:bCs/>
          <w:lang w:val="ca-ES"/>
        </w:rPr>
        <w:t>Levotiroxina</w:t>
      </w:r>
      <w:proofErr w:type="spellEnd"/>
      <w:r w:rsidRPr="008A14C1">
        <w:rPr>
          <w:bCs/>
          <w:lang w:val="ca-ES"/>
        </w:rPr>
        <w:t xml:space="preserve"> 50 </w:t>
      </w:r>
      <w:proofErr w:type="spellStart"/>
      <w:r w:rsidRPr="008A14C1">
        <w:rPr>
          <w:bCs/>
          <w:lang w:val="ca-ES"/>
        </w:rPr>
        <w:t>mcg</w:t>
      </w:r>
      <w:proofErr w:type="spellEnd"/>
      <w:r w:rsidRPr="008A14C1">
        <w:rPr>
          <w:bCs/>
          <w:lang w:val="ca-ES"/>
        </w:rPr>
        <w:t xml:space="preserve"> 1/24h</w:t>
      </w:r>
    </w:p>
    <w:p w:rsidR="008E511D" w:rsidRPr="008A14C1" w:rsidRDefault="00D602AD" w:rsidP="008A14C1">
      <w:pPr>
        <w:numPr>
          <w:ilvl w:val="0"/>
          <w:numId w:val="2"/>
        </w:numPr>
        <w:spacing w:after="0" w:line="360" w:lineRule="auto"/>
        <w:jc w:val="both"/>
      </w:pPr>
      <w:proofErr w:type="spellStart"/>
      <w:r w:rsidRPr="008A14C1">
        <w:rPr>
          <w:bCs/>
          <w:lang w:val="ca-ES"/>
        </w:rPr>
        <w:t>Calcifediol</w:t>
      </w:r>
      <w:proofErr w:type="spellEnd"/>
      <w:r w:rsidRPr="008A14C1">
        <w:rPr>
          <w:bCs/>
          <w:lang w:val="ca-ES"/>
        </w:rPr>
        <w:t xml:space="preserve"> 0.266 mg c/</w:t>
      </w:r>
      <w:proofErr w:type="spellStart"/>
      <w:r w:rsidRPr="008A14C1">
        <w:rPr>
          <w:bCs/>
          <w:lang w:val="ca-ES"/>
        </w:rPr>
        <w:t>semana</w:t>
      </w:r>
      <w:proofErr w:type="spellEnd"/>
      <w:r w:rsidRPr="008A14C1">
        <w:rPr>
          <w:bCs/>
          <w:lang w:val="ca-ES"/>
        </w:rPr>
        <w:t xml:space="preserve"> </w:t>
      </w:r>
    </w:p>
    <w:p w:rsidR="008E511D" w:rsidRPr="008A14C1" w:rsidRDefault="00D602AD" w:rsidP="008A14C1">
      <w:pPr>
        <w:numPr>
          <w:ilvl w:val="0"/>
          <w:numId w:val="2"/>
        </w:numPr>
        <w:spacing w:after="0" w:line="360" w:lineRule="auto"/>
        <w:jc w:val="both"/>
      </w:pPr>
      <w:r w:rsidRPr="008A14C1">
        <w:rPr>
          <w:bCs/>
          <w:lang w:val="ca-ES"/>
        </w:rPr>
        <w:t xml:space="preserve">Paracetamol 1 </w:t>
      </w:r>
      <w:proofErr w:type="spellStart"/>
      <w:r w:rsidRPr="008A14C1">
        <w:rPr>
          <w:bCs/>
          <w:lang w:val="ca-ES"/>
        </w:rPr>
        <w:t>gr</w:t>
      </w:r>
      <w:proofErr w:type="spellEnd"/>
      <w:r w:rsidRPr="008A14C1">
        <w:rPr>
          <w:bCs/>
          <w:lang w:val="ca-ES"/>
        </w:rPr>
        <w:t xml:space="preserve"> c/8h + </w:t>
      </w:r>
      <w:proofErr w:type="spellStart"/>
      <w:r w:rsidRPr="008A14C1">
        <w:rPr>
          <w:bCs/>
          <w:lang w:val="ca-ES"/>
        </w:rPr>
        <w:t>Dexketoprofeno</w:t>
      </w:r>
      <w:proofErr w:type="spellEnd"/>
      <w:r w:rsidRPr="008A14C1">
        <w:rPr>
          <w:bCs/>
          <w:lang w:val="ca-ES"/>
        </w:rPr>
        <w:t xml:space="preserve"> 25 mg/12h</w:t>
      </w:r>
    </w:p>
    <w:p w:rsidR="008E511D" w:rsidRPr="008A14C1" w:rsidRDefault="00D602AD" w:rsidP="008A14C1">
      <w:pPr>
        <w:numPr>
          <w:ilvl w:val="0"/>
          <w:numId w:val="2"/>
        </w:numPr>
        <w:spacing w:after="0" w:line="360" w:lineRule="auto"/>
        <w:jc w:val="both"/>
      </w:pPr>
      <w:proofErr w:type="spellStart"/>
      <w:r w:rsidRPr="008A14C1">
        <w:rPr>
          <w:bCs/>
          <w:lang w:val="ca-ES"/>
        </w:rPr>
        <w:t>Alprazolam</w:t>
      </w:r>
      <w:proofErr w:type="spellEnd"/>
      <w:r w:rsidRPr="008A14C1">
        <w:rPr>
          <w:bCs/>
          <w:lang w:val="ca-ES"/>
        </w:rPr>
        <w:t xml:space="preserve"> 0.5 mg 1/24h (</w:t>
      </w:r>
      <w:proofErr w:type="spellStart"/>
      <w:r w:rsidRPr="008A14C1">
        <w:rPr>
          <w:bCs/>
          <w:lang w:val="ca-ES"/>
        </w:rPr>
        <w:t>noche</w:t>
      </w:r>
      <w:proofErr w:type="spellEnd"/>
      <w:r w:rsidRPr="008A14C1">
        <w:rPr>
          <w:bCs/>
          <w:lang w:val="ca-ES"/>
        </w:rPr>
        <w:t>)</w:t>
      </w:r>
    </w:p>
    <w:p w:rsidR="008E511D" w:rsidRPr="008A14C1" w:rsidRDefault="00D602AD" w:rsidP="008A14C1">
      <w:pPr>
        <w:numPr>
          <w:ilvl w:val="0"/>
          <w:numId w:val="2"/>
        </w:numPr>
        <w:spacing w:after="0" w:line="360" w:lineRule="auto"/>
        <w:jc w:val="both"/>
      </w:pPr>
      <w:proofErr w:type="spellStart"/>
      <w:r w:rsidRPr="008A14C1">
        <w:rPr>
          <w:bCs/>
          <w:lang w:val="ca-ES"/>
        </w:rPr>
        <w:t>Citalopram</w:t>
      </w:r>
      <w:proofErr w:type="spellEnd"/>
      <w:r w:rsidRPr="008A14C1">
        <w:rPr>
          <w:bCs/>
          <w:lang w:val="ca-ES"/>
        </w:rPr>
        <w:t xml:space="preserve"> 20 mg 1 c/24h</w:t>
      </w:r>
      <w:r w:rsidRPr="008A14C1">
        <w:rPr>
          <w:bCs/>
        </w:rPr>
        <w:t xml:space="preserve"> </w:t>
      </w:r>
    </w:p>
    <w:p w:rsidR="008A14C1" w:rsidRDefault="008A14C1" w:rsidP="008A14C1">
      <w:pPr>
        <w:spacing w:after="0" w:line="360" w:lineRule="auto"/>
        <w:jc w:val="both"/>
      </w:pPr>
    </w:p>
    <w:p w:rsidR="008A14C1" w:rsidRDefault="008A14C1" w:rsidP="008A14C1">
      <w:pPr>
        <w:spacing w:after="0" w:line="360" w:lineRule="auto"/>
        <w:jc w:val="both"/>
      </w:pPr>
      <w:r w:rsidRPr="00D602AD">
        <w:rPr>
          <w:u w:val="single"/>
        </w:rPr>
        <w:t>Cuestiones sobre el caso clínico</w:t>
      </w:r>
      <w:r>
        <w:t>:</w:t>
      </w:r>
    </w:p>
    <w:p w:rsidR="008A14C1" w:rsidRPr="008A14C1" w:rsidRDefault="008A14C1" w:rsidP="00595299">
      <w:pPr>
        <w:pStyle w:val="Prrafodelista"/>
        <w:numPr>
          <w:ilvl w:val="0"/>
          <w:numId w:val="17"/>
        </w:numPr>
        <w:spacing w:line="360" w:lineRule="auto"/>
      </w:pPr>
      <w:r w:rsidRPr="00D602AD">
        <w:rPr>
          <w:bCs/>
        </w:rPr>
        <w:t>El Sr. Julián utiliza 15 fármacos de forma regular  (+1 si precisa). Qué situación presenta:</w:t>
      </w:r>
    </w:p>
    <w:p w:rsidR="008A14C1" w:rsidRPr="008A14C1" w:rsidRDefault="008A14C1" w:rsidP="00595299">
      <w:pPr>
        <w:pStyle w:val="Prrafodelista"/>
        <w:numPr>
          <w:ilvl w:val="0"/>
          <w:numId w:val="12"/>
        </w:numPr>
        <w:spacing w:after="0" w:line="360" w:lineRule="auto"/>
        <w:jc w:val="both"/>
      </w:pPr>
      <w:proofErr w:type="spellStart"/>
      <w:r w:rsidRPr="008A14C1">
        <w:t>Oligofarmacia</w:t>
      </w:r>
      <w:proofErr w:type="spellEnd"/>
    </w:p>
    <w:p w:rsidR="008A14C1" w:rsidRPr="008A14C1" w:rsidRDefault="008A14C1" w:rsidP="00595299">
      <w:pPr>
        <w:pStyle w:val="Prrafodelista"/>
        <w:numPr>
          <w:ilvl w:val="0"/>
          <w:numId w:val="12"/>
        </w:numPr>
        <w:spacing w:after="0" w:line="360" w:lineRule="auto"/>
        <w:jc w:val="both"/>
      </w:pPr>
      <w:r w:rsidRPr="008A14C1">
        <w:t>Polifarmacia moderada</w:t>
      </w:r>
    </w:p>
    <w:p w:rsidR="008A14C1" w:rsidRDefault="008A14C1" w:rsidP="00595299">
      <w:pPr>
        <w:pStyle w:val="Prrafodelista"/>
        <w:numPr>
          <w:ilvl w:val="0"/>
          <w:numId w:val="12"/>
        </w:numPr>
        <w:spacing w:after="0" w:line="360" w:lineRule="auto"/>
        <w:jc w:val="both"/>
      </w:pPr>
      <w:r w:rsidRPr="008A14C1">
        <w:t>Polifarmacia excesiva</w:t>
      </w:r>
    </w:p>
    <w:p w:rsidR="008A14C1" w:rsidRPr="00D602AD" w:rsidRDefault="008A14C1" w:rsidP="00595299">
      <w:pPr>
        <w:pStyle w:val="Prrafodelista"/>
        <w:numPr>
          <w:ilvl w:val="0"/>
          <w:numId w:val="17"/>
        </w:numPr>
        <w:spacing w:line="360" w:lineRule="auto"/>
        <w:rPr>
          <w:bCs/>
        </w:rPr>
      </w:pPr>
      <w:r w:rsidRPr="00D602AD">
        <w:rPr>
          <w:bCs/>
        </w:rPr>
        <w:t>El Sr. Julián presenta una situación habitual de polifarmacia, para su edad y sus patologías de base, en el contexto de lo razonablemente esperable, para el entorno socio-económico en el que reside:</w:t>
      </w:r>
    </w:p>
    <w:p w:rsidR="008A14C1" w:rsidRDefault="008A14C1" w:rsidP="00595299">
      <w:pPr>
        <w:pStyle w:val="Prrafodelista"/>
        <w:numPr>
          <w:ilvl w:val="0"/>
          <w:numId w:val="11"/>
        </w:numPr>
        <w:spacing w:line="360" w:lineRule="auto"/>
        <w:ind w:left="1418" w:hanging="284"/>
      </w:pPr>
      <w:r>
        <w:t>Verdadero</w:t>
      </w:r>
    </w:p>
    <w:p w:rsidR="008A14C1" w:rsidRPr="008A14C1" w:rsidRDefault="008A14C1" w:rsidP="00595299">
      <w:pPr>
        <w:pStyle w:val="Prrafodelista"/>
        <w:numPr>
          <w:ilvl w:val="0"/>
          <w:numId w:val="11"/>
        </w:numPr>
        <w:spacing w:line="360" w:lineRule="auto"/>
        <w:ind w:left="1418" w:hanging="284"/>
      </w:pPr>
      <w:r>
        <w:t>Falso</w:t>
      </w:r>
    </w:p>
    <w:p w:rsidR="008A14C1" w:rsidRPr="008A14C1" w:rsidRDefault="008A14C1" w:rsidP="00595299">
      <w:pPr>
        <w:pStyle w:val="Prrafodelista"/>
        <w:numPr>
          <w:ilvl w:val="0"/>
          <w:numId w:val="17"/>
        </w:numPr>
        <w:spacing w:after="0" w:line="360" w:lineRule="auto"/>
        <w:jc w:val="both"/>
      </w:pPr>
      <w:r w:rsidRPr="00D602AD">
        <w:rPr>
          <w:bCs/>
        </w:rPr>
        <w:t>La situación de polifarmacia del Sr. Julián es:</w:t>
      </w:r>
    </w:p>
    <w:p w:rsidR="008A14C1" w:rsidRPr="008A14C1" w:rsidRDefault="008A14C1" w:rsidP="00595299">
      <w:pPr>
        <w:pStyle w:val="Prrafodelista"/>
        <w:numPr>
          <w:ilvl w:val="0"/>
          <w:numId w:val="10"/>
        </w:numPr>
        <w:spacing w:after="0" w:line="360" w:lineRule="auto"/>
        <w:ind w:left="1418" w:hanging="284"/>
        <w:jc w:val="both"/>
      </w:pPr>
      <w:r w:rsidRPr="008A14C1">
        <w:t>Una rareza</w:t>
      </w:r>
    </w:p>
    <w:p w:rsidR="008A14C1" w:rsidRPr="008A14C1" w:rsidRDefault="00D602AD" w:rsidP="00595299">
      <w:pPr>
        <w:pStyle w:val="Prrafodelista"/>
        <w:numPr>
          <w:ilvl w:val="0"/>
          <w:numId w:val="10"/>
        </w:numPr>
        <w:spacing w:line="360" w:lineRule="auto"/>
        <w:ind w:left="1418" w:hanging="284"/>
      </w:pPr>
      <w:r w:rsidRPr="008A14C1">
        <w:rPr>
          <w:bCs/>
        </w:rPr>
        <w:t>Una tendencia que podemos observar en otros países del entorno europeo y diferentes países desarrollados</w:t>
      </w:r>
    </w:p>
    <w:p w:rsidR="008A14C1" w:rsidRPr="00D602AD" w:rsidRDefault="008A14C1" w:rsidP="00595299">
      <w:pPr>
        <w:pStyle w:val="Prrafodelista"/>
        <w:numPr>
          <w:ilvl w:val="0"/>
          <w:numId w:val="17"/>
        </w:numPr>
        <w:spacing w:line="360" w:lineRule="auto"/>
        <w:rPr>
          <w:bCs/>
        </w:rPr>
      </w:pPr>
      <w:r w:rsidRPr="00D602AD">
        <w:rPr>
          <w:bCs/>
        </w:rPr>
        <w:t>Teniendo en cuenta que el Sr. Julián es hipertenso, su objetivo de tratamiento es:</w:t>
      </w:r>
    </w:p>
    <w:p w:rsidR="008E511D" w:rsidRPr="008A14C1" w:rsidRDefault="00D602AD" w:rsidP="00595299">
      <w:pPr>
        <w:pStyle w:val="Prrafodelista"/>
        <w:numPr>
          <w:ilvl w:val="0"/>
          <w:numId w:val="9"/>
        </w:numPr>
        <w:spacing w:line="360" w:lineRule="auto"/>
        <w:ind w:left="1560" w:hanging="426"/>
      </w:pPr>
      <w:r w:rsidRPr="008A14C1">
        <w:rPr>
          <w:bCs/>
        </w:rPr>
        <w:t>TA ≤ 140/90 mm Hg (regla general)</w:t>
      </w:r>
    </w:p>
    <w:p w:rsidR="008E511D" w:rsidRPr="008A14C1" w:rsidRDefault="00D602AD" w:rsidP="00595299">
      <w:pPr>
        <w:pStyle w:val="Prrafodelista"/>
        <w:numPr>
          <w:ilvl w:val="0"/>
          <w:numId w:val="9"/>
        </w:numPr>
        <w:spacing w:line="360" w:lineRule="auto"/>
        <w:ind w:left="1560" w:hanging="426"/>
      </w:pPr>
      <w:r w:rsidRPr="008A14C1">
        <w:rPr>
          <w:bCs/>
        </w:rPr>
        <w:t>TA ≤ 120/80 mm Hg (paciente diabético con lesión de órgano diana – IRC)</w:t>
      </w:r>
    </w:p>
    <w:p w:rsidR="008E511D" w:rsidRPr="008A14C1" w:rsidRDefault="00D602AD" w:rsidP="00595299">
      <w:pPr>
        <w:pStyle w:val="Prrafodelista"/>
        <w:numPr>
          <w:ilvl w:val="0"/>
          <w:numId w:val="9"/>
        </w:numPr>
        <w:spacing w:line="360" w:lineRule="auto"/>
        <w:ind w:left="1560" w:hanging="426"/>
      </w:pPr>
      <w:r w:rsidRPr="008A14C1">
        <w:rPr>
          <w:bCs/>
        </w:rPr>
        <w:t>TA ≤ 150/90 mm Hg (paciente frágil)</w:t>
      </w:r>
    </w:p>
    <w:p w:rsidR="008A14C1" w:rsidRPr="00D602AD" w:rsidRDefault="008A14C1" w:rsidP="00595299">
      <w:pPr>
        <w:pStyle w:val="Prrafodelista"/>
        <w:numPr>
          <w:ilvl w:val="0"/>
          <w:numId w:val="17"/>
        </w:numPr>
        <w:spacing w:line="360" w:lineRule="auto"/>
        <w:jc w:val="both"/>
        <w:rPr>
          <w:bCs/>
        </w:rPr>
      </w:pPr>
      <w:r w:rsidRPr="00D602AD">
        <w:rPr>
          <w:bCs/>
        </w:rPr>
        <w:t>Teniendo en cuenta que el Sr. Julián es hipertenso, que está con 3 fármacos antihipertensivos y su situación basal de fragilidad, es correcto:</w:t>
      </w:r>
    </w:p>
    <w:p w:rsidR="008A14C1" w:rsidRPr="008A14C1" w:rsidRDefault="00D602AD" w:rsidP="00595299">
      <w:pPr>
        <w:numPr>
          <w:ilvl w:val="0"/>
          <w:numId w:val="3"/>
        </w:numPr>
        <w:tabs>
          <w:tab w:val="clear" w:pos="720"/>
          <w:tab w:val="num" w:pos="1560"/>
        </w:tabs>
        <w:spacing w:after="0" w:line="360" w:lineRule="auto"/>
        <w:ind w:left="1560" w:hanging="426"/>
        <w:jc w:val="both"/>
      </w:pPr>
      <w:r w:rsidRPr="008A14C1">
        <w:rPr>
          <w:bCs/>
        </w:rPr>
        <w:t>No es necesario el ajuste de la pauta de tratamiento, ya que de lo contrario supondría un incremento del riesgo CDV</w:t>
      </w:r>
    </w:p>
    <w:p w:rsidR="008E511D" w:rsidRPr="008A14C1" w:rsidRDefault="00D602AD" w:rsidP="00595299">
      <w:pPr>
        <w:numPr>
          <w:ilvl w:val="0"/>
          <w:numId w:val="3"/>
        </w:numPr>
        <w:tabs>
          <w:tab w:val="clear" w:pos="720"/>
          <w:tab w:val="num" w:pos="1560"/>
        </w:tabs>
        <w:spacing w:after="0" w:line="360" w:lineRule="auto"/>
        <w:ind w:left="1560" w:hanging="426"/>
        <w:jc w:val="both"/>
      </w:pPr>
      <w:r w:rsidRPr="008A14C1">
        <w:rPr>
          <w:bCs/>
        </w:rPr>
        <w:t>Este tratamiento no supone un riesgo para empeorar la capacidad cognitiva</w:t>
      </w:r>
    </w:p>
    <w:p w:rsidR="008E511D" w:rsidRPr="008A14C1" w:rsidRDefault="00D602AD" w:rsidP="00595299">
      <w:pPr>
        <w:numPr>
          <w:ilvl w:val="0"/>
          <w:numId w:val="3"/>
        </w:numPr>
        <w:tabs>
          <w:tab w:val="clear" w:pos="720"/>
          <w:tab w:val="num" w:pos="1560"/>
        </w:tabs>
        <w:spacing w:after="0" w:line="360" w:lineRule="auto"/>
        <w:ind w:left="1560" w:hanging="426"/>
        <w:jc w:val="both"/>
      </w:pPr>
      <w:r w:rsidRPr="008A14C1">
        <w:rPr>
          <w:bCs/>
        </w:rPr>
        <w:t>Puede suponer un riesgo mayor de caídas y en la velocidad de la marcha</w:t>
      </w:r>
    </w:p>
    <w:p w:rsidR="008A14C1" w:rsidRPr="008A14C1" w:rsidRDefault="008A14C1" w:rsidP="008A14C1">
      <w:pPr>
        <w:spacing w:after="0" w:line="360" w:lineRule="auto"/>
        <w:jc w:val="both"/>
        <w:rPr>
          <w:bCs/>
        </w:rPr>
      </w:pPr>
    </w:p>
    <w:p w:rsidR="008A14C1" w:rsidRPr="008A14C1" w:rsidRDefault="008A14C1" w:rsidP="00595299">
      <w:pPr>
        <w:pStyle w:val="Prrafodelista"/>
        <w:numPr>
          <w:ilvl w:val="0"/>
          <w:numId w:val="17"/>
        </w:numPr>
        <w:spacing w:after="0" w:line="360" w:lineRule="auto"/>
        <w:jc w:val="both"/>
      </w:pPr>
      <w:r w:rsidRPr="00D602AD">
        <w:rPr>
          <w:bCs/>
        </w:rPr>
        <w:t xml:space="preserve">Respecto al tratamiento de la </w:t>
      </w:r>
      <w:proofErr w:type="spellStart"/>
      <w:r w:rsidRPr="00D602AD">
        <w:rPr>
          <w:bCs/>
        </w:rPr>
        <w:t>ACxFA</w:t>
      </w:r>
      <w:proofErr w:type="spellEnd"/>
      <w:r w:rsidRPr="00D602AD">
        <w:rPr>
          <w:bCs/>
        </w:rPr>
        <w:t xml:space="preserve"> del Sr. Julián (I):</w:t>
      </w:r>
    </w:p>
    <w:p w:rsidR="008E511D" w:rsidRPr="008A14C1" w:rsidRDefault="00D602AD" w:rsidP="00595299">
      <w:pPr>
        <w:numPr>
          <w:ilvl w:val="0"/>
          <w:numId w:val="4"/>
        </w:numPr>
        <w:tabs>
          <w:tab w:val="clear" w:pos="720"/>
        </w:tabs>
        <w:spacing w:after="0" w:line="360" w:lineRule="auto"/>
        <w:ind w:left="1560" w:hanging="426"/>
        <w:jc w:val="both"/>
      </w:pPr>
      <w:r w:rsidRPr="008A14C1">
        <w:rPr>
          <w:bCs/>
        </w:rPr>
        <w:t>Es necesario priorizar el uso de digoxina dado que no produce hipotensión (y él, de base, ya utiliza 3 hipotensores).</w:t>
      </w:r>
    </w:p>
    <w:p w:rsidR="008E511D" w:rsidRPr="008A14C1" w:rsidRDefault="00D602AD" w:rsidP="00595299">
      <w:pPr>
        <w:numPr>
          <w:ilvl w:val="0"/>
          <w:numId w:val="4"/>
        </w:numPr>
        <w:tabs>
          <w:tab w:val="clear" w:pos="720"/>
        </w:tabs>
        <w:spacing w:after="0" w:line="360" w:lineRule="auto"/>
        <w:ind w:left="1560" w:hanging="426"/>
        <w:jc w:val="both"/>
      </w:pPr>
      <w:r w:rsidRPr="008A14C1">
        <w:rPr>
          <w:bCs/>
        </w:rPr>
        <w:t>El uso de Beta-Bloqueantes es la primera opción como tratamiento frenador.</w:t>
      </w:r>
    </w:p>
    <w:p w:rsidR="008E511D" w:rsidRPr="008A14C1" w:rsidRDefault="00D602AD" w:rsidP="00595299">
      <w:pPr>
        <w:numPr>
          <w:ilvl w:val="0"/>
          <w:numId w:val="4"/>
        </w:numPr>
        <w:tabs>
          <w:tab w:val="clear" w:pos="720"/>
        </w:tabs>
        <w:spacing w:after="0" w:line="360" w:lineRule="auto"/>
        <w:ind w:left="1560" w:hanging="426"/>
        <w:jc w:val="both"/>
      </w:pPr>
      <w:r w:rsidRPr="008A14C1">
        <w:rPr>
          <w:bCs/>
        </w:rPr>
        <w:t>Es necesario tener en cuenta la función renal y el peso ideal para proponer la posología de digoxina</w:t>
      </w:r>
    </w:p>
    <w:p w:rsidR="008E511D" w:rsidRPr="008A14C1" w:rsidRDefault="00D602AD" w:rsidP="00595299">
      <w:pPr>
        <w:numPr>
          <w:ilvl w:val="0"/>
          <w:numId w:val="4"/>
        </w:numPr>
        <w:tabs>
          <w:tab w:val="clear" w:pos="720"/>
        </w:tabs>
        <w:spacing w:after="0" w:line="360" w:lineRule="auto"/>
        <w:ind w:left="1560" w:hanging="426"/>
        <w:jc w:val="both"/>
      </w:pPr>
      <w:r w:rsidRPr="008A14C1">
        <w:rPr>
          <w:bCs/>
        </w:rPr>
        <w:t>Las opciones B y C son correctas</w:t>
      </w:r>
    </w:p>
    <w:p w:rsidR="008A14C1" w:rsidRDefault="008A14C1" w:rsidP="008A14C1">
      <w:pPr>
        <w:spacing w:after="0" w:line="360" w:lineRule="auto"/>
        <w:jc w:val="both"/>
      </w:pPr>
    </w:p>
    <w:p w:rsidR="008A14C1" w:rsidRPr="00D602AD" w:rsidRDefault="008A14C1" w:rsidP="00D602AD">
      <w:pPr>
        <w:spacing w:line="360" w:lineRule="auto"/>
        <w:jc w:val="both"/>
        <w:rPr>
          <w:bCs/>
        </w:rPr>
      </w:pPr>
      <w:r w:rsidRPr="00D602AD">
        <w:rPr>
          <w:bCs/>
        </w:rPr>
        <w:t xml:space="preserve">Respecto al tratamiento de la </w:t>
      </w:r>
      <w:proofErr w:type="spellStart"/>
      <w:r w:rsidRPr="00D602AD">
        <w:rPr>
          <w:bCs/>
        </w:rPr>
        <w:t>ACxFA</w:t>
      </w:r>
      <w:proofErr w:type="spellEnd"/>
      <w:r w:rsidRPr="00D602AD">
        <w:rPr>
          <w:bCs/>
        </w:rPr>
        <w:t xml:space="preserve"> (II), el Sr. Julián está actualmente descoagulado con SINTROM ® (</w:t>
      </w:r>
      <w:proofErr w:type="spellStart"/>
      <w:r w:rsidRPr="00D602AD">
        <w:rPr>
          <w:bCs/>
        </w:rPr>
        <w:t>acenocumarol</w:t>
      </w:r>
      <w:proofErr w:type="spellEnd"/>
      <w:r w:rsidRPr="00D602AD">
        <w:rPr>
          <w:bCs/>
        </w:rPr>
        <w:t>). Hace controles c/1-3 semanas y utiliza una dosis total semanal (DTS)  comprendida en 10-12 mg/semana. Sus últimos controles han sido:</w:t>
      </w:r>
    </w:p>
    <w:tbl>
      <w:tblPr>
        <w:tblW w:w="7799" w:type="dxa"/>
        <w:tblCellMar>
          <w:left w:w="0" w:type="dxa"/>
          <w:right w:w="0" w:type="dxa"/>
        </w:tblCellMar>
        <w:tblLook w:val="04A0" w:firstRow="1" w:lastRow="0" w:firstColumn="1" w:lastColumn="0" w:noHBand="0" w:noVBand="1"/>
      </w:tblPr>
      <w:tblGrid>
        <w:gridCol w:w="853"/>
        <w:gridCol w:w="1134"/>
        <w:gridCol w:w="992"/>
        <w:gridCol w:w="1134"/>
        <w:gridCol w:w="1560"/>
        <w:gridCol w:w="2126"/>
      </w:tblGrid>
      <w:tr w:rsidR="008A14C1" w:rsidRPr="008A14C1" w:rsidTr="008A14C1">
        <w:trPr>
          <w:trHeight w:val="872"/>
        </w:trPr>
        <w:tc>
          <w:tcPr>
            <w:tcW w:w="853"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rsidR="008E511D" w:rsidRPr="008A14C1" w:rsidRDefault="008A14C1" w:rsidP="008A14C1">
            <w:pPr>
              <w:spacing w:after="0"/>
              <w:jc w:val="both"/>
            </w:pPr>
            <w:r w:rsidRPr="008A14C1">
              <w:rPr>
                <w:b/>
                <w:bCs/>
              </w:rPr>
              <w:t xml:space="preserve">Fecha </w:t>
            </w:r>
          </w:p>
        </w:tc>
        <w:tc>
          <w:tcPr>
            <w:tcW w:w="1134"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rsidR="008A14C1" w:rsidRPr="008A14C1" w:rsidRDefault="008A14C1" w:rsidP="008A14C1">
            <w:pPr>
              <w:spacing w:after="0"/>
              <w:jc w:val="both"/>
            </w:pPr>
            <w:r w:rsidRPr="008A14C1">
              <w:rPr>
                <w:b/>
                <w:bCs/>
              </w:rPr>
              <w:t xml:space="preserve">DTS </w:t>
            </w:r>
          </w:p>
          <w:p w:rsidR="008E511D" w:rsidRPr="008A14C1" w:rsidRDefault="008A14C1" w:rsidP="008A14C1">
            <w:pPr>
              <w:spacing w:after="0"/>
              <w:jc w:val="both"/>
            </w:pPr>
            <w:r w:rsidRPr="008A14C1">
              <w:rPr>
                <w:b/>
                <w:bCs/>
              </w:rPr>
              <w:t xml:space="preserve">Previa </w:t>
            </w:r>
          </w:p>
        </w:tc>
        <w:tc>
          <w:tcPr>
            <w:tcW w:w="992"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rsidR="008E511D" w:rsidRPr="008A14C1" w:rsidRDefault="008A14C1" w:rsidP="008A14C1">
            <w:pPr>
              <w:spacing w:after="0"/>
              <w:jc w:val="both"/>
            </w:pPr>
            <w:r w:rsidRPr="008A14C1">
              <w:rPr>
                <w:b/>
                <w:bCs/>
              </w:rPr>
              <w:t xml:space="preserve">INR </w:t>
            </w:r>
          </w:p>
        </w:tc>
        <w:tc>
          <w:tcPr>
            <w:tcW w:w="1134"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rsidR="008E511D" w:rsidRPr="008A14C1" w:rsidRDefault="008A14C1" w:rsidP="008A14C1">
            <w:pPr>
              <w:spacing w:after="0"/>
              <w:jc w:val="both"/>
            </w:pPr>
            <w:r w:rsidRPr="008A14C1">
              <w:rPr>
                <w:b/>
                <w:bCs/>
              </w:rPr>
              <w:t xml:space="preserve">CAMBIO </w:t>
            </w:r>
          </w:p>
        </w:tc>
        <w:tc>
          <w:tcPr>
            <w:tcW w:w="1560"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rsidR="008A14C1" w:rsidRPr="008A14C1" w:rsidRDefault="008A14C1" w:rsidP="008A14C1">
            <w:pPr>
              <w:spacing w:after="0"/>
              <w:jc w:val="both"/>
            </w:pPr>
            <w:r w:rsidRPr="008A14C1">
              <w:rPr>
                <w:b/>
                <w:bCs/>
              </w:rPr>
              <w:t xml:space="preserve">DTS </w:t>
            </w:r>
          </w:p>
          <w:p w:rsidR="008E511D" w:rsidRPr="008A14C1" w:rsidRDefault="008A14C1" w:rsidP="008A14C1">
            <w:pPr>
              <w:spacing w:after="0"/>
              <w:jc w:val="both"/>
            </w:pPr>
            <w:r w:rsidRPr="008A14C1">
              <w:rPr>
                <w:b/>
                <w:bCs/>
              </w:rPr>
              <w:t xml:space="preserve">Nuevo </w:t>
            </w:r>
          </w:p>
        </w:tc>
        <w:tc>
          <w:tcPr>
            <w:tcW w:w="2126"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rsidR="008E511D" w:rsidRPr="008A14C1" w:rsidRDefault="008A14C1" w:rsidP="008A14C1">
            <w:pPr>
              <w:spacing w:after="0"/>
              <w:jc w:val="both"/>
            </w:pPr>
            <w:r w:rsidRPr="008A14C1">
              <w:rPr>
                <w:b/>
                <w:bCs/>
              </w:rPr>
              <w:t xml:space="preserve">TRT (tiempo en rango terapéutico) </w:t>
            </w:r>
          </w:p>
        </w:tc>
      </w:tr>
      <w:tr w:rsidR="008A14C1" w:rsidRPr="008A14C1" w:rsidTr="008A14C1">
        <w:trPr>
          <w:trHeight w:val="313"/>
        </w:trPr>
        <w:tc>
          <w:tcPr>
            <w:tcW w:w="853"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01/09 </w:t>
            </w:r>
          </w:p>
        </w:tc>
        <w:tc>
          <w:tcPr>
            <w:tcW w:w="1134"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10 mg </w:t>
            </w:r>
          </w:p>
        </w:tc>
        <w:tc>
          <w:tcPr>
            <w:tcW w:w="992"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1.86 </w:t>
            </w:r>
          </w:p>
        </w:tc>
        <w:tc>
          <w:tcPr>
            <w:tcW w:w="1134"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+ 5-10 % </w:t>
            </w:r>
          </w:p>
        </w:tc>
        <w:tc>
          <w:tcPr>
            <w:tcW w:w="1560"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11 mg (+10%)</w:t>
            </w:r>
          </w:p>
        </w:tc>
        <w:tc>
          <w:tcPr>
            <w:tcW w:w="2126"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center"/>
            </w:pPr>
            <w:r w:rsidRPr="008A14C1">
              <w:t>-</w:t>
            </w:r>
          </w:p>
        </w:tc>
      </w:tr>
      <w:tr w:rsidR="008A14C1" w:rsidRPr="008A14C1" w:rsidTr="008A14C1">
        <w:trPr>
          <w:trHeight w:val="389"/>
        </w:trPr>
        <w:tc>
          <w:tcPr>
            <w:tcW w:w="853"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10/09 </w:t>
            </w:r>
          </w:p>
        </w:tc>
        <w:tc>
          <w:tcPr>
            <w:tcW w:w="1134"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11 mg </w:t>
            </w:r>
          </w:p>
        </w:tc>
        <w:tc>
          <w:tcPr>
            <w:tcW w:w="992"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2.78 </w:t>
            </w:r>
          </w:p>
        </w:tc>
        <w:tc>
          <w:tcPr>
            <w:tcW w:w="1134"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center"/>
            </w:pPr>
            <w:r w:rsidRPr="008A14C1">
              <w:t>=</w:t>
            </w:r>
          </w:p>
        </w:tc>
        <w:tc>
          <w:tcPr>
            <w:tcW w:w="1560"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11 mg (+0%) </w:t>
            </w:r>
          </w:p>
        </w:tc>
        <w:tc>
          <w:tcPr>
            <w:tcW w:w="2126"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center"/>
            </w:pPr>
            <w:r w:rsidRPr="008A14C1">
              <w:t>84.8 %</w:t>
            </w:r>
          </w:p>
        </w:tc>
      </w:tr>
      <w:tr w:rsidR="008A14C1" w:rsidRPr="008A14C1" w:rsidTr="008A14C1">
        <w:trPr>
          <w:trHeight w:val="283"/>
        </w:trPr>
        <w:tc>
          <w:tcPr>
            <w:tcW w:w="853"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17/09 </w:t>
            </w:r>
          </w:p>
        </w:tc>
        <w:tc>
          <w:tcPr>
            <w:tcW w:w="1134"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11 mg </w:t>
            </w:r>
          </w:p>
        </w:tc>
        <w:tc>
          <w:tcPr>
            <w:tcW w:w="992"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3.53 </w:t>
            </w:r>
          </w:p>
        </w:tc>
        <w:tc>
          <w:tcPr>
            <w:tcW w:w="1134"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- 5-10% </w:t>
            </w:r>
          </w:p>
        </w:tc>
        <w:tc>
          <w:tcPr>
            <w:tcW w:w="1560"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10 mg (-9%) </w:t>
            </w:r>
          </w:p>
        </w:tc>
        <w:tc>
          <w:tcPr>
            <w:tcW w:w="2126"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center"/>
            </w:pPr>
            <w:r w:rsidRPr="008A14C1">
              <w:t>60.5 %</w:t>
            </w:r>
          </w:p>
        </w:tc>
      </w:tr>
      <w:tr w:rsidR="008A14C1" w:rsidRPr="008A14C1" w:rsidTr="008A14C1">
        <w:trPr>
          <w:trHeight w:val="362"/>
        </w:trPr>
        <w:tc>
          <w:tcPr>
            <w:tcW w:w="853"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24/09 </w:t>
            </w:r>
          </w:p>
        </w:tc>
        <w:tc>
          <w:tcPr>
            <w:tcW w:w="1134"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10 mg </w:t>
            </w:r>
          </w:p>
        </w:tc>
        <w:tc>
          <w:tcPr>
            <w:tcW w:w="992"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1.77 </w:t>
            </w:r>
          </w:p>
        </w:tc>
        <w:tc>
          <w:tcPr>
            <w:tcW w:w="1134"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+ 5-10 %</w:t>
            </w:r>
          </w:p>
        </w:tc>
        <w:tc>
          <w:tcPr>
            <w:tcW w:w="1560"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11 mg (+10%) </w:t>
            </w:r>
          </w:p>
        </w:tc>
        <w:tc>
          <w:tcPr>
            <w:tcW w:w="2126"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center"/>
            </w:pPr>
            <w:r w:rsidRPr="008A14C1">
              <w:t>59.4 %</w:t>
            </w:r>
          </w:p>
        </w:tc>
      </w:tr>
      <w:tr w:rsidR="008A14C1" w:rsidRPr="008A14C1" w:rsidTr="008A14C1">
        <w:trPr>
          <w:trHeight w:val="270"/>
        </w:trPr>
        <w:tc>
          <w:tcPr>
            <w:tcW w:w="853"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30/09 </w:t>
            </w:r>
          </w:p>
        </w:tc>
        <w:tc>
          <w:tcPr>
            <w:tcW w:w="1134"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11 mg </w:t>
            </w:r>
          </w:p>
        </w:tc>
        <w:tc>
          <w:tcPr>
            <w:tcW w:w="992"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1.93 </w:t>
            </w:r>
          </w:p>
        </w:tc>
        <w:tc>
          <w:tcPr>
            <w:tcW w:w="1134"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+ 5-10 %</w:t>
            </w:r>
          </w:p>
        </w:tc>
        <w:tc>
          <w:tcPr>
            <w:tcW w:w="1560"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12 mg (+9%)</w:t>
            </w:r>
          </w:p>
        </w:tc>
        <w:tc>
          <w:tcPr>
            <w:tcW w:w="2126"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center"/>
            </w:pPr>
            <w:r w:rsidRPr="008A14C1">
              <w:t>47.1 %</w:t>
            </w:r>
          </w:p>
        </w:tc>
      </w:tr>
      <w:tr w:rsidR="008A14C1" w:rsidRPr="008A14C1" w:rsidTr="008A14C1">
        <w:trPr>
          <w:trHeight w:val="362"/>
        </w:trPr>
        <w:tc>
          <w:tcPr>
            <w:tcW w:w="853"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07/10 </w:t>
            </w:r>
          </w:p>
        </w:tc>
        <w:tc>
          <w:tcPr>
            <w:tcW w:w="1134"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12 mg </w:t>
            </w:r>
          </w:p>
        </w:tc>
        <w:tc>
          <w:tcPr>
            <w:tcW w:w="992"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4.10 </w:t>
            </w:r>
          </w:p>
        </w:tc>
        <w:tc>
          <w:tcPr>
            <w:tcW w:w="1134"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- 5-10%</w:t>
            </w:r>
          </w:p>
        </w:tc>
        <w:tc>
          <w:tcPr>
            <w:tcW w:w="1560"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both"/>
            </w:pPr>
            <w:r w:rsidRPr="008A14C1">
              <w:t xml:space="preserve">11 mg (-8.3%) </w:t>
            </w:r>
          </w:p>
        </w:tc>
        <w:tc>
          <w:tcPr>
            <w:tcW w:w="2126"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rsidR="008E511D" w:rsidRPr="008A14C1" w:rsidRDefault="008A14C1" w:rsidP="008A14C1">
            <w:pPr>
              <w:spacing w:after="0"/>
              <w:jc w:val="center"/>
            </w:pPr>
            <w:r w:rsidRPr="008A14C1">
              <w:t>46.9 %</w:t>
            </w:r>
          </w:p>
        </w:tc>
      </w:tr>
      <w:tr w:rsidR="008A14C1" w:rsidRPr="008A14C1" w:rsidTr="008A14C1">
        <w:trPr>
          <w:trHeight w:val="256"/>
        </w:trPr>
        <w:tc>
          <w:tcPr>
            <w:tcW w:w="853"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15/10 </w:t>
            </w:r>
          </w:p>
        </w:tc>
        <w:tc>
          <w:tcPr>
            <w:tcW w:w="1134"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11 mg </w:t>
            </w:r>
          </w:p>
        </w:tc>
        <w:tc>
          <w:tcPr>
            <w:tcW w:w="992"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3.17 </w:t>
            </w:r>
          </w:p>
        </w:tc>
        <w:tc>
          <w:tcPr>
            <w:tcW w:w="1134"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ind w:hanging="2"/>
            </w:pPr>
            <w:r w:rsidRPr="008A14C1">
              <w:t>- 5-10%</w:t>
            </w:r>
          </w:p>
        </w:tc>
        <w:tc>
          <w:tcPr>
            <w:tcW w:w="1560"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both"/>
            </w:pPr>
            <w:r w:rsidRPr="008A14C1">
              <w:t xml:space="preserve">10 mg (-9%) </w:t>
            </w:r>
          </w:p>
        </w:tc>
        <w:tc>
          <w:tcPr>
            <w:tcW w:w="2126"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8E511D" w:rsidRPr="008A14C1" w:rsidRDefault="008A14C1" w:rsidP="008A14C1">
            <w:pPr>
              <w:spacing w:after="0"/>
              <w:jc w:val="center"/>
            </w:pPr>
            <w:r w:rsidRPr="008A14C1">
              <w:t>38.4 %</w:t>
            </w:r>
          </w:p>
        </w:tc>
      </w:tr>
    </w:tbl>
    <w:p w:rsidR="008A14C1" w:rsidRPr="008A14C1" w:rsidRDefault="008A14C1" w:rsidP="008A14C1">
      <w:pPr>
        <w:spacing w:after="0" w:line="360" w:lineRule="auto"/>
        <w:jc w:val="both"/>
      </w:pPr>
    </w:p>
    <w:p w:rsidR="00D602AD" w:rsidRPr="00D602AD" w:rsidRDefault="00D602AD" w:rsidP="00595299">
      <w:pPr>
        <w:pStyle w:val="Prrafodelista"/>
        <w:numPr>
          <w:ilvl w:val="0"/>
          <w:numId w:val="17"/>
        </w:numPr>
        <w:spacing w:line="360" w:lineRule="auto"/>
      </w:pPr>
      <w:r w:rsidRPr="00D602AD">
        <w:rPr>
          <w:bCs/>
        </w:rPr>
        <w:t>Respecto al tratamiento con anticoagulación es falso:</w:t>
      </w:r>
    </w:p>
    <w:p w:rsidR="008E511D" w:rsidRPr="00D602AD" w:rsidRDefault="00D602AD" w:rsidP="00595299">
      <w:pPr>
        <w:numPr>
          <w:ilvl w:val="0"/>
          <w:numId w:val="8"/>
        </w:numPr>
        <w:tabs>
          <w:tab w:val="clear" w:pos="720"/>
          <w:tab w:val="num" w:pos="1560"/>
        </w:tabs>
        <w:spacing w:after="0" w:line="360" w:lineRule="auto"/>
        <w:ind w:left="1560" w:hanging="426"/>
      </w:pPr>
      <w:r w:rsidRPr="00D602AD">
        <w:rPr>
          <w:bCs/>
        </w:rPr>
        <w:t>En las fibrilaciones auriculares el objetivo es INR 2 - 3</w:t>
      </w:r>
    </w:p>
    <w:p w:rsidR="008E511D" w:rsidRPr="00D602AD" w:rsidRDefault="00D602AD" w:rsidP="00595299">
      <w:pPr>
        <w:numPr>
          <w:ilvl w:val="0"/>
          <w:numId w:val="8"/>
        </w:numPr>
        <w:tabs>
          <w:tab w:val="clear" w:pos="720"/>
          <w:tab w:val="num" w:pos="1560"/>
        </w:tabs>
        <w:spacing w:after="0" w:line="360" w:lineRule="auto"/>
        <w:ind w:left="1560" w:hanging="426"/>
      </w:pPr>
      <w:r w:rsidRPr="00D602AD">
        <w:rPr>
          <w:bCs/>
        </w:rPr>
        <w:t>En los recambios valvulares (válvulas mecánicas) el objetivo es INR 2.5 – 3.5</w:t>
      </w:r>
    </w:p>
    <w:p w:rsidR="008E511D" w:rsidRPr="00D602AD" w:rsidRDefault="00D602AD" w:rsidP="00595299">
      <w:pPr>
        <w:numPr>
          <w:ilvl w:val="0"/>
          <w:numId w:val="8"/>
        </w:numPr>
        <w:tabs>
          <w:tab w:val="clear" w:pos="720"/>
          <w:tab w:val="num" w:pos="1560"/>
        </w:tabs>
        <w:spacing w:after="0" w:line="360" w:lineRule="auto"/>
        <w:ind w:left="1560" w:hanging="426"/>
      </w:pPr>
      <w:r w:rsidRPr="00D602AD">
        <w:rPr>
          <w:bCs/>
        </w:rPr>
        <w:t>En un primer episodio de TEP, el objetivo es INR 2 – 3 y tratamiento crónico</w:t>
      </w:r>
    </w:p>
    <w:p w:rsidR="008E511D" w:rsidRPr="00D602AD" w:rsidRDefault="00D602AD" w:rsidP="00595299">
      <w:pPr>
        <w:numPr>
          <w:ilvl w:val="0"/>
          <w:numId w:val="8"/>
        </w:numPr>
        <w:tabs>
          <w:tab w:val="clear" w:pos="720"/>
          <w:tab w:val="num" w:pos="1560"/>
        </w:tabs>
        <w:spacing w:after="0" w:line="360" w:lineRule="auto"/>
        <w:ind w:left="1560" w:hanging="426"/>
      </w:pPr>
      <w:r w:rsidRPr="00D602AD">
        <w:rPr>
          <w:bCs/>
        </w:rPr>
        <w:t>En un primer episodio de TVP, el objetivo es INR 2 – 3 y tratamiento 6 meses</w:t>
      </w:r>
    </w:p>
    <w:p w:rsidR="00D602AD" w:rsidRPr="00D602AD" w:rsidRDefault="00D602AD" w:rsidP="00595299">
      <w:pPr>
        <w:pStyle w:val="Prrafodelista"/>
        <w:numPr>
          <w:ilvl w:val="0"/>
          <w:numId w:val="17"/>
        </w:numPr>
        <w:spacing w:after="0" w:line="360" w:lineRule="auto"/>
        <w:jc w:val="both"/>
      </w:pPr>
      <w:r w:rsidRPr="00D602AD">
        <w:rPr>
          <w:bCs/>
        </w:rPr>
        <w:t>Respecto a las modificaciones de dosis de SINTROM:</w:t>
      </w:r>
    </w:p>
    <w:p w:rsidR="008E511D" w:rsidRPr="00D602AD" w:rsidRDefault="00D602AD" w:rsidP="00595299">
      <w:pPr>
        <w:numPr>
          <w:ilvl w:val="0"/>
          <w:numId w:val="7"/>
        </w:numPr>
        <w:tabs>
          <w:tab w:val="clear" w:pos="720"/>
          <w:tab w:val="num" w:pos="1560"/>
        </w:tabs>
        <w:spacing w:after="0" w:line="360" w:lineRule="auto"/>
        <w:ind w:left="1560" w:hanging="426"/>
        <w:jc w:val="both"/>
      </w:pPr>
      <w:r w:rsidRPr="00D602AD">
        <w:rPr>
          <w:bCs/>
        </w:rPr>
        <w:t>Las variaciones se han hecho según cálculo matemático directo proporcional al INR</w:t>
      </w:r>
    </w:p>
    <w:p w:rsidR="008E511D" w:rsidRPr="00D602AD" w:rsidRDefault="00D602AD" w:rsidP="00595299">
      <w:pPr>
        <w:numPr>
          <w:ilvl w:val="0"/>
          <w:numId w:val="7"/>
        </w:numPr>
        <w:tabs>
          <w:tab w:val="clear" w:pos="720"/>
          <w:tab w:val="num" w:pos="1560"/>
        </w:tabs>
        <w:spacing w:after="0" w:line="360" w:lineRule="auto"/>
        <w:ind w:left="1560" w:hanging="426"/>
        <w:jc w:val="both"/>
      </w:pPr>
      <w:r w:rsidRPr="00D602AD">
        <w:rPr>
          <w:bCs/>
        </w:rPr>
        <w:t xml:space="preserve">Las variaciones se han hecho </w:t>
      </w:r>
      <w:r w:rsidRPr="00D602AD">
        <w:rPr>
          <w:bCs/>
          <w:i/>
          <w:iCs/>
        </w:rPr>
        <w:t>según arte</w:t>
      </w:r>
      <w:r w:rsidRPr="00D602AD">
        <w:rPr>
          <w:bCs/>
        </w:rPr>
        <w:t xml:space="preserve"> </w:t>
      </w:r>
    </w:p>
    <w:p w:rsidR="008E511D" w:rsidRPr="00D602AD" w:rsidRDefault="00D602AD" w:rsidP="00595299">
      <w:pPr>
        <w:numPr>
          <w:ilvl w:val="0"/>
          <w:numId w:val="7"/>
        </w:numPr>
        <w:tabs>
          <w:tab w:val="clear" w:pos="720"/>
          <w:tab w:val="num" w:pos="1560"/>
        </w:tabs>
        <w:spacing w:after="0" w:line="360" w:lineRule="auto"/>
        <w:ind w:left="1560" w:hanging="426"/>
        <w:jc w:val="both"/>
      </w:pPr>
      <w:r w:rsidRPr="00D602AD">
        <w:rPr>
          <w:bCs/>
        </w:rPr>
        <w:lastRenderedPageBreak/>
        <w:t>Las variaciones se corresponden a aproximaciones establecidas por consenso</w:t>
      </w:r>
    </w:p>
    <w:p w:rsidR="00D602AD" w:rsidRPr="00D602AD" w:rsidRDefault="00D602AD" w:rsidP="00D602AD">
      <w:pPr>
        <w:spacing w:after="0" w:line="360" w:lineRule="auto"/>
      </w:pPr>
    </w:p>
    <w:p w:rsidR="00D602AD" w:rsidRPr="00D602AD" w:rsidRDefault="00D602AD" w:rsidP="00595299">
      <w:pPr>
        <w:pStyle w:val="Prrafodelista"/>
        <w:numPr>
          <w:ilvl w:val="0"/>
          <w:numId w:val="17"/>
        </w:numPr>
        <w:spacing w:after="0" w:line="360" w:lineRule="auto"/>
        <w:rPr>
          <w:bCs/>
        </w:rPr>
      </w:pPr>
      <w:r w:rsidRPr="00D602AD">
        <w:rPr>
          <w:bCs/>
        </w:rPr>
        <w:t>¿En qué condiciones se puede contemplar el uso de ACOD?:</w:t>
      </w:r>
    </w:p>
    <w:p w:rsidR="008E511D" w:rsidRPr="00D602AD" w:rsidRDefault="00D602AD" w:rsidP="00595299">
      <w:pPr>
        <w:numPr>
          <w:ilvl w:val="0"/>
          <w:numId w:val="5"/>
        </w:numPr>
        <w:tabs>
          <w:tab w:val="clear" w:pos="720"/>
          <w:tab w:val="num" w:pos="1560"/>
        </w:tabs>
        <w:spacing w:after="0" w:line="360" w:lineRule="auto"/>
        <w:ind w:left="1560" w:hanging="426"/>
      </w:pPr>
      <w:r w:rsidRPr="00D602AD">
        <w:rPr>
          <w:bCs/>
        </w:rPr>
        <w:t>Alergia a fármacos AVK.</w:t>
      </w:r>
    </w:p>
    <w:p w:rsidR="008E511D" w:rsidRPr="00D602AD" w:rsidRDefault="00D602AD" w:rsidP="00595299">
      <w:pPr>
        <w:numPr>
          <w:ilvl w:val="0"/>
          <w:numId w:val="5"/>
        </w:numPr>
        <w:tabs>
          <w:tab w:val="clear" w:pos="720"/>
          <w:tab w:val="num" w:pos="1560"/>
        </w:tabs>
        <w:spacing w:after="0" w:line="360" w:lineRule="auto"/>
        <w:ind w:left="1560" w:hanging="426"/>
      </w:pPr>
      <w:r w:rsidRPr="00D602AD">
        <w:rPr>
          <w:bCs/>
        </w:rPr>
        <w:t>Antecedentes de hemorragia intracraneal (HIC)</w:t>
      </w:r>
    </w:p>
    <w:p w:rsidR="008E511D" w:rsidRPr="00D602AD" w:rsidRDefault="00D602AD" w:rsidP="00595299">
      <w:pPr>
        <w:numPr>
          <w:ilvl w:val="0"/>
          <w:numId w:val="5"/>
        </w:numPr>
        <w:tabs>
          <w:tab w:val="clear" w:pos="720"/>
          <w:tab w:val="num" w:pos="1560"/>
        </w:tabs>
        <w:spacing w:after="0" w:line="360" w:lineRule="auto"/>
        <w:ind w:left="1560" w:hanging="426"/>
      </w:pPr>
      <w:r w:rsidRPr="00D602AD">
        <w:rPr>
          <w:bCs/>
        </w:rPr>
        <w:t xml:space="preserve">Pacientes con ictus isquémico con criterio clínico y </w:t>
      </w:r>
      <w:proofErr w:type="spellStart"/>
      <w:r w:rsidRPr="00D602AD">
        <w:rPr>
          <w:bCs/>
        </w:rPr>
        <w:t>neuroimagen</w:t>
      </w:r>
      <w:proofErr w:type="spellEnd"/>
      <w:r w:rsidRPr="00D602AD">
        <w:rPr>
          <w:bCs/>
        </w:rPr>
        <w:t xml:space="preserve"> de alto riesgo de HIC (HAS-BLED ≥ 3 + </w:t>
      </w:r>
      <w:proofErr w:type="spellStart"/>
      <w:r w:rsidRPr="00D602AD">
        <w:rPr>
          <w:bCs/>
        </w:rPr>
        <w:t>leucoaraiosis</w:t>
      </w:r>
      <w:proofErr w:type="spellEnd"/>
      <w:r w:rsidRPr="00D602AD">
        <w:rPr>
          <w:bCs/>
        </w:rPr>
        <w:t xml:space="preserve"> III-IV o </w:t>
      </w:r>
      <w:proofErr w:type="spellStart"/>
      <w:r w:rsidRPr="00D602AD">
        <w:rPr>
          <w:bCs/>
        </w:rPr>
        <w:t>microsangrado</w:t>
      </w:r>
      <w:proofErr w:type="spellEnd"/>
      <w:r w:rsidRPr="00D602AD">
        <w:rPr>
          <w:bCs/>
        </w:rPr>
        <w:t xml:space="preserve"> cortical)</w:t>
      </w:r>
    </w:p>
    <w:p w:rsidR="008E511D" w:rsidRPr="00D602AD" w:rsidRDefault="00D602AD" w:rsidP="00595299">
      <w:pPr>
        <w:numPr>
          <w:ilvl w:val="0"/>
          <w:numId w:val="5"/>
        </w:numPr>
        <w:tabs>
          <w:tab w:val="clear" w:pos="720"/>
          <w:tab w:val="num" w:pos="1560"/>
        </w:tabs>
        <w:spacing w:after="0" w:line="360" w:lineRule="auto"/>
        <w:ind w:left="1560" w:hanging="426"/>
      </w:pPr>
      <w:r w:rsidRPr="00D602AD">
        <w:rPr>
          <w:bCs/>
        </w:rPr>
        <w:t>Tratamiento con AVK y episodio trombótico a pesar de INR correcto</w:t>
      </w:r>
    </w:p>
    <w:p w:rsidR="008E511D" w:rsidRPr="00D602AD" w:rsidRDefault="00D602AD" w:rsidP="00595299">
      <w:pPr>
        <w:numPr>
          <w:ilvl w:val="0"/>
          <w:numId w:val="5"/>
        </w:numPr>
        <w:tabs>
          <w:tab w:val="clear" w:pos="720"/>
          <w:tab w:val="num" w:pos="1560"/>
        </w:tabs>
        <w:spacing w:after="0" w:line="360" w:lineRule="auto"/>
        <w:ind w:left="1560" w:hanging="426"/>
      </w:pPr>
      <w:r w:rsidRPr="00D602AD">
        <w:rPr>
          <w:bCs/>
        </w:rPr>
        <w:t>Imposibilidad de control INR a pesar de correcta adherencia</w:t>
      </w:r>
    </w:p>
    <w:p w:rsidR="008E511D" w:rsidRPr="00D602AD" w:rsidRDefault="00D602AD" w:rsidP="00595299">
      <w:pPr>
        <w:numPr>
          <w:ilvl w:val="0"/>
          <w:numId w:val="5"/>
        </w:numPr>
        <w:tabs>
          <w:tab w:val="clear" w:pos="720"/>
          <w:tab w:val="num" w:pos="1560"/>
        </w:tabs>
        <w:spacing w:after="0" w:line="360" w:lineRule="auto"/>
        <w:ind w:left="1560" w:hanging="426"/>
      </w:pPr>
      <w:r w:rsidRPr="00D602AD">
        <w:rPr>
          <w:bCs/>
        </w:rPr>
        <w:t>Todas las anteriores</w:t>
      </w:r>
    </w:p>
    <w:p w:rsidR="00D602AD" w:rsidRPr="00D602AD" w:rsidRDefault="00D602AD" w:rsidP="00595299">
      <w:pPr>
        <w:pStyle w:val="Prrafodelista"/>
        <w:numPr>
          <w:ilvl w:val="0"/>
          <w:numId w:val="17"/>
        </w:numPr>
        <w:spacing w:after="0" w:line="360" w:lineRule="auto"/>
      </w:pPr>
      <w:r w:rsidRPr="00D602AD">
        <w:rPr>
          <w:bCs/>
        </w:rPr>
        <w:t>¿Qué es un mal control del INR a pesar de una correcta adherencia?</w:t>
      </w:r>
    </w:p>
    <w:p w:rsidR="008E511D" w:rsidRPr="00D602AD" w:rsidRDefault="00D602AD" w:rsidP="00595299">
      <w:pPr>
        <w:numPr>
          <w:ilvl w:val="0"/>
          <w:numId w:val="6"/>
        </w:numPr>
        <w:tabs>
          <w:tab w:val="clear" w:pos="720"/>
          <w:tab w:val="num" w:pos="1560"/>
        </w:tabs>
        <w:spacing w:after="0" w:line="360" w:lineRule="auto"/>
        <w:ind w:left="1560" w:hanging="426"/>
      </w:pPr>
      <w:r w:rsidRPr="00D602AD">
        <w:rPr>
          <w:bCs/>
        </w:rPr>
        <w:t>Cuando el número de determinaciones de INR está fuera de rango en más de un 65 % de las veces.</w:t>
      </w:r>
    </w:p>
    <w:p w:rsidR="008E511D" w:rsidRPr="00D602AD" w:rsidRDefault="00D602AD" w:rsidP="00595299">
      <w:pPr>
        <w:numPr>
          <w:ilvl w:val="0"/>
          <w:numId w:val="6"/>
        </w:numPr>
        <w:tabs>
          <w:tab w:val="clear" w:pos="720"/>
          <w:tab w:val="num" w:pos="1560"/>
        </w:tabs>
        <w:spacing w:after="0" w:line="360" w:lineRule="auto"/>
        <w:ind w:left="1560" w:hanging="426"/>
      </w:pPr>
      <w:r w:rsidRPr="00D602AD">
        <w:rPr>
          <w:bCs/>
        </w:rPr>
        <w:t>Cuando el tiempo en rango terapéutico es inferior al 65 %.</w:t>
      </w:r>
    </w:p>
    <w:p w:rsidR="008E511D" w:rsidRPr="00D602AD" w:rsidRDefault="00D602AD" w:rsidP="00595299">
      <w:pPr>
        <w:numPr>
          <w:ilvl w:val="0"/>
          <w:numId w:val="6"/>
        </w:numPr>
        <w:tabs>
          <w:tab w:val="clear" w:pos="720"/>
          <w:tab w:val="num" w:pos="1560"/>
        </w:tabs>
        <w:spacing w:after="0" w:line="360" w:lineRule="auto"/>
        <w:ind w:left="1560" w:hanging="426"/>
      </w:pPr>
      <w:r w:rsidRPr="00D602AD">
        <w:rPr>
          <w:bCs/>
        </w:rPr>
        <w:t>Cuando la media de las determinaciones están en rango en menos del 50 % de los casos.</w:t>
      </w:r>
    </w:p>
    <w:p w:rsidR="00D602AD" w:rsidRPr="00D602AD" w:rsidRDefault="00D602AD" w:rsidP="00595299">
      <w:pPr>
        <w:pStyle w:val="Prrafodelista"/>
        <w:numPr>
          <w:ilvl w:val="0"/>
          <w:numId w:val="17"/>
        </w:numPr>
        <w:spacing w:after="0" w:line="360" w:lineRule="auto"/>
        <w:rPr>
          <w:bCs/>
        </w:rPr>
      </w:pPr>
      <w:r w:rsidRPr="00D602AD">
        <w:rPr>
          <w:bCs/>
        </w:rPr>
        <w:t>El Sr Julián, en el que se presupone la adherencia ya que se toma la medicación del SPD, tiene un TRT estable &lt; 65 %. Tiene indicación de ACOD:</w:t>
      </w:r>
    </w:p>
    <w:p w:rsidR="008E511D" w:rsidRPr="00D602AD" w:rsidRDefault="00D602AD" w:rsidP="00595299">
      <w:pPr>
        <w:numPr>
          <w:ilvl w:val="0"/>
          <w:numId w:val="13"/>
        </w:numPr>
        <w:tabs>
          <w:tab w:val="clear" w:pos="720"/>
          <w:tab w:val="num" w:pos="1560"/>
        </w:tabs>
        <w:spacing w:after="0" w:line="360" w:lineRule="auto"/>
        <w:ind w:left="1560" w:hanging="426"/>
        <w:rPr>
          <w:bCs/>
        </w:rPr>
      </w:pPr>
      <w:r w:rsidRPr="00D602AD">
        <w:rPr>
          <w:bCs/>
        </w:rPr>
        <w:t xml:space="preserve"> Sí</w:t>
      </w:r>
    </w:p>
    <w:p w:rsidR="008E511D" w:rsidRDefault="00D602AD" w:rsidP="00595299">
      <w:pPr>
        <w:numPr>
          <w:ilvl w:val="0"/>
          <w:numId w:val="13"/>
        </w:numPr>
        <w:tabs>
          <w:tab w:val="clear" w:pos="720"/>
          <w:tab w:val="num" w:pos="1560"/>
        </w:tabs>
        <w:spacing w:after="0" w:line="360" w:lineRule="auto"/>
        <w:ind w:left="1560" w:hanging="426"/>
        <w:rPr>
          <w:bCs/>
        </w:rPr>
      </w:pPr>
      <w:r w:rsidRPr="00D602AD">
        <w:rPr>
          <w:bCs/>
        </w:rPr>
        <w:t xml:space="preserve"> No</w:t>
      </w:r>
    </w:p>
    <w:p w:rsidR="00D602AD" w:rsidRPr="00D602AD" w:rsidRDefault="00D602AD" w:rsidP="00595299">
      <w:pPr>
        <w:pStyle w:val="Prrafodelista"/>
        <w:numPr>
          <w:ilvl w:val="0"/>
          <w:numId w:val="17"/>
        </w:numPr>
        <w:spacing w:after="0" w:line="360" w:lineRule="auto"/>
        <w:rPr>
          <w:bCs/>
        </w:rPr>
      </w:pPr>
      <w:r w:rsidRPr="00D602AD">
        <w:rPr>
          <w:bCs/>
        </w:rPr>
        <w:t xml:space="preserve">Respecto al tratamiento de la </w:t>
      </w:r>
      <w:proofErr w:type="spellStart"/>
      <w:r w:rsidRPr="00D602AD">
        <w:rPr>
          <w:bCs/>
        </w:rPr>
        <w:t>ACxFA</w:t>
      </w:r>
      <w:proofErr w:type="spellEnd"/>
      <w:r w:rsidRPr="00D602AD">
        <w:rPr>
          <w:bCs/>
        </w:rPr>
        <w:t xml:space="preserve"> del Sr. Julián (III) junto con su cardiopatía isquémica, es correcto:</w:t>
      </w:r>
    </w:p>
    <w:p w:rsidR="008E511D" w:rsidRPr="00D602AD" w:rsidRDefault="00D602AD" w:rsidP="00595299">
      <w:pPr>
        <w:numPr>
          <w:ilvl w:val="0"/>
          <w:numId w:val="14"/>
        </w:numPr>
        <w:tabs>
          <w:tab w:val="clear" w:pos="720"/>
          <w:tab w:val="num" w:pos="1560"/>
        </w:tabs>
        <w:spacing w:after="0" w:line="360" w:lineRule="auto"/>
        <w:ind w:left="1560" w:hanging="426"/>
        <w:jc w:val="both"/>
        <w:rPr>
          <w:bCs/>
        </w:rPr>
      </w:pPr>
      <w:r w:rsidRPr="00D602AD">
        <w:rPr>
          <w:bCs/>
        </w:rPr>
        <w:t xml:space="preserve">El tratamiento ya es correcto: </w:t>
      </w:r>
      <w:proofErr w:type="spellStart"/>
      <w:r w:rsidRPr="00D602AD">
        <w:rPr>
          <w:bCs/>
        </w:rPr>
        <w:t>descoagulación</w:t>
      </w:r>
      <w:proofErr w:type="spellEnd"/>
      <w:r w:rsidRPr="00D602AD">
        <w:rPr>
          <w:bCs/>
        </w:rPr>
        <w:t xml:space="preserve"> por la arritmia + </w:t>
      </w:r>
      <w:proofErr w:type="spellStart"/>
      <w:r w:rsidRPr="00D602AD">
        <w:rPr>
          <w:bCs/>
        </w:rPr>
        <w:t>antiagregación</w:t>
      </w:r>
      <w:proofErr w:type="spellEnd"/>
      <w:r w:rsidRPr="00D602AD">
        <w:rPr>
          <w:bCs/>
        </w:rPr>
        <w:t xml:space="preserve">  por la cardiopatía</w:t>
      </w:r>
    </w:p>
    <w:p w:rsidR="008E511D" w:rsidRPr="00D602AD" w:rsidRDefault="00D602AD" w:rsidP="00595299">
      <w:pPr>
        <w:numPr>
          <w:ilvl w:val="0"/>
          <w:numId w:val="14"/>
        </w:numPr>
        <w:tabs>
          <w:tab w:val="clear" w:pos="720"/>
          <w:tab w:val="num" w:pos="1560"/>
        </w:tabs>
        <w:spacing w:after="0" w:line="360" w:lineRule="auto"/>
        <w:ind w:left="1560" w:hanging="426"/>
        <w:jc w:val="both"/>
        <w:rPr>
          <w:bCs/>
        </w:rPr>
      </w:pPr>
      <w:r w:rsidRPr="00D602AD">
        <w:rPr>
          <w:bCs/>
        </w:rPr>
        <w:t xml:space="preserve">El tratamiento con doble terapia sólo debe considerarse en el periodo de implantación de los </w:t>
      </w:r>
      <w:proofErr w:type="spellStart"/>
      <w:r w:rsidRPr="00D602AD">
        <w:rPr>
          <w:bCs/>
        </w:rPr>
        <w:t>stents</w:t>
      </w:r>
      <w:proofErr w:type="spellEnd"/>
      <w:r w:rsidRPr="00D602AD">
        <w:rPr>
          <w:bCs/>
        </w:rPr>
        <w:t xml:space="preserve"> </w:t>
      </w:r>
      <w:proofErr w:type="spellStart"/>
      <w:r w:rsidRPr="00D602AD">
        <w:rPr>
          <w:bCs/>
        </w:rPr>
        <w:t>farmacoactivos</w:t>
      </w:r>
      <w:proofErr w:type="spellEnd"/>
      <w:r w:rsidRPr="00D602AD">
        <w:rPr>
          <w:bCs/>
        </w:rPr>
        <w:t xml:space="preserve"> pero no en los convencionales </w:t>
      </w:r>
    </w:p>
    <w:p w:rsidR="008E511D" w:rsidRPr="00D602AD" w:rsidRDefault="00D602AD" w:rsidP="00595299">
      <w:pPr>
        <w:numPr>
          <w:ilvl w:val="0"/>
          <w:numId w:val="14"/>
        </w:numPr>
        <w:tabs>
          <w:tab w:val="clear" w:pos="720"/>
          <w:tab w:val="num" w:pos="1560"/>
        </w:tabs>
        <w:spacing w:after="0" w:line="360" w:lineRule="auto"/>
        <w:ind w:left="1560" w:hanging="426"/>
        <w:jc w:val="both"/>
        <w:rPr>
          <w:bCs/>
        </w:rPr>
      </w:pPr>
      <w:r w:rsidRPr="00D602AD">
        <w:rPr>
          <w:bCs/>
        </w:rPr>
        <w:t>En un paciente crónico la duración de la doble terapia puede ser de 6 a 12 meses en función del riesgo de sangrado</w:t>
      </w:r>
    </w:p>
    <w:p w:rsidR="00D602AD" w:rsidRPr="00D602AD" w:rsidRDefault="00D602AD" w:rsidP="00595299">
      <w:pPr>
        <w:pStyle w:val="Prrafodelista"/>
        <w:numPr>
          <w:ilvl w:val="0"/>
          <w:numId w:val="17"/>
        </w:numPr>
        <w:spacing w:after="0" w:line="360" w:lineRule="auto"/>
        <w:jc w:val="both"/>
        <w:rPr>
          <w:bCs/>
        </w:rPr>
      </w:pPr>
      <w:r w:rsidRPr="00D602AD">
        <w:rPr>
          <w:bCs/>
        </w:rPr>
        <w:t>Respecto al tratamiento de la Insuficiencia Cardíaca del Sr. Julián.</w:t>
      </w:r>
    </w:p>
    <w:p w:rsidR="008E511D" w:rsidRPr="00D602AD" w:rsidRDefault="00D602AD" w:rsidP="00595299">
      <w:pPr>
        <w:numPr>
          <w:ilvl w:val="0"/>
          <w:numId w:val="15"/>
        </w:numPr>
        <w:tabs>
          <w:tab w:val="clear" w:pos="720"/>
          <w:tab w:val="num" w:pos="1560"/>
        </w:tabs>
        <w:spacing w:after="0" w:line="360" w:lineRule="auto"/>
        <w:ind w:left="1560" w:hanging="426"/>
        <w:jc w:val="both"/>
        <w:rPr>
          <w:bCs/>
        </w:rPr>
      </w:pPr>
      <w:r w:rsidRPr="00D602AD">
        <w:rPr>
          <w:bCs/>
        </w:rPr>
        <w:t xml:space="preserve">El uso de un antagonista del receptor de mineral-corticoide/aldosterona (ARM) es innecesario ya que está usando un diurético con mayor potencia </w:t>
      </w:r>
      <w:proofErr w:type="spellStart"/>
      <w:r w:rsidRPr="00D602AD">
        <w:rPr>
          <w:bCs/>
        </w:rPr>
        <w:t>natriúrica</w:t>
      </w:r>
      <w:proofErr w:type="spellEnd"/>
      <w:r w:rsidRPr="00D602AD">
        <w:rPr>
          <w:bCs/>
        </w:rPr>
        <w:t xml:space="preserve"> (furosemida) con dosis bajas que se podrían aumentar</w:t>
      </w:r>
    </w:p>
    <w:p w:rsidR="008E511D" w:rsidRPr="00D602AD" w:rsidRDefault="00D602AD" w:rsidP="00595299">
      <w:pPr>
        <w:numPr>
          <w:ilvl w:val="0"/>
          <w:numId w:val="15"/>
        </w:numPr>
        <w:tabs>
          <w:tab w:val="clear" w:pos="720"/>
          <w:tab w:val="num" w:pos="1560"/>
        </w:tabs>
        <w:spacing w:after="0" w:line="360" w:lineRule="auto"/>
        <w:ind w:left="1560" w:hanging="426"/>
        <w:jc w:val="both"/>
        <w:rPr>
          <w:bCs/>
        </w:rPr>
      </w:pPr>
      <w:r w:rsidRPr="00D602AD">
        <w:rPr>
          <w:bCs/>
        </w:rPr>
        <w:t>En teoría, su uso está justificado ya que tiene una ICC con FE &lt; 35 %, y en estos casos los ARM disminuyen mortalidad y hospitalización</w:t>
      </w:r>
    </w:p>
    <w:p w:rsidR="008E511D" w:rsidRPr="00D602AD" w:rsidRDefault="00D602AD" w:rsidP="00595299">
      <w:pPr>
        <w:numPr>
          <w:ilvl w:val="0"/>
          <w:numId w:val="15"/>
        </w:numPr>
        <w:tabs>
          <w:tab w:val="clear" w:pos="720"/>
          <w:tab w:val="num" w:pos="1560"/>
        </w:tabs>
        <w:spacing w:after="0" w:line="360" w:lineRule="auto"/>
        <w:ind w:left="1560" w:hanging="426"/>
        <w:jc w:val="both"/>
        <w:rPr>
          <w:bCs/>
        </w:rPr>
      </w:pPr>
      <w:r w:rsidRPr="00D602AD">
        <w:rPr>
          <w:bCs/>
        </w:rPr>
        <w:lastRenderedPageBreak/>
        <w:t>No es necesario confirmar que se usan las dosis máximas toleradas de Beta-</w:t>
      </w:r>
      <w:proofErr w:type="spellStart"/>
      <w:r w:rsidRPr="00D602AD">
        <w:rPr>
          <w:bCs/>
        </w:rPr>
        <w:t>Bloq</w:t>
      </w:r>
      <w:proofErr w:type="spellEnd"/>
      <w:r w:rsidRPr="00D602AD">
        <w:rPr>
          <w:bCs/>
        </w:rPr>
        <w:t xml:space="preserve"> e IECA/ARA-II ni que padece clínica de congestión</w:t>
      </w:r>
    </w:p>
    <w:p w:rsidR="00D602AD" w:rsidRPr="00D602AD" w:rsidRDefault="00D602AD" w:rsidP="00595299">
      <w:pPr>
        <w:pStyle w:val="Prrafodelista"/>
        <w:numPr>
          <w:ilvl w:val="0"/>
          <w:numId w:val="17"/>
        </w:numPr>
        <w:spacing w:after="0" w:line="360" w:lineRule="auto"/>
        <w:jc w:val="both"/>
        <w:rPr>
          <w:bCs/>
        </w:rPr>
      </w:pPr>
      <w:r w:rsidRPr="00D602AD">
        <w:rPr>
          <w:bCs/>
        </w:rPr>
        <w:t xml:space="preserve">Respecto al tratamiento de la Insuficiencia Cardíaca del Sr. Julián, en </w:t>
      </w:r>
      <w:proofErr w:type="spellStart"/>
      <w:r w:rsidRPr="00D602AD">
        <w:rPr>
          <w:bCs/>
        </w:rPr>
        <w:t>que</w:t>
      </w:r>
      <w:proofErr w:type="spellEnd"/>
      <w:r w:rsidRPr="00D602AD">
        <w:rPr>
          <w:bCs/>
        </w:rPr>
        <w:t xml:space="preserve"> situación se podría considerar el uso de un antagonista de la </w:t>
      </w:r>
      <w:proofErr w:type="spellStart"/>
      <w:r w:rsidRPr="00D602AD">
        <w:rPr>
          <w:bCs/>
        </w:rPr>
        <w:t>neprisilina</w:t>
      </w:r>
      <w:proofErr w:type="spellEnd"/>
      <w:r w:rsidRPr="00D602AD">
        <w:rPr>
          <w:bCs/>
        </w:rPr>
        <w:t xml:space="preserve"> (</w:t>
      </w:r>
      <w:proofErr w:type="spellStart"/>
      <w:r w:rsidRPr="00D602AD">
        <w:rPr>
          <w:bCs/>
        </w:rPr>
        <w:t>Sacubitrilo</w:t>
      </w:r>
      <w:proofErr w:type="spellEnd"/>
      <w:r w:rsidRPr="00D602AD">
        <w:rPr>
          <w:bCs/>
        </w:rPr>
        <w:t xml:space="preserve"> ®):</w:t>
      </w:r>
    </w:p>
    <w:p w:rsidR="008E511D" w:rsidRPr="00D602AD" w:rsidRDefault="00D602AD" w:rsidP="00595299">
      <w:pPr>
        <w:numPr>
          <w:ilvl w:val="0"/>
          <w:numId w:val="16"/>
        </w:numPr>
        <w:tabs>
          <w:tab w:val="clear" w:pos="720"/>
          <w:tab w:val="num" w:pos="1560"/>
        </w:tabs>
        <w:spacing w:after="0" w:line="360" w:lineRule="auto"/>
        <w:ind w:left="1560" w:hanging="426"/>
        <w:jc w:val="both"/>
        <w:rPr>
          <w:bCs/>
        </w:rPr>
      </w:pPr>
      <w:r w:rsidRPr="00D602AD">
        <w:rPr>
          <w:bCs/>
        </w:rPr>
        <w:t>En cualquier paciente, como Julián, en que existe ICC con FE reducida.</w:t>
      </w:r>
    </w:p>
    <w:p w:rsidR="008E511D" w:rsidRPr="00D602AD" w:rsidRDefault="00D602AD" w:rsidP="00595299">
      <w:pPr>
        <w:numPr>
          <w:ilvl w:val="0"/>
          <w:numId w:val="16"/>
        </w:numPr>
        <w:tabs>
          <w:tab w:val="clear" w:pos="720"/>
          <w:tab w:val="num" w:pos="1560"/>
        </w:tabs>
        <w:spacing w:after="0" w:line="360" w:lineRule="auto"/>
        <w:ind w:left="1560" w:hanging="426"/>
        <w:jc w:val="both"/>
        <w:rPr>
          <w:bCs/>
        </w:rPr>
      </w:pPr>
      <w:r w:rsidRPr="00D602AD">
        <w:rPr>
          <w:bCs/>
        </w:rPr>
        <w:t xml:space="preserve">Como tratamiento reductor de diuréticos clásicos (ASA o ARB) para disminuir la incidencia de </w:t>
      </w:r>
      <w:proofErr w:type="spellStart"/>
      <w:r w:rsidRPr="00D602AD">
        <w:rPr>
          <w:bCs/>
        </w:rPr>
        <w:t>diselectrolemias</w:t>
      </w:r>
      <w:proofErr w:type="spellEnd"/>
      <w:r w:rsidRPr="00D602AD">
        <w:rPr>
          <w:bCs/>
        </w:rPr>
        <w:t>.</w:t>
      </w:r>
    </w:p>
    <w:p w:rsidR="008E511D" w:rsidRPr="00D602AD" w:rsidRDefault="00D602AD" w:rsidP="00595299">
      <w:pPr>
        <w:numPr>
          <w:ilvl w:val="0"/>
          <w:numId w:val="16"/>
        </w:numPr>
        <w:tabs>
          <w:tab w:val="clear" w:pos="720"/>
          <w:tab w:val="num" w:pos="1560"/>
        </w:tabs>
        <w:spacing w:after="0" w:line="360" w:lineRule="auto"/>
        <w:ind w:left="1560" w:hanging="426"/>
        <w:jc w:val="both"/>
        <w:rPr>
          <w:bCs/>
        </w:rPr>
      </w:pPr>
      <w:r w:rsidRPr="00D602AD">
        <w:rPr>
          <w:bCs/>
        </w:rPr>
        <w:t>Como fármaco añadido al tratamiento de base, siempre que esté optimizado (IECA/ARA-II, Beta-</w:t>
      </w:r>
      <w:proofErr w:type="spellStart"/>
      <w:r w:rsidRPr="00D602AD">
        <w:rPr>
          <w:bCs/>
        </w:rPr>
        <w:t>Bloq</w:t>
      </w:r>
      <w:proofErr w:type="spellEnd"/>
      <w:r w:rsidRPr="00D602AD">
        <w:rPr>
          <w:bCs/>
        </w:rPr>
        <w:t xml:space="preserve"> y ARM a dosis máxima tolerada) y existencia de niveles de BNP o NT-</w:t>
      </w:r>
      <w:proofErr w:type="spellStart"/>
      <w:r w:rsidRPr="00D602AD">
        <w:rPr>
          <w:bCs/>
        </w:rPr>
        <w:t>proBNP</w:t>
      </w:r>
      <w:proofErr w:type="spellEnd"/>
      <w:r w:rsidRPr="00D602AD">
        <w:rPr>
          <w:bCs/>
        </w:rPr>
        <w:t xml:space="preserve"> elevados</w:t>
      </w:r>
    </w:p>
    <w:p w:rsidR="008E511D" w:rsidRDefault="00D602AD" w:rsidP="00595299">
      <w:pPr>
        <w:numPr>
          <w:ilvl w:val="0"/>
          <w:numId w:val="16"/>
        </w:numPr>
        <w:tabs>
          <w:tab w:val="clear" w:pos="720"/>
          <w:tab w:val="num" w:pos="1560"/>
        </w:tabs>
        <w:spacing w:after="0" w:line="360" w:lineRule="auto"/>
        <w:ind w:left="1560" w:hanging="426"/>
        <w:jc w:val="both"/>
        <w:rPr>
          <w:bCs/>
        </w:rPr>
      </w:pPr>
      <w:r w:rsidRPr="00D602AD">
        <w:rPr>
          <w:bCs/>
        </w:rPr>
        <w:t xml:space="preserve">En ningún caso, ya que no se ha utilizado previamente otro fármaco como </w:t>
      </w:r>
      <w:proofErr w:type="spellStart"/>
      <w:r w:rsidRPr="00D602AD">
        <w:rPr>
          <w:bCs/>
        </w:rPr>
        <w:t>Ivabradina</w:t>
      </w:r>
      <w:proofErr w:type="spellEnd"/>
      <w:r w:rsidRPr="00D602AD">
        <w:rPr>
          <w:bCs/>
        </w:rPr>
        <w:t xml:space="preserve"> </w:t>
      </w:r>
    </w:p>
    <w:p w:rsidR="00595299" w:rsidRDefault="00595299" w:rsidP="00595299">
      <w:pPr>
        <w:tabs>
          <w:tab w:val="num" w:pos="1560"/>
        </w:tabs>
        <w:spacing w:after="0" w:line="360" w:lineRule="auto"/>
        <w:ind w:left="1560"/>
        <w:jc w:val="both"/>
        <w:rPr>
          <w:bCs/>
        </w:rPr>
      </w:pPr>
    </w:p>
    <w:p w:rsidR="00AA2CE4" w:rsidRPr="00AA2CE4" w:rsidRDefault="00E24A31" w:rsidP="00595299">
      <w:pPr>
        <w:pStyle w:val="Prrafodelista"/>
        <w:numPr>
          <w:ilvl w:val="0"/>
          <w:numId w:val="17"/>
        </w:numPr>
        <w:spacing w:after="0" w:line="360" w:lineRule="auto"/>
        <w:jc w:val="both"/>
        <w:rPr>
          <w:bCs/>
        </w:rPr>
      </w:pPr>
      <w:r w:rsidRPr="00AA2CE4">
        <w:rPr>
          <w:b/>
          <w:bCs/>
        </w:rPr>
        <w:t>Respecto al control de la Diabetes mellitus del   Sr. Julián, sería adecuado un objetivo de HbA</w:t>
      </w:r>
      <w:r w:rsidRPr="00AA2CE4">
        <w:rPr>
          <w:b/>
          <w:bCs/>
          <w:vertAlign w:val="subscript"/>
        </w:rPr>
        <w:t>1c</w:t>
      </w:r>
      <w:r w:rsidRPr="00AA2CE4">
        <w:rPr>
          <w:b/>
          <w:bCs/>
        </w:rPr>
        <w:t xml:space="preserve"> de:</w:t>
      </w:r>
    </w:p>
    <w:p w:rsidR="00AA2CE4" w:rsidRDefault="00595299" w:rsidP="00595299">
      <w:pPr>
        <w:pStyle w:val="Prrafodelista"/>
        <w:numPr>
          <w:ilvl w:val="1"/>
          <w:numId w:val="18"/>
        </w:numPr>
        <w:spacing w:after="0" w:line="360" w:lineRule="auto"/>
        <w:ind w:left="1418" w:hanging="425"/>
        <w:jc w:val="both"/>
        <w:rPr>
          <w:bCs/>
        </w:rPr>
      </w:pPr>
      <w:r w:rsidRPr="00AA2CE4">
        <w:rPr>
          <w:bCs/>
        </w:rPr>
        <w:t>El nivel que tiene (HbA</w:t>
      </w:r>
      <w:r w:rsidRPr="00AA2CE4">
        <w:rPr>
          <w:bCs/>
          <w:vertAlign w:val="subscript"/>
        </w:rPr>
        <w:t>1c</w:t>
      </w:r>
      <w:r w:rsidRPr="00AA2CE4">
        <w:rPr>
          <w:bCs/>
        </w:rPr>
        <w:t xml:space="preserve"> 6,9 %) es adecuado</w:t>
      </w:r>
    </w:p>
    <w:p w:rsidR="00AA2CE4" w:rsidRDefault="00595299" w:rsidP="00595299">
      <w:pPr>
        <w:pStyle w:val="Prrafodelista"/>
        <w:numPr>
          <w:ilvl w:val="1"/>
          <w:numId w:val="18"/>
        </w:numPr>
        <w:spacing w:after="0" w:line="360" w:lineRule="auto"/>
        <w:ind w:left="1418" w:hanging="425"/>
        <w:jc w:val="both"/>
        <w:rPr>
          <w:bCs/>
        </w:rPr>
      </w:pPr>
      <w:r w:rsidRPr="00AA2CE4">
        <w:rPr>
          <w:bCs/>
        </w:rPr>
        <w:t>El objetivo debería de ser HbA</w:t>
      </w:r>
      <w:r w:rsidRPr="00AA2CE4">
        <w:rPr>
          <w:bCs/>
          <w:vertAlign w:val="subscript"/>
        </w:rPr>
        <w:t>1c</w:t>
      </w:r>
      <w:r w:rsidRPr="00AA2CE4">
        <w:rPr>
          <w:bCs/>
        </w:rPr>
        <w:t xml:space="preserve"> &lt; 6,5 %</w:t>
      </w:r>
    </w:p>
    <w:p w:rsidR="003A3E3B" w:rsidRDefault="00595299" w:rsidP="00595299">
      <w:pPr>
        <w:pStyle w:val="Prrafodelista"/>
        <w:numPr>
          <w:ilvl w:val="1"/>
          <w:numId w:val="18"/>
        </w:numPr>
        <w:spacing w:after="0" w:line="360" w:lineRule="auto"/>
        <w:ind w:left="1418" w:hanging="425"/>
        <w:jc w:val="both"/>
        <w:rPr>
          <w:bCs/>
        </w:rPr>
      </w:pPr>
      <w:r w:rsidRPr="00AA2CE4">
        <w:rPr>
          <w:bCs/>
        </w:rPr>
        <w:t>El objetivo debería de ser HbA</w:t>
      </w:r>
      <w:r w:rsidRPr="00AA2CE4">
        <w:rPr>
          <w:bCs/>
          <w:vertAlign w:val="subscript"/>
        </w:rPr>
        <w:t>1c</w:t>
      </w:r>
      <w:r w:rsidRPr="00AA2CE4">
        <w:rPr>
          <w:bCs/>
        </w:rPr>
        <w:t xml:space="preserve"> 7-8 %   </w:t>
      </w:r>
    </w:p>
    <w:p w:rsidR="00B9765C" w:rsidRPr="00AA2CE4" w:rsidRDefault="00B9765C" w:rsidP="00B9765C">
      <w:pPr>
        <w:pStyle w:val="Prrafodelista"/>
        <w:spacing w:after="0" w:line="360" w:lineRule="auto"/>
        <w:ind w:left="1418"/>
        <w:jc w:val="both"/>
        <w:rPr>
          <w:bCs/>
        </w:rPr>
      </w:pPr>
    </w:p>
    <w:p w:rsidR="00AA2CE4" w:rsidRPr="00AA2CE4" w:rsidRDefault="00AA2CE4" w:rsidP="00595299">
      <w:pPr>
        <w:pStyle w:val="Prrafodelista"/>
        <w:numPr>
          <w:ilvl w:val="0"/>
          <w:numId w:val="17"/>
        </w:numPr>
        <w:spacing w:after="0" w:line="360" w:lineRule="auto"/>
        <w:jc w:val="both"/>
        <w:rPr>
          <w:bCs/>
        </w:rPr>
      </w:pPr>
      <w:r w:rsidRPr="00AA2CE4">
        <w:rPr>
          <w:b/>
          <w:bCs/>
        </w:rPr>
        <w:t>Respecto al tratamiento de la Diabetes mellitus del Sr. Julián:</w:t>
      </w:r>
    </w:p>
    <w:p w:rsidR="00AA2CE4" w:rsidRDefault="00595299" w:rsidP="00595299">
      <w:pPr>
        <w:pStyle w:val="Prrafodelista"/>
        <w:numPr>
          <w:ilvl w:val="1"/>
          <w:numId w:val="19"/>
        </w:numPr>
        <w:spacing w:after="0" w:line="360" w:lineRule="auto"/>
        <w:jc w:val="both"/>
        <w:rPr>
          <w:bCs/>
        </w:rPr>
      </w:pPr>
      <w:r>
        <w:rPr>
          <w:bCs/>
        </w:rPr>
        <w:t xml:space="preserve">El tratamiento con </w:t>
      </w:r>
      <w:proofErr w:type="spellStart"/>
      <w:r>
        <w:rPr>
          <w:bCs/>
        </w:rPr>
        <w:t>s</w:t>
      </w:r>
      <w:r w:rsidRPr="00AA2CE4">
        <w:rPr>
          <w:bCs/>
        </w:rPr>
        <w:t>itagliptina</w:t>
      </w:r>
      <w:proofErr w:type="spellEnd"/>
      <w:r w:rsidRPr="00AA2CE4">
        <w:rPr>
          <w:bCs/>
        </w:rPr>
        <w:t xml:space="preserve"> ajustada a FR  sería suficiente</w:t>
      </w:r>
    </w:p>
    <w:p w:rsidR="00AA2CE4" w:rsidRPr="00AA2CE4" w:rsidRDefault="00595299" w:rsidP="00595299">
      <w:pPr>
        <w:pStyle w:val="Prrafodelista"/>
        <w:numPr>
          <w:ilvl w:val="1"/>
          <w:numId w:val="19"/>
        </w:numPr>
        <w:spacing w:after="0" w:line="360" w:lineRule="auto"/>
        <w:jc w:val="both"/>
        <w:rPr>
          <w:bCs/>
        </w:rPr>
      </w:pPr>
      <w:r>
        <w:rPr>
          <w:bCs/>
        </w:rPr>
        <w:t xml:space="preserve">El tratamiento con </w:t>
      </w:r>
      <w:proofErr w:type="spellStart"/>
      <w:r>
        <w:rPr>
          <w:bCs/>
        </w:rPr>
        <w:t>met+s</w:t>
      </w:r>
      <w:r w:rsidRPr="00AA2CE4">
        <w:rPr>
          <w:bCs/>
        </w:rPr>
        <w:t>itagliptina</w:t>
      </w:r>
      <w:proofErr w:type="spellEnd"/>
      <w:r w:rsidRPr="00AA2CE4">
        <w:rPr>
          <w:bCs/>
        </w:rPr>
        <w:t xml:space="preserve">  que lleva es adecuado a esas dosis para alcanzar el objetivo de HbA</w:t>
      </w:r>
      <w:r w:rsidRPr="00AA2CE4">
        <w:rPr>
          <w:bCs/>
          <w:vertAlign w:val="subscript"/>
        </w:rPr>
        <w:t>1c</w:t>
      </w:r>
    </w:p>
    <w:p w:rsidR="00AA2CE4" w:rsidRPr="00AA2CE4" w:rsidRDefault="00595299" w:rsidP="00595299">
      <w:pPr>
        <w:pStyle w:val="Prrafodelista"/>
        <w:numPr>
          <w:ilvl w:val="1"/>
          <w:numId w:val="19"/>
        </w:numPr>
        <w:spacing w:after="0" w:line="360" w:lineRule="auto"/>
        <w:jc w:val="both"/>
        <w:rPr>
          <w:bCs/>
        </w:rPr>
      </w:pPr>
      <w:r>
        <w:rPr>
          <w:bCs/>
        </w:rPr>
        <w:t xml:space="preserve">El tratamiento con </w:t>
      </w:r>
      <w:proofErr w:type="spellStart"/>
      <w:r>
        <w:rPr>
          <w:bCs/>
        </w:rPr>
        <w:t>m</w:t>
      </w:r>
      <w:r w:rsidRPr="00AA2CE4">
        <w:rPr>
          <w:bCs/>
        </w:rPr>
        <w:t>etformina</w:t>
      </w:r>
      <w:proofErr w:type="spellEnd"/>
      <w:r w:rsidRPr="00AA2CE4">
        <w:rPr>
          <w:bCs/>
        </w:rPr>
        <w:t xml:space="preserve"> ajustada a FR  sería suficiente para alcanzar el objetivo de HbA</w:t>
      </w:r>
      <w:r w:rsidRPr="00AA2CE4">
        <w:rPr>
          <w:bCs/>
          <w:vertAlign w:val="subscript"/>
        </w:rPr>
        <w:t>1c</w:t>
      </w:r>
    </w:p>
    <w:p w:rsidR="003A3E3B" w:rsidRDefault="00595299" w:rsidP="00595299">
      <w:pPr>
        <w:pStyle w:val="Prrafodelista"/>
        <w:numPr>
          <w:ilvl w:val="1"/>
          <w:numId w:val="19"/>
        </w:numPr>
        <w:spacing w:after="0" w:line="360" w:lineRule="auto"/>
        <w:jc w:val="both"/>
        <w:rPr>
          <w:bCs/>
        </w:rPr>
      </w:pPr>
      <w:r w:rsidRPr="00AA2CE4">
        <w:rPr>
          <w:bCs/>
        </w:rPr>
        <w:t>Se tendrían que ajustar a FR ambos fármacos</w:t>
      </w:r>
    </w:p>
    <w:p w:rsidR="00B9765C" w:rsidRPr="00AA2CE4" w:rsidRDefault="00B9765C" w:rsidP="00B9765C">
      <w:pPr>
        <w:pStyle w:val="Prrafodelista"/>
        <w:spacing w:after="0" w:line="360" w:lineRule="auto"/>
        <w:ind w:left="1440"/>
        <w:jc w:val="both"/>
        <w:rPr>
          <w:bCs/>
        </w:rPr>
      </w:pPr>
    </w:p>
    <w:p w:rsidR="00AA2CE4" w:rsidRPr="00AA2CE4" w:rsidRDefault="00AA2CE4" w:rsidP="00595299">
      <w:pPr>
        <w:pStyle w:val="Prrafodelista"/>
        <w:numPr>
          <w:ilvl w:val="0"/>
          <w:numId w:val="17"/>
        </w:numPr>
        <w:spacing w:after="0" w:line="360" w:lineRule="auto"/>
        <w:jc w:val="both"/>
        <w:rPr>
          <w:bCs/>
        </w:rPr>
      </w:pPr>
      <w:r w:rsidRPr="00AA2CE4">
        <w:rPr>
          <w:b/>
          <w:bCs/>
        </w:rPr>
        <w:t>Respecto al tratamiento del dolor del Sr. Julián:</w:t>
      </w:r>
    </w:p>
    <w:p w:rsidR="00AA2CE4" w:rsidRPr="00AA2CE4" w:rsidRDefault="00595299" w:rsidP="00595299">
      <w:pPr>
        <w:pStyle w:val="Prrafodelista"/>
        <w:numPr>
          <w:ilvl w:val="1"/>
          <w:numId w:val="20"/>
        </w:numPr>
        <w:spacing w:after="0" w:line="360" w:lineRule="auto"/>
        <w:jc w:val="both"/>
        <w:rPr>
          <w:bCs/>
        </w:rPr>
      </w:pPr>
      <w:r>
        <w:rPr>
          <w:bCs/>
          <w:lang w:val="ca-ES"/>
        </w:rPr>
        <w:t xml:space="preserve">Paracetamol 1 </w:t>
      </w:r>
      <w:proofErr w:type="spellStart"/>
      <w:r>
        <w:rPr>
          <w:bCs/>
          <w:lang w:val="ca-ES"/>
        </w:rPr>
        <w:t>gr</w:t>
      </w:r>
      <w:proofErr w:type="spellEnd"/>
      <w:r>
        <w:rPr>
          <w:bCs/>
          <w:lang w:val="ca-ES"/>
        </w:rPr>
        <w:t xml:space="preserve"> c/8h + </w:t>
      </w:r>
      <w:proofErr w:type="spellStart"/>
      <w:r>
        <w:rPr>
          <w:bCs/>
          <w:lang w:val="ca-ES"/>
        </w:rPr>
        <w:t>d</w:t>
      </w:r>
      <w:r w:rsidR="00AA2CE4" w:rsidRPr="00AA2CE4">
        <w:rPr>
          <w:bCs/>
          <w:lang w:val="ca-ES"/>
        </w:rPr>
        <w:t>exketoprofeno</w:t>
      </w:r>
      <w:proofErr w:type="spellEnd"/>
      <w:r w:rsidR="00AA2CE4" w:rsidRPr="00AA2CE4">
        <w:rPr>
          <w:bCs/>
          <w:lang w:val="ca-ES"/>
        </w:rPr>
        <w:t xml:space="preserve"> 25 g/12h es una </w:t>
      </w:r>
      <w:proofErr w:type="spellStart"/>
      <w:r w:rsidR="00AA2CE4" w:rsidRPr="00AA2CE4">
        <w:rPr>
          <w:bCs/>
          <w:lang w:val="ca-ES"/>
        </w:rPr>
        <w:t>combinación</w:t>
      </w:r>
      <w:proofErr w:type="spellEnd"/>
      <w:r w:rsidR="00AA2CE4" w:rsidRPr="00AA2CE4">
        <w:rPr>
          <w:bCs/>
          <w:lang w:val="ca-ES"/>
        </w:rPr>
        <w:t xml:space="preserve"> </w:t>
      </w:r>
      <w:proofErr w:type="spellStart"/>
      <w:r w:rsidR="00AA2CE4" w:rsidRPr="00AA2CE4">
        <w:rPr>
          <w:bCs/>
          <w:lang w:val="ca-ES"/>
        </w:rPr>
        <w:t>adecuada</w:t>
      </w:r>
      <w:proofErr w:type="spellEnd"/>
      <w:r w:rsidR="00AA2CE4" w:rsidRPr="00AA2CE4">
        <w:rPr>
          <w:bCs/>
          <w:lang w:val="ca-ES"/>
        </w:rPr>
        <w:t xml:space="preserve"> a </w:t>
      </w:r>
      <w:proofErr w:type="spellStart"/>
      <w:r w:rsidR="00AA2CE4" w:rsidRPr="00AA2CE4">
        <w:rPr>
          <w:bCs/>
          <w:lang w:val="ca-ES"/>
        </w:rPr>
        <w:t>esas</w:t>
      </w:r>
      <w:proofErr w:type="spellEnd"/>
      <w:r w:rsidR="00AA2CE4" w:rsidRPr="00AA2CE4">
        <w:rPr>
          <w:bCs/>
          <w:lang w:val="ca-ES"/>
        </w:rPr>
        <w:t xml:space="preserve"> dosis</w:t>
      </w:r>
    </w:p>
    <w:p w:rsidR="00AA2CE4" w:rsidRDefault="00595299" w:rsidP="00595299">
      <w:pPr>
        <w:pStyle w:val="Prrafodelista"/>
        <w:numPr>
          <w:ilvl w:val="1"/>
          <w:numId w:val="20"/>
        </w:numPr>
        <w:spacing w:after="0" w:line="360" w:lineRule="auto"/>
        <w:jc w:val="both"/>
        <w:rPr>
          <w:bCs/>
        </w:rPr>
      </w:pPr>
      <w:r w:rsidRPr="00AA2CE4">
        <w:rPr>
          <w:bCs/>
        </w:rPr>
        <w:t xml:space="preserve">Ajustaría la pauta de paracetamol y </w:t>
      </w:r>
      <w:proofErr w:type="spellStart"/>
      <w:r w:rsidRPr="00AA2CE4">
        <w:rPr>
          <w:bCs/>
        </w:rPr>
        <w:t>diclofenaco</w:t>
      </w:r>
      <w:proofErr w:type="spellEnd"/>
      <w:r w:rsidRPr="00AA2CE4">
        <w:rPr>
          <w:bCs/>
        </w:rPr>
        <w:t xml:space="preserve"> a FR</w:t>
      </w:r>
    </w:p>
    <w:p w:rsidR="00AA2CE4" w:rsidRDefault="00595299" w:rsidP="00595299">
      <w:pPr>
        <w:pStyle w:val="Prrafodelista"/>
        <w:numPr>
          <w:ilvl w:val="1"/>
          <w:numId w:val="20"/>
        </w:numPr>
        <w:spacing w:after="0" w:line="360" w:lineRule="auto"/>
        <w:jc w:val="both"/>
        <w:rPr>
          <w:bCs/>
        </w:rPr>
      </w:pPr>
      <w:r w:rsidRPr="00AA2CE4">
        <w:rPr>
          <w:bCs/>
        </w:rPr>
        <w:t xml:space="preserve">Dejaría el paracetamol sólo  </w:t>
      </w:r>
    </w:p>
    <w:p w:rsidR="003A3E3B" w:rsidRDefault="00595299" w:rsidP="00595299">
      <w:pPr>
        <w:pStyle w:val="Prrafodelista"/>
        <w:numPr>
          <w:ilvl w:val="1"/>
          <w:numId w:val="20"/>
        </w:numPr>
        <w:spacing w:after="0" w:line="360" w:lineRule="auto"/>
        <w:jc w:val="both"/>
        <w:rPr>
          <w:bCs/>
        </w:rPr>
      </w:pPr>
      <w:r w:rsidRPr="00AA2CE4">
        <w:rPr>
          <w:bCs/>
        </w:rPr>
        <w:t xml:space="preserve">Dejaría el </w:t>
      </w:r>
      <w:proofErr w:type="spellStart"/>
      <w:r w:rsidRPr="00AA2CE4">
        <w:rPr>
          <w:bCs/>
        </w:rPr>
        <w:t>diclofenaco</w:t>
      </w:r>
      <w:proofErr w:type="spellEnd"/>
      <w:r w:rsidRPr="00AA2CE4">
        <w:rPr>
          <w:bCs/>
        </w:rPr>
        <w:t xml:space="preserve"> sólo </w:t>
      </w:r>
    </w:p>
    <w:p w:rsidR="00B9765C" w:rsidRPr="00AA2CE4" w:rsidRDefault="00B9765C" w:rsidP="00B9765C">
      <w:pPr>
        <w:pStyle w:val="Prrafodelista"/>
        <w:spacing w:after="0" w:line="360" w:lineRule="auto"/>
        <w:ind w:left="1440"/>
        <w:jc w:val="both"/>
        <w:rPr>
          <w:bCs/>
        </w:rPr>
      </w:pPr>
    </w:p>
    <w:p w:rsidR="005362B5" w:rsidRPr="005362B5" w:rsidRDefault="005362B5" w:rsidP="00595299">
      <w:pPr>
        <w:pStyle w:val="Prrafodelista"/>
        <w:numPr>
          <w:ilvl w:val="0"/>
          <w:numId w:val="17"/>
        </w:numPr>
        <w:spacing w:after="0" w:line="360" w:lineRule="auto"/>
        <w:jc w:val="both"/>
        <w:rPr>
          <w:bCs/>
        </w:rPr>
      </w:pPr>
      <w:r w:rsidRPr="005362B5">
        <w:rPr>
          <w:b/>
          <w:bCs/>
        </w:rPr>
        <w:t>Respecto al tratamiento del hipotiroidismo subclínico del Sr. Julián, sería adecuado:</w:t>
      </w:r>
    </w:p>
    <w:p w:rsidR="005362B5" w:rsidRDefault="00595299" w:rsidP="00595299">
      <w:pPr>
        <w:pStyle w:val="Prrafodelista"/>
        <w:numPr>
          <w:ilvl w:val="1"/>
          <w:numId w:val="21"/>
        </w:numPr>
        <w:spacing w:after="0" w:line="360" w:lineRule="auto"/>
        <w:jc w:val="both"/>
        <w:rPr>
          <w:bCs/>
        </w:rPr>
      </w:pPr>
      <w:r w:rsidRPr="005362B5">
        <w:rPr>
          <w:bCs/>
        </w:rPr>
        <w:lastRenderedPageBreak/>
        <w:t xml:space="preserve">Suspender la </w:t>
      </w:r>
      <w:proofErr w:type="spellStart"/>
      <w:r w:rsidRPr="005362B5">
        <w:rPr>
          <w:bCs/>
        </w:rPr>
        <w:t>levotiroxina</w:t>
      </w:r>
      <w:proofErr w:type="spellEnd"/>
    </w:p>
    <w:p w:rsidR="005362B5" w:rsidRDefault="00595299" w:rsidP="00595299">
      <w:pPr>
        <w:pStyle w:val="Prrafodelista"/>
        <w:numPr>
          <w:ilvl w:val="1"/>
          <w:numId w:val="21"/>
        </w:numPr>
        <w:spacing w:after="0" w:line="360" w:lineRule="auto"/>
        <w:jc w:val="both"/>
        <w:rPr>
          <w:bCs/>
        </w:rPr>
      </w:pPr>
      <w:r w:rsidRPr="005362B5">
        <w:rPr>
          <w:bCs/>
        </w:rPr>
        <w:t xml:space="preserve">Mantener esa dosis de </w:t>
      </w:r>
      <w:proofErr w:type="spellStart"/>
      <w:r w:rsidRPr="005362B5">
        <w:rPr>
          <w:bCs/>
        </w:rPr>
        <w:t>levotiroxina</w:t>
      </w:r>
      <w:proofErr w:type="spellEnd"/>
      <w:r w:rsidRPr="005362B5">
        <w:rPr>
          <w:bCs/>
        </w:rPr>
        <w:t xml:space="preserve"> ya que la TSH está en rango</w:t>
      </w:r>
    </w:p>
    <w:p w:rsidR="003A3E3B" w:rsidRDefault="00595299" w:rsidP="00595299">
      <w:pPr>
        <w:pStyle w:val="Prrafodelista"/>
        <w:numPr>
          <w:ilvl w:val="1"/>
          <w:numId w:val="21"/>
        </w:numPr>
        <w:spacing w:after="0" w:line="360" w:lineRule="auto"/>
        <w:jc w:val="both"/>
        <w:rPr>
          <w:bCs/>
        </w:rPr>
      </w:pPr>
      <w:r w:rsidRPr="005362B5">
        <w:rPr>
          <w:bCs/>
        </w:rPr>
        <w:t xml:space="preserve">Ajustar  la dosis de </w:t>
      </w:r>
      <w:proofErr w:type="spellStart"/>
      <w:r w:rsidRPr="005362B5">
        <w:rPr>
          <w:bCs/>
        </w:rPr>
        <w:t>levotiroxina</w:t>
      </w:r>
      <w:proofErr w:type="spellEnd"/>
      <w:r w:rsidRPr="005362B5">
        <w:rPr>
          <w:bCs/>
        </w:rPr>
        <w:t xml:space="preserve"> para lograr nivel de TSH dentro de rango</w:t>
      </w:r>
    </w:p>
    <w:p w:rsidR="00B9765C" w:rsidRPr="005362B5" w:rsidRDefault="00B9765C" w:rsidP="00B9765C">
      <w:pPr>
        <w:pStyle w:val="Prrafodelista"/>
        <w:spacing w:after="0" w:line="360" w:lineRule="auto"/>
        <w:ind w:left="1440"/>
        <w:jc w:val="both"/>
        <w:rPr>
          <w:bCs/>
        </w:rPr>
      </w:pPr>
    </w:p>
    <w:p w:rsidR="005362B5" w:rsidRPr="005362B5" w:rsidRDefault="005362B5" w:rsidP="00595299">
      <w:pPr>
        <w:pStyle w:val="Prrafodelista"/>
        <w:numPr>
          <w:ilvl w:val="0"/>
          <w:numId w:val="17"/>
        </w:numPr>
        <w:spacing w:after="0" w:line="360" w:lineRule="auto"/>
        <w:jc w:val="both"/>
        <w:rPr>
          <w:bCs/>
        </w:rPr>
      </w:pPr>
      <w:r w:rsidRPr="005362B5">
        <w:rPr>
          <w:b/>
          <w:bCs/>
        </w:rPr>
        <w:t>Respecto al Síndrome ansioso de del Sr. Julián, sería adecuado :</w:t>
      </w:r>
    </w:p>
    <w:p w:rsidR="005362B5" w:rsidRPr="005362B5" w:rsidRDefault="00595299" w:rsidP="00595299">
      <w:pPr>
        <w:pStyle w:val="Prrafodelista"/>
        <w:numPr>
          <w:ilvl w:val="1"/>
          <w:numId w:val="22"/>
        </w:numPr>
        <w:spacing w:line="360" w:lineRule="auto"/>
        <w:rPr>
          <w:bCs/>
        </w:rPr>
      </w:pPr>
      <w:r w:rsidRPr="005362B5">
        <w:rPr>
          <w:bCs/>
        </w:rPr>
        <w:t xml:space="preserve">Suspender el </w:t>
      </w:r>
      <w:proofErr w:type="spellStart"/>
      <w:r w:rsidRPr="005362B5">
        <w:rPr>
          <w:bCs/>
        </w:rPr>
        <w:t>alprazolam</w:t>
      </w:r>
      <w:proofErr w:type="spellEnd"/>
      <w:r w:rsidRPr="005362B5">
        <w:rPr>
          <w:bCs/>
        </w:rPr>
        <w:t xml:space="preserve"> de golpe ya que se puede al ser una BDZ con t</w:t>
      </w:r>
      <w:r w:rsidRPr="005362B5">
        <w:rPr>
          <w:bCs/>
          <w:vertAlign w:val="subscript"/>
        </w:rPr>
        <w:t>1/2</w:t>
      </w:r>
      <w:r w:rsidRPr="005362B5">
        <w:rPr>
          <w:bCs/>
        </w:rPr>
        <w:t xml:space="preserve"> corta</w:t>
      </w:r>
    </w:p>
    <w:p w:rsidR="005362B5" w:rsidRPr="005362B5" w:rsidRDefault="00595299" w:rsidP="00595299">
      <w:pPr>
        <w:pStyle w:val="Prrafodelista"/>
        <w:numPr>
          <w:ilvl w:val="1"/>
          <w:numId w:val="22"/>
        </w:numPr>
        <w:spacing w:line="360" w:lineRule="auto"/>
        <w:rPr>
          <w:bCs/>
        </w:rPr>
      </w:pPr>
      <w:r w:rsidRPr="005362B5">
        <w:rPr>
          <w:bCs/>
        </w:rPr>
        <w:t xml:space="preserve">Suspender el </w:t>
      </w:r>
      <w:proofErr w:type="spellStart"/>
      <w:r w:rsidRPr="005362B5">
        <w:rPr>
          <w:bCs/>
        </w:rPr>
        <w:t>alprazolam</w:t>
      </w:r>
      <w:proofErr w:type="spellEnd"/>
      <w:r w:rsidRPr="005362B5">
        <w:rPr>
          <w:bCs/>
        </w:rPr>
        <w:t xml:space="preserve"> con una pauta descendente</w:t>
      </w:r>
    </w:p>
    <w:p w:rsidR="005362B5" w:rsidRPr="005362B5" w:rsidRDefault="00595299" w:rsidP="00595299">
      <w:pPr>
        <w:pStyle w:val="Prrafodelista"/>
        <w:numPr>
          <w:ilvl w:val="1"/>
          <w:numId w:val="22"/>
        </w:numPr>
        <w:spacing w:line="360" w:lineRule="auto"/>
        <w:rPr>
          <w:bCs/>
        </w:rPr>
      </w:pPr>
      <w:r w:rsidRPr="005362B5">
        <w:rPr>
          <w:bCs/>
        </w:rPr>
        <w:t xml:space="preserve">Suspender el </w:t>
      </w:r>
      <w:proofErr w:type="spellStart"/>
      <w:r w:rsidRPr="005362B5">
        <w:rPr>
          <w:bCs/>
        </w:rPr>
        <w:t>alprazolam</w:t>
      </w:r>
      <w:proofErr w:type="spellEnd"/>
      <w:r w:rsidRPr="005362B5">
        <w:rPr>
          <w:bCs/>
        </w:rPr>
        <w:t xml:space="preserve"> con una pauta descendente + visitas programadas</w:t>
      </w:r>
    </w:p>
    <w:p w:rsidR="003A3E3B" w:rsidRDefault="00595299" w:rsidP="00595299">
      <w:pPr>
        <w:pStyle w:val="Prrafodelista"/>
        <w:numPr>
          <w:ilvl w:val="1"/>
          <w:numId w:val="22"/>
        </w:numPr>
        <w:spacing w:line="360" w:lineRule="auto"/>
        <w:rPr>
          <w:bCs/>
        </w:rPr>
      </w:pPr>
      <w:r w:rsidRPr="005362B5">
        <w:rPr>
          <w:bCs/>
        </w:rPr>
        <w:t xml:space="preserve">El </w:t>
      </w:r>
      <w:proofErr w:type="spellStart"/>
      <w:r w:rsidRPr="005362B5">
        <w:rPr>
          <w:bCs/>
        </w:rPr>
        <w:t>alprazolam</w:t>
      </w:r>
      <w:proofErr w:type="spellEnd"/>
      <w:r w:rsidRPr="005362B5">
        <w:rPr>
          <w:bCs/>
        </w:rPr>
        <w:t xml:space="preserve"> es una BDZ indicada en ansiedad de forma indefinida</w:t>
      </w:r>
    </w:p>
    <w:p w:rsidR="00B9765C" w:rsidRPr="005362B5" w:rsidRDefault="00B9765C" w:rsidP="00B9765C">
      <w:pPr>
        <w:pStyle w:val="Prrafodelista"/>
        <w:spacing w:line="360" w:lineRule="auto"/>
        <w:ind w:left="1440"/>
        <w:rPr>
          <w:bCs/>
        </w:rPr>
      </w:pPr>
      <w:bookmarkStart w:id="0" w:name="_GoBack"/>
      <w:bookmarkEnd w:id="0"/>
    </w:p>
    <w:p w:rsidR="00595299" w:rsidRDefault="005362B5" w:rsidP="00595299">
      <w:pPr>
        <w:pStyle w:val="Prrafodelista"/>
        <w:numPr>
          <w:ilvl w:val="0"/>
          <w:numId w:val="17"/>
        </w:numPr>
        <w:spacing w:after="0" w:line="360" w:lineRule="auto"/>
      </w:pPr>
      <w:r w:rsidRPr="005362B5">
        <w:rPr>
          <w:b/>
          <w:bCs/>
        </w:rPr>
        <w:t>Respecto a la depresión reactiva que sufre el Sr. Julián, sería conveniente :</w:t>
      </w:r>
    </w:p>
    <w:p w:rsidR="00595299" w:rsidRPr="00595299" w:rsidRDefault="00595299" w:rsidP="00595299">
      <w:pPr>
        <w:pStyle w:val="Prrafodelista"/>
        <w:numPr>
          <w:ilvl w:val="1"/>
          <w:numId w:val="23"/>
        </w:numPr>
        <w:spacing w:line="360" w:lineRule="auto"/>
        <w:rPr>
          <w:bCs/>
        </w:rPr>
      </w:pPr>
      <w:r w:rsidRPr="00595299">
        <w:rPr>
          <w:bCs/>
        </w:rPr>
        <w:t>Cambio a otro IRSR que no alarg</w:t>
      </w:r>
      <w:r>
        <w:rPr>
          <w:bCs/>
        </w:rPr>
        <w:t>u</w:t>
      </w:r>
      <w:r w:rsidRPr="00595299">
        <w:rPr>
          <w:bCs/>
        </w:rPr>
        <w:t>e el QT</w:t>
      </w:r>
    </w:p>
    <w:p w:rsidR="003A3E3B" w:rsidRPr="00595299" w:rsidRDefault="00595299" w:rsidP="00595299">
      <w:pPr>
        <w:pStyle w:val="Prrafodelista"/>
        <w:numPr>
          <w:ilvl w:val="1"/>
          <w:numId w:val="23"/>
        </w:numPr>
        <w:spacing w:line="360" w:lineRule="auto"/>
        <w:rPr>
          <w:bCs/>
        </w:rPr>
      </w:pPr>
      <w:r>
        <w:rPr>
          <w:bCs/>
        </w:rPr>
        <w:t xml:space="preserve">Retirada progresiva de </w:t>
      </w:r>
      <w:proofErr w:type="spellStart"/>
      <w:r>
        <w:rPr>
          <w:bCs/>
        </w:rPr>
        <w:t>c</w:t>
      </w:r>
      <w:r w:rsidRPr="00595299">
        <w:rPr>
          <w:bCs/>
        </w:rPr>
        <w:t>italopram</w:t>
      </w:r>
      <w:proofErr w:type="spellEnd"/>
    </w:p>
    <w:p w:rsidR="003A3E3B" w:rsidRPr="00595299" w:rsidRDefault="00595299" w:rsidP="00595299">
      <w:pPr>
        <w:pStyle w:val="Prrafodelista"/>
        <w:numPr>
          <w:ilvl w:val="1"/>
          <w:numId w:val="23"/>
        </w:numPr>
        <w:spacing w:line="360" w:lineRule="auto"/>
        <w:rPr>
          <w:bCs/>
        </w:rPr>
      </w:pPr>
      <w:r w:rsidRPr="00595299">
        <w:rPr>
          <w:bCs/>
        </w:rPr>
        <w:t>Esperar unos meses más a ver si se encuentra mejor</w:t>
      </w:r>
    </w:p>
    <w:p w:rsidR="003A3E3B" w:rsidRPr="00595299" w:rsidRDefault="00595299" w:rsidP="00595299">
      <w:pPr>
        <w:pStyle w:val="Prrafodelista"/>
        <w:numPr>
          <w:ilvl w:val="1"/>
          <w:numId w:val="23"/>
        </w:numPr>
        <w:spacing w:line="360" w:lineRule="auto"/>
        <w:rPr>
          <w:bCs/>
        </w:rPr>
      </w:pPr>
      <w:r w:rsidRPr="00595299">
        <w:rPr>
          <w:bCs/>
        </w:rPr>
        <w:t>Cambiar a otro antidepresivo más potente</w:t>
      </w:r>
    </w:p>
    <w:p w:rsidR="00AA2CE4" w:rsidRPr="005362B5" w:rsidRDefault="00AA2CE4" w:rsidP="00595299">
      <w:pPr>
        <w:pStyle w:val="Prrafodelista"/>
        <w:spacing w:after="0" w:line="360" w:lineRule="auto"/>
        <w:jc w:val="both"/>
        <w:rPr>
          <w:bCs/>
        </w:rPr>
      </w:pPr>
    </w:p>
    <w:p w:rsidR="00D602AD" w:rsidRDefault="00D602AD" w:rsidP="00D602AD">
      <w:pPr>
        <w:spacing w:after="0" w:line="360" w:lineRule="auto"/>
        <w:rPr>
          <w:bCs/>
        </w:rPr>
      </w:pPr>
    </w:p>
    <w:p w:rsidR="00D602AD" w:rsidRPr="00D602AD" w:rsidRDefault="00D602AD" w:rsidP="00D602AD">
      <w:pPr>
        <w:spacing w:after="0" w:line="360" w:lineRule="auto"/>
        <w:rPr>
          <w:bCs/>
        </w:rPr>
      </w:pPr>
    </w:p>
    <w:p w:rsidR="00D602AD" w:rsidRPr="00D602AD" w:rsidRDefault="00D602AD" w:rsidP="00D602AD">
      <w:pPr>
        <w:spacing w:after="0" w:line="360" w:lineRule="auto"/>
      </w:pPr>
    </w:p>
    <w:p w:rsidR="00D602AD" w:rsidRPr="008A14C1" w:rsidRDefault="00D602AD" w:rsidP="00D602AD">
      <w:pPr>
        <w:spacing w:after="0" w:line="360" w:lineRule="auto"/>
      </w:pPr>
    </w:p>
    <w:sectPr w:rsidR="00D602AD" w:rsidRPr="008A14C1" w:rsidSect="004C26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8A5"/>
    <w:multiLevelType w:val="hybridMultilevel"/>
    <w:tmpl w:val="46E08BF4"/>
    <w:lvl w:ilvl="0" w:tplc="0C0A0015">
      <w:start w:val="1"/>
      <w:numFmt w:val="upperLetter"/>
      <w:lvlText w:val="%1."/>
      <w:lvlJc w:val="left"/>
      <w:pPr>
        <w:tabs>
          <w:tab w:val="num" w:pos="720"/>
        </w:tabs>
        <w:ind w:left="720" w:hanging="360"/>
      </w:pPr>
      <w:rPr>
        <w:rFonts w:hint="default"/>
      </w:rPr>
    </w:lvl>
    <w:lvl w:ilvl="1" w:tplc="FEBC2C66" w:tentative="1">
      <w:start w:val="1"/>
      <w:numFmt w:val="upperLetter"/>
      <w:lvlText w:val="%2."/>
      <w:lvlJc w:val="left"/>
      <w:pPr>
        <w:tabs>
          <w:tab w:val="num" w:pos="1440"/>
        </w:tabs>
        <w:ind w:left="1440" w:hanging="360"/>
      </w:pPr>
    </w:lvl>
    <w:lvl w:ilvl="2" w:tplc="AB7A0F44" w:tentative="1">
      <w:start w:val="1"/>
      <w:numFmt w:val="upperLetter"/>
      <w:lvlText w:val="%3."/>
      <w:lvlJc w:val="left"/>
      <w:pPr>
        <w:tabs>
          <w:tab w:val="num" w:pos="2160"/>
        </w:tabs>
        <w:ind w:left="2160" w:hanging="360"/>
      </w:pPr>
    </w:lvl>
    <w:lvl w:ilvl="3" w:tplc="EE942BB4" w:tentative="1">
      <w:start w:val="1"/>
      <w:numFmt w:val="upperLetter"/>
      <w:lvlText w:val="%4."/>
      <w:lvlJc w:val="left"/>
      <w:pPr>
        <w:tabs>
          <w:tab w:val="num" w:pos="2880"/>
        </w:tabs>
        <w:ind w:left="2880" w:hanging="360"/>
      </w:pPr>
    </w:lvl>
    <w:lvl w:ilvl="4" w:tplc="FC8AEEE2" w:tentative="1">
      <w:start w:val="1"/>
      <w:numFmt w:val="upperLetter"/>
      <w:lvlText w:val="%5."/>
      <w:lvlJc w:val="left"/>
      <w:pPr>
        <w:tabs>
          <w:tab w:val="num" w:pos="3600"/>
        </w:tabs>
        <w:ind w:left="3600" w:hanging="360"/>
      </w:pPr>
    </w:lvl>
    <w:lvl w:ilvl="5" w:tplc="1042F2B8" w:tentative="1">
      <w:start w:val="1"/>
      <w:numFmt w:val="upperLetter"/>
      <w:lvlText w:val="%6."/>
      <w:lvlJc w:val="left"/>
      <w:pPr>
        <w:tabs>
          <w:tab w:val="num" w:pos="4320"/>
        </w:tabs>
        <w:ind w:left="4320" w:hanging="360"/>
      </w:pPr>
    </w:lvl>
    <w:lvl w:ilvl="6" w:tplc="2B026B90" w:tentative="1">
      <w:start w:val="1"/>
      <w:numFmt w:val="upperLetter"/>
      <w:lvlText w:val="%7."/>
      <w:lvlJc w:val="left"/>
      <w:pPr>
        <w:tabs>
          <w:tab w:val="num" w:pos="5040"/>
        </w:tabs>
        <w:ind w:left="5040" w:hanging="360"/>
      </w:pPr>
    </w:lvl>
    <w:lvl w:ilvl="7" w:tplc="CE843A6C" w:tentative="1">
      <w:start w:val="1"/>
      <w:numFmt w:val="upperLetter"/>
      <w:lvlText w:val="%8."/>
      <w:lvlJc w:val="left"/>
      <w:pPr>
        <w:tabs>
          <w:tab w:val="num" w:pos="5760"/>
        </w:tabs>
        <w:ind w:left="5760" w:hanging="360"/>
      </w:pPr>
    </w:lvl>
    <w:lvl w:ilvl="8" w:tplc="ABC0650A" w:tentative="1">
      <w:start w:val="1"/>
      <w:numFmt w:val="upperLetter"/>
      <w:lvlText w:val="%9."/>
      <w:lvlJc w:val="left"/>
      <w:pPr>
        <w:tabs>
          <w:tab w:val="num" w:pos="6480"/>
        </w:tabs>
        <w:ind w:left="6480" w:hanging="360"/>
      </w:pPr>
    </w:lvl>
  </w:abstractNum>
  <w:abstractNum w:abstractNumId="1">
    <w:nsid w:val="08AA1509"/>
    <w:multiLevelType w:val="hybridMultilevel"/>
    <w:tmpl w:val="6D7E0FB2"/>
    <w:lvl w:ilvl="0" w:tplc="48704C32">
      <w:start w:val="1"/>
      <w:numFmt w:val="decimal"/>
      <w:lvlText w:val="%1."/>
      <w:lvlJc w:val="left"/>
      <w:pPr>
        <w:ind w:left="720" w:hanging="360"/>
      </w:pPr>
      <w:rPr>
        <w:rFonts w:hint="default"/>
      </w:r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5841AF"/>
    <w:multiLevelType w:val="hybridMultilevel"/>
    <w:tmpl w:val="38FA4B24"/>
    <w:lvl w:ilvl="0" w:tplc="48704C32">
      <w:start w:val="1"/>
      <w:numFmt w:val="decimal"/>
      <w:lvlText w:val="%1."/>
      <w:lvlJc w:val="left"/>
      <w:pPr>
        <w:ind w:left="720" w:hanging="360"/>
      </w:pPr>
      <w:rPr>
        <w:rFonts w:hint="default"/>
      </w:r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494E2B"/>
    <w:multiLevelType w:val="hybridMultilevel"/>
    <w:tmpl w:val="2A9AA30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7E08C6"/>
    <w:multiLevelType w:val="hybridMultilevel"/>
    <w:tmpl w:val="AFDAAD2A"/>
    <w:lvl w:ilvl="0" w:tplc="0C0A0015">
      <w:start w:val="1"/>
      <w:numFmt w:val="upperLetter"/>
      <w:lvlText w:val="%1."/>
      <w:lvlJc w:val="left"/>
      <w:pPr>
        <w:tabs>
          <w:tab w:val="num" w:pos="720"/>
        </w:tabs>
        <w:ind w:left="720" w:hanging="360"/>
      </w:pPr>
      <w:rPr>
        <w:rFonts w:hint="default"/>
      </w:rPr>
    </w:lvl>
    <w:lvl w:ilvl="1" w:tplc="E2EC39DC" w:tentative="1">
      <w:start w:val="1"/>
      <w:numFmt w:val="upperLetter"/>
      <w:lvlText w:val="%2."/>
      <w:lvlJc w:val="left"/>
      <w:pPr>
        <w:tabs>
          <w:tab w:val="num" w:pos="1440"/>
        </w:tabs>
        <w:ind w:left="1440" w:hanging="360"/>
      </w:pPr>
    </w:lvl>
    <w:lvl w:ilvl="2" w:tplc="3A3690A4" w:tentative="1">
      <w:start w:val="1"/>
      <w:numFmt w:val="upperLetter"/>
      <w:lvlText w:val="%3."/>
      <w:lvlJc w:val="left"/>
      <w:pPr>
        <w:tabs>
          <w:tab w:val="num" w:pos="2160"/>
        </w:tabs>
        <w:ind w:left="2160" w:hanging="360"/>
      </w:pPr>
    </w:lvl>
    <w:lvl w:ilvl="3" w:tplc="5F12B7E8" w:tentative="1">
      <w:start w:val="1"/>
      <w:numFmt w:val="upperLetter"/>
      <w:lvlText w:val="%4."/>
      <w:lvlJc w:val="left"/>
      <w:pPr>
        <w:tabs>
          <w:tab w:val="num" w:pos="2880"/>
        </w:tabs>
        <w:ind w:left="2880" w:hanging="360"/>
      </w:pPr>
    </w:lvl>
    <w:lvl w:ilvl="4" w:tplc="B71C23F2" w:tentative="1">
      <w:start w:val="1"/>
      <w:numFmt w:val="upperLetter"/>
      <w:lvlText w:val="%5."/>
      <w:lvlJc w:val="left"/>
      <w:pPr>
        <w:tabs>
          <w:tab w:val="num" w:pos="3600"/>
        </w:tabs>
        <w:ind w:left="3600" w:hanging="360"/>
      </w:pPr>
    </w:lvl>
    <w:lvl w:ilvl="5" w:tplc="4C968C24" w:tentative="1">
      <w:start w:val="1"/>
      <w:numFmt w:val="upperLetter"/>
      <w:lvlText w:val="%6."/>
      <w:lvlJc w:val="left"/>
      <w:pPr>
        <w:tabs>
          <w:tab w:val="num" w:pos="4320"/>
        </w:tabs>
        <w:ind w:left="4320" w:hanging="360"/>
      </w:pPr>
    </w:lvl>
    <w:lvl w:ilvl="6" w:tplc="BBE6F868" w:tentative="1">
      <w:start w:val="1"/>
      <w:numFmt w:val="upperLetter"/>
      <w:lvlText w:val="%7."/>
      <w:lvlJc w:val="left"/>
      <w:pPr>
        <w:tabs>
          <w:tab w:val="num" w:pos="5040"/>
        </w:tabs>
        <w:ind w:left="5040" w:hanging="360"/>
      </w:pPr>
    </w:lvl>
    <w:lvl w:ilvl="7" w:tplc="3F7CDB44" w:tentative="1">
      <w:start w:val="1"/>
      <w:numFmt w:val="upperLetter"/>
      <w:lvlText w:val="%8."/>
      <w:lvlJc w:val="left"/>
      <w:pPr>
        <w:tabs>
          <w:tab w:val="num" w:pos="5760"/>
        </w:tabs>
        <w:ind w:left="5760" w:hanging="360"/>
      </w:pPr>
    </w:lvl>
    <w:lvl w:ilvl="8" w:tplc="6CF20750" w:tentative="1">
      <w:start w:val="1"/>
      <w:numFmt w:val="upperLetter"/>
      <w:lvlText w:val="%9."/>
      <w:lvlJc w:val="left"/>
      <w:pPr>
        <w:tabs>
          <w:tab w:val="num" w:pos="6480"/>
        </w:tabs>
        <w:ind w:left="6480" w:hanging="360"/>
      </w:pPr>
    </w:lvl>
  </w:abstractNum>
  <w:abstractNum w:abstractNumId="5">
    <w:nsid w:val="1B2E7486"/>
    <w:multiLevelType w:val="hybridMultilevel"/>
    <w:tmpl w:val="1C1A6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6C30DF"/>
    <w:multiLevelType w:val="hybridMultilevel"/>
    <w:tmpl w:val="9EB4EE4E"/>
    <w:lvl w:ilvl="0" w:tplc="48704C3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B625A0"/>
    <w:multiLevelType w:val="hybridMultilevel"/>
    <w:tmpl w:val="4D46E372"/>
    <w:lvl w:ilvl="0" w:tplc="0C0A0015">
      <w:start w:val="1"/>
      <w:numFmt w:val="upp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8242780"/>
    <w:multiLevelType w:val="hybridMultilevel"/>
    <w:tmpl w:val="E4541AF6"/>
    <w:lvl w:ilvl="0" w:tplc="0C0A0015">
      <w:start w:val="1"/>
      <w:numFmt w:val="upperLetter"/>
      <w:lvlText w:val="%1."/>
      <w:lvlJc w:val="left"/>
      <w:pPr>
        <w:tabs>
          <w:tab w:val="num" w:pos="720"/>
        </w:tabs>
        <w:ind w:left="720" w:hanging="360"/>
      </w:pPr>
      <w:rPr>
        <w:rFonts w:hint="default"/>
      </w:rPr>
    </w:lvl>
    <w:lvl w:ilvl="1" w:tplc="A52C071A" w:tentative="1">
      <w:start w:val="1"/>
      <w:numFmt w:val="bullet"/>
      <w:lvlText w:val=""/>
      <w:lvlJc w:val="left"/>
      <w:pPr>
        <w:tabs>
          <w:tab w:val="num" w:pos="1440"/>
        </w:tabs>
        <w:ind w:left="1440" w:hanging="360"/>
      </w:pPr>
      <w:rPr>
        <w:rFonts w:ascii="Wingdings" w:hAnsi="Wingdings" w:hint="default"/>
      </w:rPr>
    </w:lvl>
    <w:lvl w:ilvl="2" w:tplc="F34406F6" w:tentative="1">
      <w:start w:val="1"/>
      <w:numFmt w:val="bullet"/>
      <w:lvlText w:val=""/>
      <w:lvlJc w:val="left"/>
      <w:pPr>
        <w:tabs>
          <w:tab w:val="num" w:pos="2160"/>
        </w:tabs>
        <w:ind w:left="2160" w:hanging="360"/>
      </w:pPr>
      <w:rPr>
        <w:rFonts w:ascii="Wingdings" w:hAnsi="Wingdings" w:hint="default"/>
      </w:rPr>
    </w:lvl>
    <w:lvl w:ilvl="3" w:tplc="649E8546" w:tentative="1">
      <w:start w:val="1"/>
      <w:numFmt w:val="bullet"/>
      <w:lvlText w:val=""/>
      <w:lvlJc w:val="left"/>
      <w:pPr>
        <w:tabs>
          <w:tab w:val="num" w:pos="2880"/>
        </w:tabs>
        <w:ind w:left="2880" w:hanging="360"/>
      </w:pPr>
      <w:rPr>
        <w:rFonts w:ascii="Wingdings" w:hAnsi="Wingdings" w:hint="default"/>
      </w:rPr>
    </w:lvl>
    <w:lvl w:ilvl="4" w:tplc="6CE2B84C" w:tentative="1">
      <w:start w:val="1"/>
      <w:numFmt w:val="bullet"/>
      <w:lvlText w:val=""/>
      <w:lvlJc w:val="left"/>
      <w:pPr>
        <w:tabs>
          <w:tab w:val="num" w:pos="3600"/>
        </w:tabs>
        <w:ind w:left="3600" w:hanging="360"/>
      </w:pPr>
      <w:rPr>
        <w:rFonts w:ascii="Wingdings" w:hAnsi="Wingdings" w:hint="default"/>
      </w:rPr>
    </w:lvl>
    <w:lvl w:ilvl="5" w:tplc="F06ACD02" w:tentative="1">
      <w:start w:val="1"/>
      <w:numFmt w:val="bullet"/>
      <w:lvlText w:val=""/>
      <w:lvlJc w:val="left"/>
      <w:pPr>
        <w:tabs>
          <w:tab w:val="num" w:pos="4320"/>
        </w:tabs>
        <w:ind w:left="4320" w:hanging="360"/>
      </w:pPr>
      <w:rPr>
        <w:rFonts w:ascii="Wingdings" w:hAnsi="Wingdings" w:hint="default"/>
      </w:rPr>
    </w:lvl>
    <w:lvl w:ilvl="6" w:tplc="7DA82268" w:tentative="1">
      <w:start w:val="1"/>
      <w:numFmt w:val="bullet"/>
      <w:lvlText w:val=""/>
      <w:lvlJc w:val="left"/>
      <w:pPr>
        <w:tabs>
          <w:tab w:val="num" w:pos="5040"/>
        </w:tabs>
        <w:ind w:left="5040" w:hanging="360"/>
      </w:pPr>
      <w:rPr>
        <w:rFonts w:ascii="Wingdings" w:hAnsi="Wingdings" w:hint="default"/>
      </w:rPr>
    </w:lvl>
    <w:lvl w:ilvl="7" w:tplc="78E0BBE2" w:tentative="1">
      <w:start w:val="1"/>
      <w:numFmt w:val="bullet"/>
      <w:lvlText w:val=""/>
      <w:lvlJc w:val="left"/>
      <w:pPr>
        <w:tabs>
          <w:tab w:val="num" w:pos="5760"/>
        </w:tabs>
        <w:ind w:left="5760" w:hanging="360"/>
      </w:pPr>
      <w:rPr>
        <w:rFonts w:ascii="Wingdings" w:hAnsi="Wingdings" w:hint="default"/>
      </w:rPr>
    </w:lvl>
    <w:lvl w:ilvl="8" w:tplc="52AAD05E" w:tentative="1">
      <w:start w:val="1"/>
      <w:numFmt w:val="bullet"/>
      <w:lvlText w:val=""/>
      <w:lvlJc w:val="left"/>
      <w:pPr>
        <w:tabs>
          <w:tab w:val="num" w:pos="6480"/>
        </w:tabs>
        <w:ind w:left="6480" w:hanging="360"/>
      </w:pPr>
      <w:rPr>
        <w:rFonts w:ascii="Wingdings" w:hAnsi="Wingdings" w:hint="default"/>
      </w:rPr>
    </w:lvl>
  </w:abstractNum>
  <w:abstractNum w:abstractNumId="9">
    <w:nsid w:val="2ED739EC"/>
    <w:multiLevelType w:val="hybridMultilevel"/>
    <w:tmpl w:val="AF586E44"/>
    <w:lvl w:ilvl="0" w:tplc="48704C32">
      <w:start w:val="1"/>
      <w:numFmt w:val="decimal"/>
      <w:lvlText w:val="%1."/>
      <w:lvlJc w:val="left"/>
      <w:pPr>
        <w:ind w:left="720" w:hanging="360"/>
      </w:pPr>
      <w:rPr>
        <w:rFonts w:hint="default"/>
      </w:r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8F3556"/>
    <w:multiLevelType w:val="hybridMultilevel"/>
    <w:tmpl w:val="E5FC9C46"/>
    <w:lvl w:ilvl="0" w:tplc="48704C32">
      <w:start w:val="1"/>
      <w:numFmt w:val="decimal"/>
      <w:lvlText w:val="%1."/>
      <w:lvlJc w:val="left"/>
      <w:pPr>
        <w:ind w:left="720" w:hanging="360"/>
      </w:pPr>
      <w:rPr>
        <w:rFonts w:hint="default"/>
      </w:r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540CE8"/>
    <w:multiLevelType w:val="hybridMultilevel"/>
    <w:tmpl w:val="D33A0AC0"/>
    <w:lvl w:ilvl="0" w:tplc="0C0A0015">
      <w:start w:val="1"/>
      <w:numFmt w:val="upperLetter"/>
      <w:lvlText w:val="%1."/>
      <w:lvlJc w:val="left"/>
      <w:pPr>
        <w:tabs>
          <w:tab w:val="num" w:pos="720"/>
        </w:tabs>
        <w:ind w:left="720" w:hanging="360"/>
      </w:pPr>
      <w:rPr>
        <w:rFonts w:hint="default"/>
      </w:rPr>
    </w:lvl>
    <w:lvl w:ilvl="1" w:tplc="2018AF58" w:tentative="1">
      <w:start w:val="1"/>
      <w:numFmt w:val="upperLetter"/>
      <w:lvlText w:val="%2."/>
      <w:lvlJc w:val="left"/>
      <w:pPr>
        <w:tabs>
          <w:tab w:val="num" w:pos="1440"/>
        </w:tabs>
        <w:ind w:left="1440" w:hanging="360"/>
      </w:pPr>
    </w:lvl>
    <w:lvl w:ilvl="2" w:tplc="63F2B152" w:tentative="1">
      <w:start w:val="1"/>
      <w:numFmt w:val="upperLetter"/>
      <w:lvlText w:val="%3."/>
      <w:lvlJc w:val="left"/>
      <w:pPr>
        <w:tabs>
          <w:tab w:val="num" w:pos="2160"/>
        </w:tabs>
        <w:ind w:left="2160" w:hanging="360"/>
      </w:pPr>
    </w:lvl>
    <w:lvl w:ilvl="3" w:tplc="30A48C42" w:tentative="1">
      <w:start w:val="1"/>
      <w:numFmt w:val="upperLetter"/>
      <w:lvlText w:val="%4."/>
      <w:lvlJc w:val="left"/>
      <w:pPr>
        <w:tabs>
          <w:tab w:val="num" w:pos="2880"/>
        </w:tabs>
        <w:ind w:left="2880" w:hanging="360"/>
      </w:pPr>
    </w:lvl>
    <w:lvl w:ilvl="4" w:tplc="2F622CBC" w:tentative="1">
      <w:start w:val="1"/>
      <w:numFmt w:val="upperLetter"/>
      <w:lvlText w:val="%5."/>
      <w:lvlJc w:val="left"/>
      <w:pPr>
        <w:tabs>
          <w:tab w:val="num" w:pos="3600"/>
        </w:tabs>
        <w:ind w:left="3600" w:hanging="360"/>
      </w:pPr>
    </w:lvl>
    <w:lvl w:ilvl="5" w:tplc="86088794" w:tentative="1">
      <w:start w:val="1"/>
      <w:numFmt w:val="upperLetter"/>
      <w:lvlText w:val="%6."/>
      <w:lvlJc w:val="left"/>
      <w:pPr>
        <w:tabs>
          <w:tab w:val="num" w:pos="4320"/>
        </w:tabs>
        <w:ind w:left="4320" w:hanging="360"/>
      </w:pPr>
    </w:lvl>
    <w:lvl w:ilvl="6" w:tplc="C3BA5CDA" w:tentative="1">
      <w:start w:val="1"/>
      <w:numFmt w:val="upperLetter"/>
      <w:lvlText w:val="%7."/>
      <w:lvlJc w:val="left"/>
      <w:pPr>
        <w:tabs>
          <w:tab w:val="num" w:pos="5040"/>
        </w:tabs>
        <w:ind w:left="5040" w:hanging="360"/>
      </w:pPr>
    </w:lvl>
    <w:lvl w:ilvl="7" w:tplc="A000CDD2" w:tentative="1">
      <w:start w:val="1"/>
      <w:numFmt w:val="upperLetter"/>
      <w:lvlText w:val="%8."/>
      <w:lvlJc w:val="left"/>
      <w:pPr>
        <w:tabs>
          <w:tab w:val="num" w:pos="5760"/>
        </w:tabs>
        <w:ind w:left="5760" w:hanging="360"/>
      </w:pPr>
    </w:lvl>
    <w:lvl w:ilvl="8" w:tplc="76A87EB2" w:tentative="1">
      <w:start w:val="1"/>
      <w:numFmt w:val="upperLetter"/>
      <w:lvlText w:val="%9."/>
      <w:lvlJc w:val="left"/>
      <w:pPr>
        <w:tabs>
          <w:tab w:val="num" w:pos="6480"/>
        </w:tabs>
        <w:ind w:left="6480" w:hanging="360"/>
      </w:pPr>
    </w:lvl>
  </w:abstractNum>
  <w:abstractNum w:abstractNumId="12">
    <w:nsid w:val="325C43D7"/>
    <w:multiLevelType w:val="hybridMultilevel"/>
    <w:tmpl w:val="DC206014"/>
    <w:lvl w:ilvl="0" w:tplc="0C0A0015">
      <w:start w:val="1"/>
      <w:numFmt w:val="upperLetter"/>
      <w:lvlText w:val="%1."/>
      <w:lvlJc w:val="left"/>
      <w:pPr>
        <w:tabs>
          <w:tab w:val="num" w:pos="720"/>
        </w:tabs>
        <w:ind w:left="720" w:hanging="360"/>
      </w:pPr>
      <w:rPr>
        <w:rFonts w:hint="default"/>
      </w:rPr>
    </w:lvl>
    <w:lvl w:ilvl="1" w:tplc="06D6A2AE" w:tentative="1">
      <w:start w:val="1"/>
      <w:numFmt w:val="upperLetter"/>
      <w:lvlText w:val="%2."/>
      <w:lvlJc w:val="left"/>
      <w:pPr>
        <w:tabs>
          <w:tab w:val="num" w:pos="1440"/>
        </w:tabs>
        <w:ind w:left="1440" w:hanging="360"/>
      </w:pPr>
    </w:lvl>
    <w:lvl w:ilvl="2" w:tplc="85BE32DE" w:tentative="1">
      <w:start w:val="1"/>
      <w:numFmt w:val="upperLetter"/>
      <w:lvlText w:val="%3."/>
      <w:lvlJc w:val="left"/>
      <w:pPr>
        <w:tabs>
          <w:tab w:val="num" w:pos="2160"/>
        </w:tabs>
        <w:ind w:left="2160" w:hanging="360"/>
      </w:pPr>
    </w:lvl>
    <w:lvl w:ilvl="3" w:tplc="F3DE0DF6" w:tentative="1">
      <w:start w:val="1"/>
      <w:numFmt w:val="upperLetter"/>
      <w:lvlText w:val="%4."/>
      <w:lvlJc w:val="left"/>
      <w:pPr>
        <w:tabs>
          <w:tab w:val="num" w:pos="2880"/>
        </w:tabs>
        <w:ind w:left="2880" w:hanging="360"/>
      </w:pPr>
    </w:lvl>
    <w:lvl w:ilvl="4" w:tplc="0F208A28" w:tentative="1">
      <w:start w:val="1"/>
      <w:numFmt w:val="upperLetter"/>
      <w:lvlText w:val="%5."/>
      <w:lvlJc w:val="left"/>
      <w:pPr>
        <w:tabs>
          <w:tab w:val="num" w:pos="3600"/>
        </w:tabs>
        <w:ind w:left="3600" w:hanging="360"/>
      </w:pPr>
    </w:lvl>
    <w:lvl w:ilvl="5" w:tplc="8B76CEEC" w:tentative="1">
      <w:start w:val="1"/>
      <w:numFmt w:val="upperLetter"/>
      <w:lvlText w:val="%6."/>
      <w:lvlJc w:val="left"/>
      <w:pPr>
        <w:tabs>
          <w:tab w:val="num" w:pos="4320"/>
        </w:tabs>
        <w:ind w:left="4320" w:hanging="360"/>
      </w:pPr>
    </w:lvl>
    <w:lvl w:ilvl="6" w:tplc="DEF03178" w:tentative="1">
      <w:start w:val="1"/>
      <w:numFmt w:val="upperLetter"/>
      <w:lvlText w:val="%7."/>
      <w:lvlJc w:val="left"/>
      <w:pPr>
        <w:tabs>
          <w:tab w:val="num" w:pos="5040"/>
        </w:tabs>
        <w:ind w:left="5040" w:hanging="360"/>
      </w:pPr>
    </w:lvl>
    <w:lvl w:ilvl="7" w:tplc="3C18F968" w:tentative="1">
      <w:start w:val="1"/>
      <w:numFmt w:val="upperLetter"/>
      <w:lvlText w:val="%8."/>
      <w:lvlJc w:val="left"/>
      <w:pPr>
        <w:tabs>
          <w:tab w:val="num" w:pos="5760"/>
        </w:tabs>
        <w:ind w:left="5760" w:hanging="360"/>
      </w:pPr>
    </w:lvl>
    <w:lvl w:ilvl="8" w:tplc="D1B4846A" w:tentative="1">
      <w:start w:val="1"/>
      <w:numFmt w:val="upperLetter"/>
      <w:lvlText w:val="%9."/>
      <w:lvlJc w:val="left"/>
      <w:pPr>
        <w:tabs>
          <w:tab w:val="num" w:pos="6480"/>
        </w:tabs>
        <w:ind w:left="6480" w:hanging="360"/>
      </w:pPr>
    </w:lvl>
  </w:abstractNum>
  <w:abstractNum w:abstractNumId="13">
    <w:nsid w:val="44A36EDA"/>
    <w:multiLevelType w:val="hybridMultilevel"/>
    <w:tmpl w:val="C1C4FB30"/>
    <w:lvl w:ilvl="0" w:tplc="48704C32">
      <w:start w:val="1"/>
      <w:numFmt w:val="decimal"/>
      <w:lvlText w:val="%1."/>
      <w:lvlJc w:val="left"/>
      <w:pPr>
        <w:ind w:left="720" w:hanging="360"/>
      </w:pPr>
      <w:rPr>
        <w:rFonts w:hint="default"/>
      </w:r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C303F8"/>
    <w:multiLevelType w:val="hybridMultilevel"/>
    <w:tmpl w:val="C6368ACC"/>
    <w:lvl w:ilvl="0" w:tplc="5C26A28C">
      <w:start w:val="1"/>
      <w:numFmt w:val="bullet"/>
      <w:lvlText w:val="•"/>
      <w:lvlJc w:val="left"/>
      <w:pPr>
        <w:tabs>
          <w:tab w:val="num" w:pos="720"/>
        </w:tabs>
        <w:ind w:left="720" w:hanging="360"/>
      </w:pPr>
      <w:rPr>
        <w:rFonts w:ascii="Arial" w:hAnsi="Arial" w:hint="default"/>
      </w:rPr>
    </w:lvl>
    <w:lvl w:ilvl="1" w:tplc="5BBE1866" w:tentative="1">
      <w:start w:val="1"/>
      <w:numFmt w:val="bullet"/>
      <w:lvlText w:val="•"/>
      <w:lvlJc w:val="left"/>
      <w:pPr>
        <w:tabs>
          <w:tab w:val="num" w:pos="1440"/>
        </w:tabs>
        <w:ind w:left="1440" w:hanging="360"/>
      </w:pPr>
      <w:rPr>
        <w:rFonts w:ascii="Arial" w:hAnsi="Arial" w:hint="default"/>
      </w:rPr>
    </w:lvl>
    <w:lvl w:ilvl="2" w:tplc="6A36FCDA" w:tentative="1">
      <w:start w:val="1"/>
      <w:numFmt w:val="bullet"/>
      <w:lvlText w:val="•"/>
      <w:lvlJc w:val="left"/>
      <w:pPr>
        <w:tabs>
          <w:tab w:val="num" w:pos="2160"/>
        </w:tabs>
        <w:ind w:left="2160" w:hanging="360"/>
      </w:pPr>
      <w:rPr>
        <w:rFonts w:ascii="Arial" w:hAnsi="Arial" w:hint="default"/>
      </w:rPr>
    </w:lvl>
    <w:lvl w:ilvl="3" w:tplc="FAB0BCFA" w:tentative="1">
      <w:start w:val="1"/>
      <w:numFmt w:val="bullet"/>
      <w:lvlText w:val="•"/>
      <w:lvlJc w:val="left"/>
      <w:pPr>
        <w:tabs>
          <w:tab w:val="num" w:pos="2880"/>
        </w:tabs>
        <w:ind w:left="2880" w:hanging="360"/>
      </w:pPr>
      <w:rPr>
        <w:rFonts w:ascii="Arial" w:hAnsi="Arial" w:hint="default"/>
      </w:rPr>
    </w:lvl>
    <w:lvl w:ilvl="4" w:tplc="46B4B7C0" w:tentative="1">
      <w:start w:val="1"/>
      <w:numFmt w:val="bullet"/>
      <w:lvlText w:val="•"/>
      <w:lvlJc w:val="left"/>
      <w:pPr>
        <w:tabs>
          <w:tab w:val="num" w:pos="3600"/>
        </w:tabs>
        <w:ind w:left="3600" w:hanging="360"/>
      </w:pPr>
      <w:rPr>
        <w:rFonts w:ascii="Arial" w:hAnsi="Arial" w:hint="default"/>
      </w:rPr>
    </w:lvl>
    <w:lvl w:ilvl="5" w:tplc="C48A852A" w:tentative="1">
      <w:start w:val="1"/>
      <w:numFmt w:val="bullet"/>
      <w:lvlText w:val="•"/>
      <w:lvlJc w:val="left"/>
      <w:pPr>
        <w:tabs>
          <w:tab w:val="num" w:pos="4320"/>
        </w:tabs>
        <w:ind w:left="4320" w:hanging="360"/>
      </w:pPr>
      <w:rPr>
        <w:rFonts w:ascii="Arial" w:hAnsi="Arial" w:hint="default"/>
      </w:rPr>
    </w:lvl>
    <w:lvl w:ilvl="6" w:tplc="018A5DE8" w:tentative="1">
      <w:start w:val="1"/>
      <w:numFmt w:val="bullet"/>
      <w:lvlText w:val="•"/>
      <w:lvlJc w:val="left"/>
      <w:pPr>
        <w:tabs>
          <w:tab w:val="num" w:pos="5040"/>
        </w:tabs>
        <w:ind w:left="5040" w:hanging="360"/>
      </w:pPr>
      <w:rPr>
        <w:rFonts w:ascii="Arial" w:hAnsi="Arial" w:hint="default"/>
      </w:rPr>
    </w:lvl>
    <w:lvl w:ilvl="7" w:tplc="1E12E544" w:tentative="1">
      <w:start w:val="1"/>
      <w:numFmt w:val="bullet"/>
      <w:lvlText w:val="•"/>
      <w:lvlJc w:val="left"/>
      <w:pPr>
        <w:tabs>
          <w:tab w:val="num" w:pos="5760"/>
        </w:tabs>
        <w:ind w:left="5760" w:hanging="360"/>
      </w:pPr>
      <w:rPr>
        <w:rFonts w:ascii="Arial" w:hAnsi="Arial" w:hint="default"/>
      </w:rPr>
    </w:lvl>
    <w:lvl w:ilvl="8" w:tplc="E7FA0C18" w:tentative="1">
      <w:start w:val="1"/>
      <w:numFmt w:val="bullet"/>
      <w:lvlText w:val="•"/>
      <w:lvlJc w:val="left"/>
      <w:pPr>
        <w:tabs>
          <w:tab w:val="num" w:pos="6480"/>
        </w:tabs>
        <w:ind w:left="6480" w:hanging="360"/>
      </w:pPr>
      <w:rPr>
        <w:rFonts w:ascii="Arial" w:hAnsi="Arial" w:hint="default"/>
      </w:rPr>
    </w:lvl>
  </w:abstractNum>
  <w:abstractNum w:abstractNumId="15">
    <w:nsid w:val="48983FDF"/>
    <w:multiLevelType w:val="hybridMultilevel"/>
    <w:tmpl w:val="3A50817C"/>
    <w:lvl w:ilvl="0" w:tplc="0C0A0015">
      <w:start w:val="1"/>
      <w:numFmt w:val="upperLetter"/>
      <w:lvlText w:val="%1."/>
      <w:lvlJc w:val="left"/>
      <w:pPr>
        <w:tabs>
          <w:tab w:val="num" w:pos="720"/>
        </w:tabs>
        <w:ind w:left="720" w:hanging="360"/>
      </w:pPr>
      <w:rPr>
        <w:rFonts w:hint="default"/>
      </w:rPr>
    </w:lvl>
    <w:lvl w:ilvl="1" w:tplc="9F8C44BE" w:tentative="1">
      <w:start w:val="1"/>
      <w:numFmt w:val="bullet"/>
      <w:lvlText w:val=""/>
      <w:lvlJc w:val="left"/>
      <w:pPr>
        <w:tabs>
          <w:tab w:val="num" w:pos="1440"/>
        </w:tabs>
        <w:ind w:left="1440" w:hanging="360"/>
      </w:pPr>
      <w:rPr>
        <w:rFonts w:ascii="Wingdings" w:hAnsi="Wingdings" w:hint="default"/>
      </w:rPr>
    </w:lvl>
    <w:lvl w:ilvl="2" w:tplc="9F3677DE" w:tentative="1">
      <w:start w:val="1"/>
      <w:numFmt w:val="bullet"/>
      <w:lvlText w:val=""/>
      <w:lvlJc w:val="left"/>
      <w:pPr>
        <w:tabs>
          <w:tab w:val="num" w:pos="2160"/>
        </w:tabs>
        <w:ind w:left="2160" w:hanging="360"/>
      </w:pPr>
      <w:rPr>
        <w:rFonts w:ascii="Wingdings" w:hAnsi="Wingdings" w:hint="default"/>
      </w:rPr>
    </w:lvl>
    <w:lvl w:ilvl="3" w:tplc="E8909ADA" w:tentative="1">
      <w:start w:val="1"/>
      <w:numFmt w:val="bullet"/>
      <w:lvlText w:val=""/>
      <w:lvlJc w:val="left"/>
      <w:pPr>
        <w:tabs>
          <w:tab w:val="num" w:pos="2880"/>
        </w:tabs>
        <w:ind w:left="2880" w:hanging="360"/>
      </w:pPr>
      <w:rPr>
        <w:rFonts w:ascii="Wingdings" w:hAnsi="Wingdings" w:hint="default"/>
      </w:rPr>
    </w:lvl>
    <w:lvl w:ilvl="4" w:tplc="403CADD0" w:tentative="1">
      <w:start w:val="1"/>
      <w:numFmt w:val="bullet"/>
      <w:lvlText w:val=""/>
      <w:lvlJc w:val="left"/>
      <w:pPr>
        <w:tabs>
          <w:tab w:val="num" w:pos="3600"/>
        </w:tabs>
        <w:ind w:left="3600" w:hanging="360"/>
      </w:pPr>
      <w:rPr>
        <w:rFonts w:ascii="Wingdings" w:hAnsi="Wingdings" w:hint="default"/>
      </w:rPr>
    </w:lvl>
    <w:lvl w:ilvl="5" w:tplc="B022A190" w:tentative="1">
      <w:start w:val="1"/>
      <w:numFmt w:val="bullet"/>
      <w:lvlText w:val=""/>
      <w:lvlJc w:val="left"/>
      <w:pPr>
        <w:tabs>
          <w:tab w:val="num" w:pos="4320"/>
        </w:tabs>
        <w:ind w:left="4320" w:hanging="360"/>
      </w:pPr>
      <w:rPr>
        <w:rFonts w:ascii="Wingdings" w:hAnsi="Wingdings" w:hint="default"/>
      </w:rPr>
    </w:lvl>
    <w:lvl w:ilvl="6" w:tplc="BFAEEA20" w:tentative="1">
      <w:start w:val="1"/>
      <w:numFmt w:val="bullet"/>
      <w:lvlText w:val=""/>
      <w:lvlJc w:val="left"/>
      <w:pPr>
        <w:tabs>
          <w:tab w:val="num" w:pos="5040"/>
        </w:tabs>
        <w:ind w:left="5040" w:hanging="360"/>
      </w:pPr>
      <w:rPr>
        <w:rFonts w:ascii="Wingdings" w:hAnsi="Wingdings" w:hint="default"/>
      </w:rPr>
    </w:lvl>
    <w:lvl w:ilvl="7" w:tplc="63A65A82" w:tentative="1">
      <w:start w:val="1"/>
      <w:numFmt w:val="bullet"/>
      <w:lvlText w:val=""/>
      <w:lvlJc w:val="left"/>
      <w:pPr>
        <w:tabs>
          <w:tab w:val="num" w:pos="5760"/>
        </w:tabs>
        <w:ind w:left="5760" w:hanging="360"/>
      </w:pPr>
      <w:rPr>
        <w:rFonts w:ascii="Wingdings" w:hAnsi="Wingdings" w:hint="default"/>
      </w:rPr>
    </w:lvl>
    <w:lvl w:ilvl="8" w:tplc="A5289B52" w:tentative="1">
      <w:start w:val="1"/>
      <w:numFmt w:val="bullet"/>
      <w:lvlText w:val=""/>
      <w:lvlJc w:val="left"/>
      <w:pPr>
        <w:tabs>
          <w:tab w:val="num" w:pos="6480"/>
        </w:tabs>
        <w:ind w:left="6480" w:hanging="360"/>
      </w:pPr>
      <w:rPr>
        <w:rFonts w:ascii="Wingdings" w:hAnsi="Wingdings" w:hint="default"/>
      </w:rPr>
    </w:lvl>
  </w:abstractNum>
  <w:abstractNum w:abstractNumId="16">
    <w:nsid w:val="4EB715A4"/>
    <w:multiLevelType w:val="hybridMultilevel"/>
    <w:tmpl w:val="F05EECBE"/>
    <w:lvl w:ilvl="0" w:tplc="0C0A0015">
      <w:start w:val="1"/>
      <w:numFmt w:val="upperLetter"/>
      <w:lvlText w:val="%1."/>
      <w:lvlJc w:val="left"/>
      <w:pPr>
        <w:tabs>
          <w:tab w:val="num" w:pos="720"/>
        </w:tabs>
        <w:ind w:left="720" w:hanging="360"/>
      </w:pPr>
      <w:rPr>
        <w:rFonts w:hint="default"/>
      </w:rPr>
    </w:lvl>
    <w:lvl w:ilvl="1" w:tplc="B3B6BD14" w:tentative="1">
      <w:start w:val="1"/>
      <w:numFmt w:val="bullet"/>
      <w:lvlText w:val="•"/>
      <w:lvlJc w:val="left"/>
      <w:pPr>
        <w:tabs>
          <w:tab w:val="num" w:pos="1440"/>
        </w:tabs>
        <w:ind w:left="1440" w:hanging="360"/>
      </w:pPr>
      <w:rPr>
        <w:rFonts w:ascii="Arial" w:hAnsi="Arial" w:hint="default"/>
      </w:rPr>
    </w:lvl>
    <w:lvl w:ilvl="2" w:tplc="27C8AF4A" w:tentative="1">
      <w:start w:val="1"/>
      <w:numFmt w:val="bullet"/>
      <w:lvlText w:val="•"/>
      <w:lvlJc w:val="left"/>
      <w:pPr>
        <w:tabs>
          <w:tab w:val="num" w:pos="2160"/>
        </w:tabs>
        <w:ind w:left="2160" w:hanging="360"/>
      </w:pPr>
      <w:rPr>
        <w:rFonts w:ascii="Arial" w:hAnsi="Arial" w:hint="default"/>
      </w:rPr>
    </w:lvl>
    <w:lvl w:ilvl="3" w:tplc="53E25C7E" w:tentative="1">
      <w:start w:val="1"/>
      <w:numFmt w:val="bullet"/>
      <w:lvlText w:val="•"/>
      <w:lvlJc w:val="left"/>
      <w:pPr>
        <w:tabs>
          <w:tab w:val="num" w:pos="2880"/>
        </w:tabs>
        <w:ind w:left="2880" w:hanging="360"/>
      </w:pPr>
      <w:rPr>
        <w:rFonts w:ascii="Arial" w:hAnsi="Arial" w:hint="default"/>
      </w:rPr>
    </w:lvl>
    <w:lvl w:ilvl="4" w:tplc="A832F252" w:tentative="1">
      <w:start w:val="1"/>
      <w:numFmt w:val="bullet"/>
      <w:lvlText w:val="•"/>
      <w:lvlJc w:val="left"/>
      <w:pPr>
        <w:tabs>
          <w:tab w:val="num" w:pos="3600"/>
        </w:tabs>
        <w:ind w:left="3600" w:hanging="360"/>
      </w:pPr>
      <w:rPr>
        <w:rFonts w:ascii="Arial" w:hAnsi="Arial" w:hint="default"/>
      </w:rPr>
    </w:lvl>
    <w:lvl w:ilvl="5" w:tplc="EFB8140E" w:tentative="1">
      <w:start w:val="1"/>
      <w:numFmt w:val="bullet"/>
      <w:lvlText w:val="•"/>
      <w:lvlJc w:val="left"/>
      <w:pPr>
        <w:tabs>
          <w:tab w:val="num" w:pos="4320"/>
        </w:tabs>
        <w:ind w:left="4320" w:hanging="360"/>
      </w:pPr>
      <w:rPr>
        <w:rFonts w:ascii="Arial" w:hAnsi="Arial" w:hint="default"/>
      </w:rPr>
    </w:lvl>
    <w:lvl w:ilvl="6" w:tplc="D5443518" w:tentative="1">
      <w:start w:val="1"/>
      <w:numFmt w:val="bullet"/>
      <w:lvlText w:val="•"/>
      <w:lvlJc w:val="left"/>
      <w:pPr>
        <w:tabs>
          <w:tab w:val="num" w:pos="5040"/>
        </w:tabs>
        <w:ind w:left="5040" w:hanging="360"/>
      </w:pPr>
      <w:rPr>
        <w:rFonts w:ascii="Arial" w:hAnsi="Arial" w:hint="default"/>
      </w:rPr>
    </w:lvl>
    <w:lvl w:ilvl="7" w:tplc="579EC566" w:tentative="1">
      <w:start w:val="1"/>
      <w:numFmt w:val="bullet"/>
      <w:lvlText w:val="•"/>
      <w:lvlJc w:val="left"/>
      <w:pPr>
        <w:tabs>
          <w:tab w:val="num" w:pos="5760"/>
        </w:tabs>
        <w:ind w:left="5760" w:hanging="360"/>
      </w:pPr>
      <w:rPr>
        <w:rFonts w:ascii="Arial" w:hAnsi="Arial" w:hint="default"/>
      </w:rPr>
    </w:lvl>
    <w:lvl w:ilvl="8" w:tplc="66263AA2" w:tentative="1">
      <w:start w:val="1"/>
      <w:numFmt w:val="bullet"/>
      <w:lvlText w:val="•"/>
      <w:lvlJc w:val="left"/>
      <w:pPr>
        <w:tabs>
          <w:tab w:val="num" w:pos="6480"/>
        </w:tabs>
        <w:ind w:left="6480" w:hanging="360"/>
      </w:pPr>
      <w:rPr>
        <w:rFonts w:ascii="Arial" w:hAnsi="Arial" w:hint="default"/>
      </w:rPr>
    </w:lvl>
  </w:abstractNum>
  <w:abstractNum w:abstractNumId="17">
    <w:nsid w:val="62BC095C"/>
    <w:multiLevelType w:val="hybridMultilevel"/>
    <w:tmpl w:val="A4B07FDE"/>
    <w:lvl w:ilvl="0" w:tplc="E8024A02">
      <w:start w:val="1"/>
      <w:numFmt w:val="upperLetter"/>
      <w:lvlText w:val="%1."/>
      <w:lvlJc w:val="left"/>
      <w:pPr>
        <w:tabs>
          <w:tab w:val="num" w:pos="720"/>
        </w:tabs>
        <w:ind w:left="720" w:hanging="360"/>
      </w:pPr>
    </w:lvl>
    <w:lvl w:ilvl="1" w:tplc="7B2E0D84" w:tentative="1">
      <w:start w:val="1"/>
      <w:numFmt w:val="upperLetter"/>
      <w:lvlText w:val="%2."/>
      <w:lvlJc w:val="left"/>
      <w:pPr>
        <w:tabs>
          <w:tab w:val="num" w:pos="1440"/>
        </w:tabs>
        <w:ind w:left="1440" w:hanging="360"/>
      </w:pPr>
    </w:lvl>
    <w:lvl w:ilvl="2" w:tplc="F1E8E28E" w:tentative="1">
      <w:start w:val="1"/>
      <w:numFmt w:val="upperLetter"/>
      <w:lvlText w:val="%3."/>
      <w:lvlJc w:val="left"/>
      <w:pPr>
        <w:tabs>
          <w:tab w:val="num" w:pos="2160"/>
        </w:tabs>
        <w:ind w:left="2160" w:hanging="360"/>
      </w:pPr>
    </w:lvl>
    <w:lvl w:ilvl="3" w:tplc="EF12279A" w:tentative="1">
      <w:start w:val="1"/>
      <w:numFmt w:val="upperLetter"/>
      <w:lvlText w:val="%4."/>
      <w:lvlJc w:val="left"/>
      <w:pPr>
        <w:tabs>
          <w:tab w:val="num" w:pos="2880"/>
        </w:tabs>
        <w:ind w:left="2880" w:hanging="360"/>
      </w:pPr>
    </w:lvl>
    <w:lvl w:ilvl="4" w:tplc="BC267F6C" w:tentative="1">
      <w:start w:val="1"/>
      <w:numFmt w:val="upperLetter"/>
      <w:lvlText w:val="%5."/>
      <w:lvlJc w:val="left"/>
      <w:pPr>
        <w:tabs>
          <w:tab w:val="num" w:pos="3600"/>
        </w:tabs>
        <w:ind w:left="3600" w:hanging="360"/>
      </w:pPr>
    </w:lvl>
    <w:lvl w:ilvl="5" w:tplc="B8B6D502" w:tentative="1">
      <w:start w:val="1"/>
      <w:numFmt w:val="upperLetter"/>
      <w:lvlText w:val="%6."/>
      <w:lvlJc w:val="left"/>
      <w:pPr>
        <w:tabs>
          <w:tab w:val="num" w:pos="4320"/>
        </w:tabs>
        <w:ind w:left="4320" w:hanging="360"/>
      </w:pPr>
    </w:lvl>
    <w:lvl w:ilvl="6" w:tplc="386AC154" w:tentative="1">
      <w:start w:val="1"/>
      <w:numFmt w:val="upperLetter"/>
      <w:lvlText w:val="%7."/>
      <w:lvlJc w:val="left"/>
      <w:pPr>
        <w:tabs>
          <w:tab w:val="num" w:pos="5040"/>
        </w:tabs>
        <w:ind w:left="5040" w:hanging="360"/>
      </w:pPr>
    </w:lvl>
    <w:lvl w:ilvl="7" w:tplc="322A0174" w:tentative="1">
      <w:start w:val="1"/>
      <w:numFmt w:val="upperLetter"/>
      <w:lvlText w:val="%8."/>
      <w:lvlJc w:val="left"/>
      <w:pPr>
        <w:tabs>
          <w:tab w:val="num" w:pos="5760"/>
        </w:tabs>
        <w:ind w:left="5760" w:hanging="360"/>
      </w:pPr>
    </w:lvl>
    <w:lvl w:ilvl="8" w:tplc="0ED67FE0" w:tentative="1">
      <w:start w:val="1"/>
      <w:numFmt w:val="upperLetter"/>
      <w:lvlText w:val="%9."/>
      <w:lvlJc w:val="left"/>
      <w:pPr>
        <w:tabs>
          <w:tab w:val="num" w:pos="6480"/>
        </w:tabs>
        <w:ind w:left="6480" w:hanging="360"/>
      </w:pPr>
    </w:lvl>
  </w:abstractNum>
  <w:abstractNum w:abstractNumId="18">
    <w:nsid w:val="6A2F5A96"/>
    <w:multiLevelType w:val="hybridMultilevel"/>
    <w:tmpl w:val="C97E9ACC"/>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66148D"/>
    <w:multiLevelType w:val="hybridMultilevel"/>
    <w:tmpl w:val="452C1996"/>
    <w:lvl w:ilvl="0" w:tplc="48704C32">
      <w:start w:val="1"/>
      <w:numFmt w:val="decimal"/>
      <w:lvlText w:val="%1."/>
      <w:lvlJc w:val="left"/>
      <w:pPr>
        <w:ind w:left="720" w:hanging="360"/>
      </w:pPr>
      <w:rPr>
        <w:rFonts w:hint="default"/>
      </w:r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4A94A77"/>
    <w:multiLevelType w:val="hybridMultilevel"/>
    <w:tmpl w:val="15001728"/>
    <w:lvl w:ilvl="0" w:tplc="0C0A0015">
      <w:start w:val="1"/>
      <w:numFmt w:val="upp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775F46F6"/>
    <w:multiLevelType w:val="hybridMultilevel"/>
    <w:tmpl w:val="34D2C40E"/>
    <w:lvl w:ilvl="0" w:tplc="F6189FF2">
      <w:start w:val="1"/>
      <w:numFmt w:val="upperLetter"/>
      <w:lvlText w:val="%1."/>
      <w:lvlJc w:val="left"/>
      <w:pPr>
        <w:tabs>
          <w:tab w:val="num" w:pos="720"/>
        </w:tabs>
        <w:ind w:left="720" w:hanging="360"/>
      </w:pPr>
    </w:lvl>
    <w:lvl w:ilvl="1" w:tplc="7CFC67FC" w:tentative="1">
      <w:start w:val="1"/>
      <w:numFmt w:val="upperLetter"/>
      <w:lvlText w:val="%2."/>
      <w:lvlJc w:val="left"/>
      <w:pPr>
        <w:tabs>
          <w:tab w:val="num" w:pos="1440"/>
        </w:tabs>
        <w:ind w:left="1440" w:hanging="360"/>
      </w:pPr>
    </w:lvl>
    <w:lvl w:ilvl="2" w:tplc="87401A0C" w:tentative="1">
      <w:start w:val="1"/>
      <w:numFmt w:val="upperLetter"/>
      <w:lvlText w:val="%3."/>
      <w:lvlJc w:val="left"/>
      <w:pPr>
        <w:tabs>
          <w:tab w:val="num" w:pos="2160"/>
        </w:tabs>
        <w:ind w:left="2160" w:hanging="360"/>
      </w:pPr>
    </w:lvl>
    <w:lvl w:ilvl="3" w:tplc="BD7823A4" w:tentative="1">
      <w:start w:val="1"/>
      <w:numFmt w:val="upperLetter"/>
      <w:lvlText w:val="%4."/>
      <w:lvlJc w:val="left"/>
      <w:pPr>
        <w:tabs>
          <w:tab w:val="num" w:pos="2880"/>
        </w:tabs>
        <w:ind w:left="2880" w:hanging="360"/>
      </w:pPr>
    </w:lvl>
    <w:lvl w:ilvl="4" w:tplc="AA8ADA3C" w:tentative="1">
      <w:start w:val="1"/>
      <w:numFmt w:val="upperLetter"/>
      <w:lvlText w:val="%5."/>
      <w:lvlJc w:val="left"/>
      <w:pPr>
        <w:tabs>
          <w:tab w:val="num" w:pos="3600"/>
        </w:tabs>
        <w:ind w:left="3600" w:hanging="360"/>
      </w:pPr>
    </w:lvl>
    <w:lvl w:ilvl="5" w:tplc="CA665464" w:tentative="1">
      <w:start w:val="1"/>
      <w:numFmt w:val="upperLetter"/>
      <w:lvlText w:val="%6."/>
      <w:lvlJc w:val="left"/>
      <w:pPr>
        <w:tabs>
          <w:tab w:val="num" w:pos="4320"/>
        </w:tabs>
        <w:ind w:left="4320" w:hanging="360"/>
      </w:pPr>
    </w:lvl>
    <w:lvl w:ilvl="6" w:tplc="1B78466E" w:tentative="1">
      <w:start w:val="1"/>
      <w:numFmt w:val="upperLetter"/>
      <w:lvlText w:val="%7."/>
      <w:lvlJc w:val="left"/>
      <w:pPr>
        <w:tabs>
          <w:tab w:val="num" w:pos="5040"/>
        </w:tabs>
        <w:ind w:left="5040" w:hanging="360"/>
      </w:pPr>
    </w:lvl>
    <w:lvl w:ilvl="7" w:tplc="3C94553C" w:tentative="1">
      <w:start w:val="1"/>
      <w:numFmt w:val="upperLetter"/>
      <w:lvlText w:val="%8."/>
      <w:lvlJc w:val="left"/>
      <w:pPr>
        <w:tabs>
          <w:tab w:val="num" w:pos="5760"/>
        </w:tabs>
        <w:ind w:left="5760" w:hanging="360"/>
      </w:pPr>
    </w:lvl>
    <w:lvl w:ilvl="8" w:tplc="75E407EE" w:tentative="1">
      <w:start w:val="1"/>
      <w:numFmt w:val="upperLetter"/>
      <w:lvlText w:val="%9."/>
      <w:lvlJc w:val="left"/>
      <w:pPr>
        <w:tabs>
          <w:tab w:val="num" w:pos="6480"/>
        </w:tabs>
        <w:ind w:left="6480" w:hanging="360"/>
      </w:pPr>
    </w:lvl>
  </w:abstractNum>
  <w:abstractNum w:abstractNumId="22">
    <w:nsid w:val="7FD43B7A"/>
    <w:multiLevelType w:val="hybridMultilevel"/>
    <w:tmpl w:val="E3D05318"/>
    <w:lvl w:ilvl="0" w:tplc="3AC03D0C">
      <w:start w:val="1"/>
      <w:numFmt w:val="upperLetter"/>
      <w:lvlText w:val="%1."/>
      <w:lvlJc w:val="left"/>
      <w:pPr>
        <w:tabs>
          <w:tab w:val="num" w:pos="720"/>
        </w:tabs>
        <w:ind w:left="720" w:hanging="360"/>
      </w:pPr>
    </w:lvl>
    <w:lvl w:ilvl="1" w:tplc="59103BA8" w:tentative="1">
      <w:start w:val="1"/>
      <w:numFmt w:val="upperLetter"/>
      <w:lvlText w:val="%2."/>
      <w:lvlJc w:val="left"/>
      <w:pPr>
        <w:tabs>
          <w:tab w:val="num" w:pos="1440"/>
        </w:tabs>
        <w:ind w:left="1440" w:hanging="360"/>
      </w:pPr>
    </w:lvl>
    <w:lvl w:ilvl="2" w:tplc="FC120A06" w:tentative="1">
      <w:start w:val="1"/>
      <w:numFmt w:val="upperLetter"/>
      <w:lvlText w:val="%3."/>
      <w:lvlJc w:val="left"/>
      <w:pPr>
        <w:tabs>
          <w:tab w:val="num" w:pos="2160"/>
        </w:tabs>
        <w:ind w:left="2160" w:hanging="360"/>
      </w:pPr>
    </w:lvl>
    <w:lvl w:ilvl="3" w:tplc="C6AE9A80" w:tentative="1">
      <w:start w:val="1"/>
      <w:numFmt w:val="upperLetter"/>
      <w:lvlText w:val="%4."/>
      <w:lvlJc w:val="left"/>
      <w:pPr>
        <w:tabs>
          <w:tab w:val="num" w:pos="2880"/>
        </w:tabs>
        <w:ind w:left="2880" w:hanging="360"/>
      </w:pPr>
    </w:lvl>
    <w:lvl w:ilvl="4" w:tplc="C4CE975A" w:tentative="1">
      <w:start w:val="1"/>
      <w:numFmt w:val="upperLetter"/>
      <w:lvlText w:val="%5."/>
      <w:lvlJc w:val="left"/>
      <w:pPr>
        <w:tabs>
          <w:tab w:val="num" w:pos="3600"/>
        </w:tabs>
        <w:ind w:left="3600" w:hanging="360"/>
      </w:pPr>
    </w:lvl>
    <w:lvl w:ilvl="5" w:tplc="EA88133C" w:tentative="1">
      <w:start w:val="1"/>
      <w:numFmt w:val="upperLetter"/>
      <w:lvlText w:val="%6."/>
      <w:lvlJc w:val="left"/>
      <w:pPr>
        <w:tabs>
          <w:tab w:val="num" w:pos="4320"/>
        </w:tabs>
        <w:ind w:left="4320" w:hanging="360"/>
      </w:pPr>
    </w:lvl>
    <w:lvl w:ilvl="6" w:tplc="32B00A78" w:tentative="1">
      <w:start w:val="1"/>
      <w:numFmt w:val="upperLetter"/>
      <w:lvlText w:val="%7."/>
      <w:lvlJc w:val="left"/>
      <w:pPr>
        <w:tabs>
          <w:tab w:val="num" w:pos="5040"/>
        </w:tabs>
        <w:ind w:left="5040" w:hanging="360"/>
      </w:pPr>
    </w:lvl>
    <w:lvl w:ilvl="7" w:tplc="0FBE61C6" w:tentative="1">
      <w:start w:val="1"/>
      <w:numFmt w:val="upperLetter"/>
      <w:lvlText w:val="%8."/>
      <w:lvlJc w:val="left"/>
      <w:pPr>
        <w:tabs>
          <w:tab w:val="num" w:pos="5760"/>
        </w:tabs>
        <w:ind w:left="5760" w:hanging="360"/>
      </w:pPr>
    </w:lvl>
    <w:lvl w:ilvl="8" w:tplc="40186026" w:tentative="1">
      <w:start w:val="1"/>
      <w:numFmt w:val="upperLetter"/>
      <w:lvlText w:val="%9."/>
      <w:lvlJc w:val="left"/>
      <w:pPr>
        <w:tabs>
          <w:tab w:val="num" w:pos="6480"/>
        </w:tabs>
        <w:ind w:left="6480" w:hanging="360"/>
      </w:pPr>
    </w:lvl>
  </w:abstractNum>
  <w:num w:numId="1">
    <w:abstractNumId w:val="5"/>
  </w:num>
  <w:num w:numId="2">
    <w:abstractNumId w:val="14"/>
  </w:num>
  <w:num w:numId="3">
    <w:abstractNumId w:val="12"/>
  </w:num>
  <w:num w:numId="4">
    <w:abstractNumId w:val="11"/>
  </w:num>
  <w:num w:numId="5">
    <w:abstractNumId w:val="22"/>
  </w:num>
  <w:num w:numId="6">
    <w:abstractNumId w:val="21"/>
  </w:num>
  <w:num w:numId="7">
    <w:abstractNumId w:val="0"/>
  </w:num>
  <w:num w:numId="8">
    <w:abstractNumId w:val="4"/>
  </w:num>
  <w:num w:numId="9">
    <w:abstractNumId w:val="7"/>
  </w:num>
  <w:num w:numId="10">
    <w:abstractNumId w:val="3"/>
  </w:num>
  <w:num w:numId="11">
    <w:abstractNumId w:val="18"/>
  </w:num>
  <w:num w:numId="12">
    <w:abstractNumId w:val="20"/>
  </w:num>
  <w:num w:numId="13">
    <w:abstractNumId w:val="16"/>
  </w:num>
  <w:num w:numId="14">
    <w:abstractNumId w:val="17"/>
  </w:num>
  <w:num w:numId="15">
    <w:abstractNumId w:val="15"/>
  </w:num>
  <w:num w:numId="16">
    <w:abstractNumId w:val="8"/>
  </w:num>
  <w:num w:numId="17">
    <w:abstractNumId w:val="6"/>
  </w:num>
  <w:num w:numId="18">
    <w:abstractNumId w:val="9"/>
  </w:num>
  <w:num w:numId="19">
    <w:abstractNumId w:val="13"/>
  </w:num>
  <w:num w:numId="20">
    <w:abstractNumId w:val="2"/>
  </w:num>
  <w:num w:numId="21">
    <w:abstractNumId w:val="19"/>
  </w:num>
  <w:num w:numId="22">
    <w:abstractNumId w:val="1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B6"/>
    <w:rsid w:val="003A3E3B"/>
    <w:rsid w:val="004C2693"/>
    <w:rsid w:val="005362B5"/>
    <w:rsid w:val="00595299"/>
    <w:rsid w:val="008A14C1"/>
    <w:rsid w:val="008E511D"/>
    <w:rsid w:val="00AA2CE4"/>
    <w:rsid w:val="00B9765C"/>
    <w:rsid w:val="00D602AD"/>
    <w:rsid w:val="00E120B6"/>
    <w:rsid w:val="00E24A31"/>
    <w:rsid w:val="00E531AD"/>
    <w:rsid w:val="00E76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2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0B6"/>
    <w:rPr>
      <w:rFonts w:ascii="Tahoma" w:hAnsi="Tahoma" w:cs="Tahoma"/>
      <w:sz w:val="16"/>
      <w:szCs w:val="16"/>
    </w:rPr>
  </w:style>
  <w:style w:type="paragraph" w:styleId="Prrafodelista">
    <w:name w:val="List Paragraph"/>
    <w:basedOn w:val="Normal"/>
    <w:uiPriority w:val="34"/>
    <w:qFormat/>
    <w:rsid w:val="008A14C1"/>
    <w:pPr>
      <w:ind w:left="720"/>
      <w:contextualSpacing/>
    </w:pPr>
  </w:style>
  <w:style w:type="paragraph" w:styleId="NormalWeb">
    <w:name w:val="Normal (Web)"/>
    <w:basedOn w:val="Normal"/>
    <w:uiPriority w:val="99"/>
    <w:semiHidden/>
    <w:unhideWhenUsed/>
    <w:rsid w:val="008A14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2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0B6"/>
    <w:rPr>
      <w:rFonts w:ascii="Tahoma" w:hAnsi="Tahoma" w:cs="Tahoma"/>
      <w:sz w:val="16"/>
      <w:szCs w:val="16"/>
    </w:rPr>
  </w:style>
  <w:style w:type="paragraph" w:styleId="Prrafodelista">
    <w:name w:val="List Paragraph"/>
    <w:basedOn w:val="Normal"/>
    <w:uiPriority w:val="34"/>
    <w:qFormat/>
    <w:rsid w:val="008A14C1"/>
    <w:pPr>
      <w:ind w:left="720"/>
      <w:contextualSpacing/>
    </w:pPr>
  </w:style>
  <w:style w:type="paragraph" w:styleId="NormalWeb">
    <w:name w:val="Normal (Web)"/>
    <w:basedOn w:val="Normal"/>
    <w:uiPriority w:val="99"/>
    <w:semiHidden/>
    <w:unhideWhenUsed/>
    <w:rsid w:val="008A1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00">
      <w:bodyDiv w:val="1"/>
      <w:marLeft w:val="0"/>
      <w:marRight w:val="0"/>
      <w:marTop w:val="0"/>
      <w:marBottom w:val="0"/>
      <w:divBdr>
        <w:top w:val="none" w:sz="0" w:space="0" w:color="auto"/>
        <w:left w:val="none" w:sz="0" w:space="0" w:color="auto"/>
        <w:bottom w:val="none" w:sz="0" w:space="0" w:color="auto"/>
        <w:right w:val="none" w:sz="0" w:space="0" w:color="auto"/>
      </w:divBdr>
    </w:div>
    <w:div w:id="36198229">
      <w:bodyDiv w:val="1"/>
      <w:marLeft w:val="0"/>
      <w:marRight w:val="0"/>
      <w:marTop w:val="0"/>
      <w:marBottom w:val="0"/>
      <w:divBdr>
        <w:top w:val="none" w:sz="0" w:space="0" w:color="auto"/>
        <w:left w:val="none" w:sz="0" w:space="0" w:color="auto"/>
        <w:bottom w:val="none" w:sz="0" w:space="0" w:color="auto"/>
        <w:right w:val="none" w:sz="0" w:space="0" w:color="auto"/>
      </w:divBdr>
    </w:div>
    <w:div w:id="46413856">
      <w:bodyDiv w:val="1"/>
      <w:marLeft w:val="0"/>
      <w:marRight w:val="0"/>
      <w:marTop w:val="0"/>
      <w:marBottom w:val="0"/>
      <w:divBdr>
        <w:top w:val="none" w:sz="0" w:space="0" w:color="auto"/>
        <w:left w:val="none" w:sz="0" w:space="0" w:color="auto"/>
        <w:bottom w:val="none" w:sz="0" w:space="0" w:color="auto"/>
        <w:right w:val="none" w:sz="0" w:space="0" w:color="auto"/>
      </w:divBdr>
    </w:div>
    <w:div w:id="92287715">
      <w:bodyDiv w:val="1"/>
      <w:marLeft w:val="0"/>
      <w:marRight w:val="0"/>
      <w:marTop w:val="0"/>
      <w:marBottom w:val="0"/>
      <w:divBdr>
        <w:top w:val="none" w:sz="0" w:space="0" w:color="auto"/>
        <w:left w:val="none" w:sz="0" w:space="0" w:color="auto"/>
        <w:bottom w:val="none" w:sz="0" w:space="0" w:color="auto"/>
        <w:right w:val="none" w:sz="0" w:space="0" w:color="auto"/>
      </w:divBdr>
    </w:div>
    <w:div w:id="133985936">
      <w:bodyDiv w:val="1"/>
      <w:marLeft w:val="0"/>
      <w:marRight w:val="0"/>
      <w:marTop w:val="0"/>
      <w:marBottom w:val="0"/>
      <w:divBdr>
        <w:top w:val="none" w:sz="0" w:space="0" w:color="auto"/>
        <w:left w:val="none" w:sz="0" w:space="0" w:color="auto"/>
        <w:bottom w:val="none" w:sz="0" w:space="0" w:color="auto"/>
        <w:right w:val="none" w:sz="0" w:space="0" w:color="auto"/>
      </w:divBdr>
    </w:div>
    <w:div w:id="224220606">
      <w:bodyDiv w:val="1"/>
      <w:marLeft w:val="0"/>
      <w:marRight w:val="0"/>
      <w:marTop w:val="0"/>
      <w:marBottom w:val="0"/>
      <w:divBdr>
        <w:top w:val="none" w:sz="0" w:space="0" w:color="auto"/>
        <w:left w:val="none" w:sz="0" w:space="0" w:color="auto"/>
        <w:bottom w:val="none" w:sz="0" w:space="0" w:color="auto"/>
        <w:right w:val="none" w:sz="0" w:space="0" w:color="auto"/>
      </w:divBdr>
    </w:div>
    <w:div w:id="228537635">
      <w:bodyDiv w:val="1"/>
      <w:marLeft w:val="0"/>
      <w:marRight w:val="0"/>
      <w:marTop w:val="0"/>
      <w:marBottom w:val="0"/>
      <w:divBdr>
        <w:top w:val="none" w:sz="0" w:space="0" w:color="auto"/>
        <w:left w:val="none" w:sz="0" w:space="0" w:color="auto"/>
        <w:bottom w:val="none" w:sz="0" w:space="0" w:color="auto"/>
        <w:right w:val="none" w:sz="0" w:space="0" w:color="auto"/>
      </w:divBdr>
    </w:div>
    <w:div w:id="242374044">
      <w:bodyDiv w:val="1"/>
      <w:marLeft w:val="0"/>
      <w:marRight w:val="0"/>
      <w:marTop w:val="0"/>
      <w:marBottom w:val="0"/>
      <w:divBdr>
        <w:top w:val="none" w:sz="0" w:space="0" w:color="auto"/>
        <w:left w:val="none" w:sz="0" w:space="0" w:color="auto"/>
        <w:bottom w:val="none" w:sz="0" w:space="0" w:color="auto"/>
        <w:right w:val="none" w:sz="0" w:space="0" w:color="auto"/>
      </w:divBdr>
    </w:div>
    <w:div w:id="286662631">
      <w:bodyDiv w:val="1"/>
      <w:marLeft w:val="0"/>
      <w:marRight w:val="0"/>
      <w:marTop w:val="0"/>
      <w:marBottom w:val="0"/>
      <w:divBdr>
        <w:top w:val="none" w:sz="0" w:space="0" w:color="auto"/>
        <w:left w:val="none" w:sz="0" w:space="0" w:color="auto"/>
        <w:bottom w:val="none" w:sz="0" w:space="0" w:color="auto"/>
        <w:right w:val="none" w:sz="0" w:space="0" w:color="auto"/>
      </w:divBdr>
    </w:div>
    <w:div w:id="302076765">
      <w:bodyDiv w:val="1"/>
      <w:marLeft w:val="0"/>
      <w:marRight w:val="0"/>
      <w:marTop w:val="0"/>
      <w:marBottom w:val="0"/>
      <w:divBdr>
        <w:top w:val="none" w:sz="0" w:space="0" w:color="auto"/>
        <w:left w:val="none" w:sz="0" w:space="0" w:color="auto"/>
        <w:bottom w:val="none" w:sz="0" w:space="0" w:color="auto"/>
        <w:right w:val="none" w:sz="0" w:space="0" w:color="auto"/>
      </w:divBdr>
    </w:div>
    <w:div w:id="310184879">
      <w:bodyDiv w:val="1"/>
      <w:marLeft w:val="0"/>
      <w:marRight w:val="0"/>
      <w:marTop w:val="0"/>
      <w:marBottom w:val="0"/>
      <w:divBdr>
        <w:top w:val="none" w:sz="0" w:space="0" w:color="auto"/>
        <w:left w:val="none" w:sz="0" w:space="0" w:color="auto"/>
        <w:bottom w:val="none" w:sz="0" w:space="0" w:color="auto"/>
        <w:right w:val="none" w:sz="0" w:space="0" w:color="auto"/>
      </w:divBdr>
    </w:div>
    <w:div w:id="334462157">
      <w:bodyDiv w:val="1"/>
      <w:marLeft w:val="0"/>
      <w:marRight w:val="0"/>
      <w:marTop w:val="0"/>
      <w:marBottom w:val="0"/>
      <w:divBdr>
        <w:top w:val="none" w:sz="0" w:space="0" w:color="auto"/>
        <w:left w:val="none" w:sz="0" w:space="0" w:color="auto"/>
        <w:bottom w:val="none" w:sz="0" w:space="0" w:color="auto"/>
        <w:right w:val="none" w:sz="0" w:space="0" w:color="auto"/>
      </w:divBdr>
    </w:div>
    <w:div w:id="354187990">
      <w:bodyDiv w:val="1"/>
      <w:marLeft w:val="0"/>
      <w:marRight w:val="0"/>
      <w:marTop w:val="0"/>
      <w:marBottom w:val="0"/>
      <w:divBdr>
        <w:top w:val="none" w:sz="0" w:space="0" w:color="auto"/>
        <w:left w:val="none" w:sz="0" w:space="0" w:color="auto"/>
        <w:bottom w:val="none" w:sz="0" w:space="0" w:color="auto"/>
        <w:right w:val="none" w:sz="0" w:space="0" w:color="auto"/>
      </w:divBdr>
      <w:divsChild>
        <w:div w:id="1580141271">
          <w:marLeft w:val="806"/>
          <w:marRight w:val="0"/>
          <w:marTop w:val="0"/>
          <w:marBottom w:val="0"/>
          <w:divBdr>
            <w:top w:val="none" w:sz="0" w:space="0" w:color="auto"/>
            <w:left w:val="none" w:sz="0" w:space="0" w:color="auto"/>
            <w:bottom w:val="none" w:sz="0" w:space="0" w:color="auto"/>
            <w:right w:val="none" w:sz="0" w:space="0" w:color="auto"/>
          </w:divBdr>
        </w:div>
        <w:div w:id="1825000267">
          <w:marLeft w:val="806"/>
          <w:marRight w:val="0"/>
          <w:marTop w:val="0"/>
          <w:marBottom w:val="0"/>
          <w:divBdr>
            <w:top w:val="none" w:sz="0" w:space="0" w:color="auto"/>
            <w:left w:val="none" w:sz="0" w:space="0" w:color="auto"/>
            <w:bottom w:val="none" w:sz="0" w:space="0" w:color="auto"/>
            <w:right w:val="none" w:sz="0" w:space="0" w:color="auto"/>
          </w:divBdr>
        </w:div>
        <w:div w:id="210926928">
          <w:marLeft w:val="806"/>
          <w:marRight w:val="0"/>
          <w:marTop w:val="0"/>
          <w:marBottom w:val="0"/>
          <w:divBdr>
            <w:top w:val="none" w:sz="0" w:space="0" w:color="auto"/>
            <w:left w:val="none" w:sz="0" w:space="0" w:color="auto"/>
            <w:bottom w:val="none" w:sz="0" w:space="0" w:color="auto"/>
            <w:right w:val="none" w:sz="0" w:space="0" w:color="auto"/>
          </w:divBdr>
        </w:div>
      </w:divsChild>
    </w:div>
    <w:div w:id="379016300">
      <w:bodyDiv w:val="1"/>
      <w:marLeft w:val="0"/>
      <w:marRight w:val="0"/>
      <w:marTop w:val="0"/>
      <w:marBottom w:val="0"/>
      <w:divBdr>
        <w:top w:val="none" w:sz="0" w:space="0" w:color="auto"/>
        <w:left w:val="none" w:sz="0" w:space="0" w:color="auto"/>
        <w:bottom w:val="none" w:sz="0" w:space="0" w:color="auto"/>
        <w:right w:val="none" w:sz="0" w:space="0" w:color="auto"/>
      </w:divBdr>
    </w:div>
    <w:div w:id="384990314">
      <w:bodyDiv w:val="1"/>
      <w:marLeft w:val="0"/>
      <w:marRight w:val="0"/>
      <w:marTop w:val="0"/>
      <w:marBottom w:val="0"/>
      <w:divBdr>
        <w:top w:val="none" w:sz="0" w:space="0" w:color="auto"/>
        <w:left w:val="none" w:sz="0" w:space="0" w:color="auto"/>
        <w:bottom w:val="none" w:sz="0" w:space="0" w:color="auto"/>
        <w:right w:val="none" w:sz="0" w:space="0" w:color="auto"/>
      </w:divBdr>
    </w:div>
    <w:div w:id="451362365">
      <w:bodyDiv w:val="1"/>
      <w:marLeft w:val="0"/>
      <w:marRight w:val="0"/>
      <w:marTop w:val="0"/>
      <w:marBottom w:val="0"/>
      <w:divBdr>
        <w:top w:val="none" w:sz="0" w:space="0" w:color="auto"/>
        <w:left w:val="none" w:sz="0" w:space="0" w:color="auto"/>
        <w:bottom w:val="none" w:sz="0" w:space="0" w:color="auto"/>
        <w:right w:val="none" w:sz="0" w:space="0" w:color="auto"/>
      </w:divBdr>
    </w:div>
    <w:div w:id="464154023">
      <w:bodyDiv w:val="1"/>
      <w:marLeft w:val="0"/>
      <w:marRight w:val="0"/>
      <w:marTop w:val="0"/>
      <w:marBottom w:val="0"/>
      <w:divBdr>
        <w:top w:val="none" w:sz="0" w:space="0" w:color="auto"/>
        <w:left w:val="none" w:sz="0" w:space="0" w:color="auto"/>
        <w:bottom w:val="none" w:sz="0" w:space="0" w:color="auto"/>
        <w:right w:val="none" w:sz="0" w:space="0" w:color="auto"/>
      </w:divBdr>
    </w:div>
    <w:div w:id="503515820">
      <w:bodyDiv w:val="1"/>
      <w:marLeft w:val="0"/>
      <w:marRight w:val="0"/>
      <w:marTop w:val="0"/>
      <w:marBottom w:val="0"/>
      <w:divBdr>
        <w:top w:val="none" w:sz="0" w:space="0" w:color="auto"/>
        <w:left w:val="none" w:sz="0" w:space="0" w:color="auto"/>
        <w:bottom w:val="none" w:sz="0" w:space="0" w:color="auto"/>
        <w:right w:val="none" w:sz="0" w:space="0" w:color="auto"/>
      </w:divBdr>
    </w:div>
    <w:div w:id="598487408">
      <w:bodyDiv w:val="1"/>
      <w:marLeft w:val="0"/>
      <w:marRight w:val="0"/>
      <w:marTop w:val="0"/>
      <w:marBottom w:val="0"/>
      <w:divBdr>
        <w:top w:val="none" w:sz="0" w:space="0" w:color="auto"/>
        <w:left w:val="none" w:sz="0" w:space="0" w:color="auto"/>
        <w:bottom w:val="none" w:sz="0" w:space="0" w:color="auto"/>
        <w:right w:val="none" w:sz="0" w:space="0" w:color="auto"/>
      </w:divBdr>
    </w:div>
    <w:div w:id="613943898">
      <w:bodyDiv w:val="1"/>
      <w:marLeft w:val="0"/>
      <w:marRight w:val="0"/>
      <w:marTop w:val="0"/>
      <w:marBottom w:val="0"/>
      <w:divBdr>
        <w:top w:val="none" w:sz="0" w:space="0" w:color="auto"/>
        <w:left w:val="none" w:sz="0" w:space="0" w:color="auto"/>
        <w:bottom w:val="none" w:sz="0" w:space="0" w:color="auto"/>
        <w:right w:val="none" w:sz="0" w:space="0" w:color="auto"/>
      </w:divBdr>
    </w:div>
    <w:div w:id="624391358">
      <w:bodyDiv w:val="1"/>
      <w:marLeft w:val="0"/>
      <w:marRight w:val="0"/>
      <w:marTop w:val="0"/>
      <w:marBottom w:val="0"/>
      <w:divBdr>
        <w:top w:val="none" w:sz="0" w:space="0" w:color="auto"/>
        <w:left w:val="none" w:sz="0" w:space="0" w:color="auto"/>
        <w:bottom w:val="none" w:sz="0" w:space="0" w:color="auto"/>
        <w:right w:val="none" w:sz="0" w:space="0" w:color="auto"/>
      </w:divBdr>
    </w:div>
    <w:div w:id="626425619">
      <w:bodyDiv w:val="1"/>
      <w:marLeft w:val="0"/>
      <w:marRight w:val="0"/>
      <w:marTop w:val="0"/>
      <w:marBottom w:val="0"/>
      <w:divBdr>
        <w:top w:val="none" w:sz="0" w:space="0" w:color="auto"/>
        <w:left w:val="none" w:sz="0" w:space="0" w:color="auto"/>
        <w:bottom w:val="none" w:sz="0" w:space="0" w:color="auto"/>
        <w:right w:val="none" w:sz="0" w:space="0" w:color="auto"/>
      </w:divBdr>
    </w:div>
    <w:div w:id="637952143">
      <w:bodyDiv w:val="1"/>
      <w:marLeft w:val="0"/>
      <w:marRight w:val="0"/>
      <w:marTop w:val="0"/>
      <w:marBottom w:val="0"/>
      <w:divBdr>
        <w:top w:val="none" w:sz="0" w:space="0" w:color="auto"/>
        <w:left w:val="none" w:sz="0" w:space="0" w:color="auto"/>
        <w:bottom w:val="none" w:sz="0" w:space="0" w:color="auto"/>
        <w:right w:val="none" w:sz="0" w:space="0" w:color="auto"/>
      </w:divBdr>
    </w:div>
    <w:div w:id="667056928">
      <w:bodyDiv w:val="1"/>
      <w:marLeft w:val="0"/>
      <w:marRight w:val="0"/>
      <w:marTop w:val="0"/>
      <w:marBottom w:val="0"/>
      <w:divBdr>
        <w:top w:val="none" w:sz="0" w:space="0" w:color="auto"/>
        <w:left w:val="none" w:sz="0" w:space="0" w:color="auto"/>
        <w:bottom w:val="none" w:sz="0" w:space="0" w:color="auto"/>
        <w:right w:val="none" w:sz="0" w:space="0" w:color="auto"/>
      </w:divBdr>
      <w:divsChild>
        <w:div w:id="644242079">
          <w:marLeft w:val="806"/>
          <w:marRight w:val="0"/>
          <w:marTop w:val="0"/>
          <w:marBottom w:val="0"/>
          <w:divBdr>
            <w:top w:val="none" w:sz="0" w:space="0" w:color="auto"/>
            <w:left w:val="none" w:sz="0" w:space="0" w:color="auto"/>
            <w:bottom w:val="none" w:sz="0" w:space="0" w:color="auto"/>
            <w:right w:val="none" w:sz="0" w:space="0" w:color="auto"/>
          </w:divBdr>
        </w:div>
      </w:divsChild>
    </w:div>
    <w:div w:id="698169556">
      <w:bodyDiv w:val="1"/>
      <w:marLeft w:val="0"/>
      <w:marRight w:val="0"/>
      <w:marTop w:val="0"/>
      <w:marBottom w:val="0"/>
      <w:divBdr>
        <w:top w:val="none" w:sz="0" w:space="0" w:color="auto"/>
        <w:left w:val="none" w:sz="0" w:space="0" w:color="auto"/>
        <w:bottom w:val="none" w:sz="0" w:space="0" w:color="auto"/>
        <w:right w:val="none" w:sz="0" w:space="0" w:color="auto"/>
      </w:divBdr>
      <w:divsChild>
        <w:div w:id="411850726">
          <w:marLeft w:val="806"/>
          <w:marRight w:val="0"/>
          <w:marTop w:val="0"/>
          <w:marBottom w:val="0"/>
          <w:divBdr>
            <w:top w:val="none" w:sz="0" w:space="0" w:color="auto"/>
            <w:left w:val="none" w:sz="0" w:space="0" w:color="auto"/>
            <w:bottom w:val="none" w:sz="0" w:space="0" w:color="auto"/>
            <w:right w:val="none" w:sz="0" w:space="0" w:color="auto"/>
          </w:divBdr>
        </w:div>
        <w:div w:id="837572105">
          <w:marLeft w:val="806"/>
          <w:marRight w:val="0"/>
          <w:marTop w:val="0"/>
          <w:marBottom w:val="0"/>
          <w:divBdr>
            <w:top w:val="none" w:sz="0" w:space="0" w:color="auto"/>
            <w:left w:val="none" w:sz="0" w:space="0" w:color="auto"/>
            <w:bottom w:val="none" w:sz="0" w:space="0" w:color="auto"/>
            <w:right w:val="none" w:sz="0" w:space="0" w:color="auto"/>
          </w:divBdr>
        </w:div>
        <w:div w:id="945162543">
          <w:marLeft w:val="806"/>
          <w:marRight w:val="0"/>
          <w:marTop w:val="0"/>
          <w:marBottom w:val="0"/>
          <w:divBdr>
            <w:top w:val="none" w:sz="0" w:space="0" w:color="auto"/>
            <w:left w:val="none" w:sz="0" w:space="0" w:color="auto"/>
            <w:bottom w:val="none" w:sz="0" w:space="0" w:color="auto"/>
            <w:right w:val="none" w:sz="0" w:space="0" w:color="auto"/>
          </w:divBdr>
        </w:div>
        <w:div w:id="1501503254">
          <w:marLeft w:val="806"/>
          <w:marRight w:val="0"/>
          <w:marTop w:val="0"/>
          <w:marBottom w:val="0"/>
          <w:divBdr>
            <w:top w:val="none" w:sz="0" w:space="0" w:color="auto"/>
            <w:left w:val="none" w:sz="0" w:space="0" w:color="auto"/>
            <w:bottom w:val="none" w:sz="0" w:space="0" w:color="auto"/>
            <w:right w:val="none" w:sz="0" w:space="0" w:color="auto"/>
          </w:divBdr>
        </w:div>
        <w:div w:id="241767504">
          <w:marLeft w:val="806"/>
          <w:marRight w:val="0"/>
          <w:marTop w:val="0"/>
          <w:marBottom w:val="0"/>
          <w:divBdr>
            <w:top w:val="none" w:sz="0" w:space="0" w:color="auto"/>
            <w:left w:val="none" w:sz="0" w:space="0" w:color="auto"/>
            <w:bottom w:val="none" w:sz="0" w:space="0" w:color="auto"/>
            <w:right w:val="none" w:sz="0" w:space="0" w:color="auto"/>
          </w:divBdr>
        </w:div>
        <w:div w:id="1090930694">
          <w:marLeft w:val="806"/>
          <w:marRight w:val="0"/>
          <w:marTop w:val="0"/>
          <w:marBottom w:val="0"/>
          <w:divBdr>
            <w:top w:val="none" w:sz="0" w:space="0" w:color="auto"/>
            <w:left w:val="none" w:sz="0" w:space="0" w:color="auto"/>
            <w:bottom w:val="none" w:sz="0" w:space="0" w:color="auto"/>
            <w:right w:val="none" w:sz="0" w:space="0" w:color="auto"/>
          </w:divBdr>
        </w:div>
      </w:divsChild>
    </w:div>
    <w:div w:id="730271360">
      <w:bodyDiv w:val="1"/>
      <w:marLeft w:val="0"/>
      <w:marRight w:val="0"/>
      <w:marTop w:val="0"/>
      <w:marBottom w:val="0"/>
      <w:divBdr>
        <w:top w:val="none" w:sz="0" w:space="0" w:color="auto"/>
        <w:left w:val="none" w:sz="0" w:space="0" w:color="auto"/>
        <w:bottom w:val="none" w:sz="0" w:space="0" w:color="auto"/>
        <w:right w:val="none" w:sz="0" w:space="0" w:color="auto"/>
      </w:divBdr>
      <w:divsChild>
        <w:div w:id="1321277089">
          <w:marLeft w:val="806"/>
          <w:marRight w:val="0"/>
          <w:marTop w:val="0"/>
          <w:marBottom w:val="0"/>
          <w:divBdr>
            <w:top w:val="none" w:sz="0" w:space="0" w:color="auto"/>
            <w:left w:val="none" w:sz="0" w:space="0" w:color="auto"/>
            <w:bottom w:val="none" w:sz="0" w:space="0" w:color="auto"/>
            <w:right w:val="none" w:sz="0" w:space="0" w:color="auto"/>
          </w:divBdr>
        </w:div>
        <w:div w:id="717170940">
          <w:marLeft w:val="806"/>
          <w:marRight w:val="0"/>
          <w:marTop w:val="0"/>
          <w:marBottom w:val="0"/>
          <w:divBdr>
            <w:top w:val="none" w:sz="0" w:space="0" w:color="auto"/>
            <w:left w:val="none" w:sz="0" w:space="0" w:color="auto"/>
            <w:bottom w:val="none" w:sz="0" w:space="0" w:color="auto"/>
            <w:right w:val="none" w:sz="0" w:space="0" w:color="auto"/>
          </w:divBdr>
        </w:div>
        <w:div w:id="1449660181">
          <w:marLeft w:val="806"/>
          <w:marRight w:val="0"/>
          <w:marTop w:val="0"/>
          <w:marBottom w:val="0"/>
          <w:divBdr>
            <w:top w:val="none" w:sz="0" w:space="0" w:color="auto"/>
            <w:left w:val="none" w:sz="0" w:space="0" w:color="auto"/>
            <w:bottom w:val="none" w:sz="0" w:space="0" w:color="auto"/>
            <w:right w:val="none" w:sz="0" w:space="0" w:color="auto"/>
          </w:divBdr>
        </w:div>
      </w:divsChild>
    </w:div>
    <w:div w:id="754087902">
      <w:bodyDiv w:val="1"/>
      <w:marLeft w:val="0"/>
      <w:marRight w:val="0"/>
      <w:marTop w:val="0"/>
      <w:marBottom w:val="0"/>
      <w:divBdr>
        <w:top w:val="none" w:sz="0" w:space="0" w:color="auto"/>
        <w:left w:val="none" w:sz="0" w:space="0" w:color="auto"/>
        <w:bottom w:val="none" w:sz="0" w:space="0" w:color="auto"/>
        <w:right w:val="none" w:sz="0" w:space="0" w:color="auto"/>
      </w:divBdr>
    </w:div>
    <w:div w:id="841043226">
      <w:bodyDiv w:val="1"/>
      <w:marLeft w:val="0"/>
      <w:marRight w:val="0"/>
      <w:marTop w:val="0"/>
      <w:marBottom w:val="0"/>
      <w:divBdr>
        <w:top w:val="none" w:sz="0" w:space="0" w:color="auto"/>
        <w:left w:val="none" w:sz="0" w:space="0" w:color="auto"/>
        <w:bottom w:val="none" w:sz="0" w:space="0" w:color="auto"/>
        <w:right w:val="none" w:sz="0" w:space="0" w:color="auto"/>
      </w:divBdr>
    </w:div>
    <w:div w:id="844318773">
      <w:bodyDiv w:val="1"/>
      <w:marLeft w:val="0"/>
      <w:marRight w:val="0"/>
      <w:marTop w:val="0"/>
      <w:marBottom w:val="0"/>
      <w:divBdr>
        <w:top w:val="none" w:sz="0" w:space="0" w:color="auto"/>
        <w:left w:val="none" w:sz="0" w:space="0" w:color="auto"/>
        <w:bottom w:val="none" w:sz="0" w:space="0" w:color="auto"/>
        <w:right w:val="none" w:sz="0" w:space="0" w:color="auto"/>
      </w:divBdr>
      <w:divsChild>
        <w:div w:id="387655225">
          <w:marLeft w:val="806"/>
          <w:marRight w:val="0"/>
          <w:marTop w:val="0"/>
          <w:marBottom w:val="0"/>
          <w:divBdr>
            <w:top w:val="none" w:sz="0" w:space="0" w:color="auto"/>
            <w:left w:val="none" w:sz="0" w:space="0" w:color="auto"/>
            <w:bottom w:val="none" w:sz="0" w:space="0" w:color="auto"/>
            <w:right w:val="none" w:sz="0" w:space="0" w:color="auto"/>
          </w:divBdr>
        </w:div>
        <w:div w:id="1819764428">
          <w:marLeft w:val="806"/>
          <w:marRight w:val="0"/>
          <w:marTop w:val="0"/>
          <w:marBottom w:val="0"/>
          <w:divBdr>
            <w:top w:val="none" w:sz="0" w:space="0" w:color="auto"/>
            <w:left w:val="none" w:sz="0" w:space="0" w:color="auto"/>
            <w:bottom w:val="none" w:sz="0" w:space="0" w:color="auto"/>
            <w:right w:val="none" w:sz="0" w:space="0" w:color="auto"/>
          </w:divBdr>
        </w:div>
        <w:div w:id="1258561097">
          <w:marLeft w:val="806"/>
          <w:marRight w:val="0"/>
          <w:marTop w:val="0"/>
          <w:marBottom w:val="0"/>
          <w:divBdr>
            <w:top w:val="none" w:sz="0" w:space="0" w:color="auto"/>
            <w:left w:val="none" w:sz="0" w:space="0" w:color="auto"/>
            <w:bottom w:val="none" w:sz="0" w:space="0" w:color="auto"/>
            <w:right w:val="none" w:sz="0" w:space="0" w:color="auto"/>
          </w:divBdr>
        </w:div>
        <w:div w:id="1501962320">
          <w:marLeft w:val="806"/>
          <w:marRight w:val="0"/>
          <w:marTop w:val="0"/>
          <w:marBottom w:val="0"/>
          <w:divBdr>
            <w:top w:val="none" w:sz="0" w:space="0" w:color="auto"/>
            <w:left w:val="none" w:sz="0" w:space="0" w:color="auto"/>
            <w:bottom w:val="none" w:sz="0" w:space="0" w:color="auto"/>
            <w:right w:val="none" w:sz="0" w:space="0" w:color="auto"/>
          </w:divBdr>
        </w:div>
      </w:divsChild>
    </w:div>
    <w:div w:id="851534173">
      <w:bodyDiv w:val="1"/>
      <w:marLeft w:val="0"/>
      <w:marRight w:val="0"/>
      <w:marTop w:val="0"/>
      <w:marBottom w:val="0"/>
      <w:divBdr>
        <w:top w:val="none" w:sz="0" w:space="0" w:color="auto"/>
        <w:left w:val="none" w:sz="0" w:space="0" w:color="auto"/>
        <w:bottom w:val="none" w:sz="0" w:space="0" w:color="auto"/>
        <w:right w:val="none" w:sz="0" w:space="0" w:color="auto"/>
      </w:divBdr>
      <w:divsChild>
        <w:div w:id="620184603">
          <w:marLeft w:val="806"/>
          <w:marRight w:val="0"/>
          <w:marTop w:val="0"/>
          <w:marBottom w:val="0"/>
          <w:divBdr>
            <w:top w:val="none" w:sz="0" w:space="0" w:color="auto"/>
            <w:left w:val="none" w:sz="0" w:space="0" w:color="auto"/>
            <w:bottom w:val="none" w:sz="0" w:space="0" w:color="auto"/>
            <w:right w:val="none" w:sz="0" w:space="0" w:color="auto"/>
          </w:divBdr>
        </w:div>
        <w:div w:id="1368719922">
          <w:marLeft w:val="806"/>
          <w:marRight w:val="0"/>
          <w:marTop w:val="0"/>
          <w:marBottom w:val="0"/>
          <w:divBdr>
            <w:top w:val="none" w:sz="0" w:space="0" w:color="auto"/>
            <w:left w:val="none" w:sz="0" w:space="0" w:color="auto"/>
            <w:bottom w:val="none" w:sz="0" w:space="0" w:color="auto"/>
            <w:right w:val="none" w:sz="0" w:space="0" w:color="auto"/>
          </w:divBdr>
        </w:div>
        <w:div w:id="1084910164">
          <w:marLeft w:val="806"/>
          <w:marRight w:val="0"/>
          <w:marTop w:val="0"/>
          <w:marBottom w:val="0"/>
          <w:divBdr>
            <w:top w:val="none" w:sz="0" w:space="0" w:color="auto"/>
            <w:left w:val="none" w:sz="0" w:space="0" w:color="auto"/>
            <w:bottom w:val="none" w:sz="0" w:space="0" w:color="auto"/>
            <w:right w:val="none" w:sz="0" w:space="0" w:color="auto"/>
          </w:divBdr>
        </w:div>
        <w:div w:id="1200633247">
          <w:marLeft w:val="806"/>
          <w:marRight w:val="0"/>
          <w:marTop w:val="0"/>
          <w:marBottom w:val="0"/>
          <w:divBdr>
            <w:top w:val="none" w:sz="0" w:space="0" w:color="auto"/>
            <w:left w:val="none" w:sz="0" w:space="0" w:color="auto"/>
            <w:bottom w:val="none" w:sz="0" w:space="0" w:color="auto"/>
            <w:right w:val="none" w:sz="0" w:space="0" w:color="auto"/>
          </w:divBdr>
        </w:div>
      </w:divsChild>
    </w:div>
    <w:div w:id="863832585">
      <w:bodyDiv w:val="1"/>
      <w:marLeft w:val="0"/>
      <w:marRight w:val="0"/>
      <w:marTop w:val="0"/>
      <w:marBottom w:val="0"/>
      <w:divBdr>
        <w:top w:val="none" w:sz="0" w:space="0" w:color="auto"/>
        <w:left w:val="none" w:sz="0" w:space="0" w:color="auto"/>
        <w:bottom w:val="none" w:sz="0" w:space="0" w:color="auto"/>
        <w:right w:val="none" w:sz="0" w:space="0" w:color="auto"/>
      </w:divBdr>
    </w:div>
    <w:div w:id="869533594">
      <w:bodyDiv w:val="1"/>
      <w:marLeft w:val="0"/>
      <w:marRight w:val="0"/>
      <w:marTop w:val="0"/>
      <w:marBottom w:val="0"/>
      <w:divBdr>
        <w:top w:val="none" w:sz="0" w:space="0" w:color="auto"/>
        <w:left w:val="none" w:sz="0" w:space="0" w:color="auto"/>
        <w:bottom w:val="none" w:sz="0" w:space="0" w:color="auto"/>
        <w:right w:val="none" w:sz="0" w:space="0" w:color="auto"/>
      </w:divBdr>
      <w:divsChild>
        <w:div w:id="910307535">
          <w:marLeft w:val="806"/>
          <w:marRight w:val="0"/>
          <w:marTop w:val="0"/>
          <w:marBottom w:val="0"/>
          <w:divBdr>
            <w:top w:val="none" w:sz="0" w:space="0" w:color="auto"/>
            <w:left w:val="none" w:sz="0" w:space="0" w:color="auto"/>
            <w:bottom w:val="none" w:sz="0" w:space="0" w:color="auto"/>
            <w:right w:val="none" w:sz="0" w:space="0" w:color="auto"/>
          </w:divBdr>
        </w:div>
        <w:div w:id="452406085">
          <w:marLeft w:val="806"/>
          <w:marRight w:val="0"/>
          <w:marTop w:val="0"/>
          <w:marBottom w:val="0"/>
          <w:divBdr>
            <w:top w:val="none" w:sz="0" w:space="0" w:color="auto"/>
            <w:left w:val="none" w:sz="0" w:space="0" w:color="auto"/>
            <w:bottom w:val="none" w:sz="0" w:space="0" w:color="auto"/>
            <w:right w:val="none" w:sz="0" w:space="0" w:color="auto"/>
          </w:divBdr>
        </w:div>
        <w:div w:id="56101043">
          <w:marLeft w:val="806"/>
          <w:marRight w:val="0"/>
          <w:marTop w:val="0"/>
          <w:marBottom w:val="0"/>
          <w:divBdr>
            <w:top w:val="none" w:sz="0" w:space="0" w:color="auto"/>
            <w:left w:val="none" w:sz="0" w:space="0" w:color="auto"/>
            <w:bottom w:val="none" w:sz="0" w:space="0" w:color="auto"/>
            <w:right w:val="none" w:sz="0" w:space="0" w:color="auto"/>
          </w:divBdr>
        </w:div>
      </w:divsChild>
    </w:div>
    <w:div w:id="903026067">
      <w:bodyDiv w:val="1"/>
      <w:marLeft w:val="0"/>
      <w:marRight w:val="0"/>
      <w:marTop w:val="0"/>
      <w:marBottom w:val="0"/>
      <w:divBdr>
        <w:top w:val="none" w:sz="0" w:space="0" w:color="auto"/>
        <w:left w:val="none" w:sz="0" w:space="0" w:color="auto"/>
        <w:bottom w:val="none" w:sz="0" w:space="0" w:color="auto"/>
        <w:right w:val="none" w:sz="0" w:space="0" w:color="auto"/>
      </w:divBdr>
      <w:divsChild>
        <w:div w:id="2065249551">
          <w:marLeft w:val="806"/>
          <w:marRight w:val="0"/>
          <w:marTop w:val="0"/>
          <w:marBottom w:val="0"/>
          <w:divBdr>
            <w:top w:val="none" w:sz="0" w:space="0" w:color="auto"/>
            <w:left w:val="none" w:sz="0" w:space="0" w:color="auto"/>
            <w:bottom w:val="none" w:sz="0" w:space="0" w:color="auto"/>
            <w:right w:val="none" w:sz="0" w:space="0" w:color="auto"/>
          </w:divBdr>
        </w:div>
        <w:div w:id="411902331">
          <w:marLeft w:val="806"/>
          <w:marRight w:val="0"/>
          <w:marTop w:val="0"/>
          <w:marBottom w:val="0"/>
          <w:divBdr>
            <w:top w:val="none" w:sz="0" w:space="0" w:color="auto"/>
            <w:left w:val="none" w:sz="0" w:space="0" w:color="auto"/>
            <w:bottom w:val="none" w:sz="0" w:space="0" w:color="auto"/>
            <w:right w:val="none" w:sz="0" w:space="0" w:color="auto"/>
          </w:divBdr>
        </w:div>
        <w:div w:id="1909992515">
          <w:marLeft w:val="806"/>
          <w:marRight w:val="0"/>
          <w:marTop w:val="0"/>
          <w:marBottom w:val="0"/>
          <w:divBdr>
            <w:top w:val="none" w:sz="0" w:space="0" w:color="auto"/>
            <w:left w:val="none" w:sz="0" w:space="0" w:color="auto"/>
            <w:bottom w:val="none" w:sz="0" w:space="0" w:color="auto"/>
            <w:right w:val="none" w:sz="0" w:space="0" w:color="auto"/>
          </w:divBdr>
        </w:div>
        <w:div w:id="584462654">
          <w:marLeft w:val="806"/>
          <w:marRight w:val="0"/>
          <w:marTop w:val="0"/>
          <w:marBottom w:val="0"/>
          <w:divBdr>
            <w:top w:val="none" w:sz="0" w:space="0" w:color="auto"/>
            <w:left w:val="none" w:sz="0" w:space="0" w:color="auto"/>
            <w:bottom w:val="none" w:sz="0" w:space="0" w:color="auto"/>
            <w:right w:val="none" w:sz="0" w:space="0" w:color="auto"/>
          </w:divBdr>
        </w:div>
      </w:divsChild>
    </w:div>
    <w:div w:id="946279710">
      <w:bodyDiv w:val="1"/>
      <w:marLeft w:val="0"/>
      <w:marRight w:val="0"/>
      <w:marTop w:val="0"/>
      <w:marBottom w:val="0"/>
      <w:divBdr>
        <w:top w:val="none" w:sz="0" w:space="0" w:color="auto"/>
        <w:left w:val="none" w:sz="0" w:space="0" w:color="auto"/>
        <w:bottom w:val="none" w:sz="0" w:space="0" w:color="auto"/>
        <w:right w:val="none" w:sz="0" w:space="0" w:color="auto"/>
      </w:divBdr>
      <w:divsChild>
        <w:div w:id="324557954">
          <w:marLeft w:val="806"/>
          <w:marRight w:val="0"/>
          <w:marTop w:val="0"/>
          <w:marBottom w:val="0"/>
          <w:divBdr>
            <w:top w:val="none" w:sz="0" w:space="0" w:color="auto"/>
            <w:left w:val="none" w:sz="0" w:space="0" w:color="auto"/>
            <w:bottom w:val="none" w:sz="0" w:space="0" w:color="auto"/>
            <w:right w:val="none" w:sz="0" w:space="0" w:color="auto"/>
          </w:divBdr>
        </w:div>
        <w:div w:id="302203761">
          <w:marLeft w:val="806"/>
          <w:marRight w:val="0"/>
          <w:marTop w:val="0"/>
          <w:marBottom w:val="0"/>
          <w:divBdr>
            <w:top w:val="none" w:sz="0" w:space="0" w:color="auto"/>
            <w:left w:val="none" w:sz="0" w:space="0" w:color="auto"/>
            <w:bottom w:val="none" w:sz="0" w:space="0" w:color="auto"/>
            <w:right w:val="none" w:sz="0" w:space="0" w:color="auto"/>
          </w:divBdr>
        </w:div>
        <w:div w:id="1857882311">
          <w:marLeft w:val="806"/>
          <w:marRight w:val="0"/>
          <w:marTop w:val="0"/>
          <w:marBottom w:val="0"/>
          <w:divBdr>
            <w:top w:val="none" w:sz="0" w:space="0" w:color="auto"/>
            <w:left w:val="none" w:sz="0" w:space="0" w:color="auto"/>
            <w:bottom w:val="none" w:sz="0" w:space="0" w:color="auto"/>
            <w:right w:val="none" w:sz="0" w:space="0" w:color="auto"/>
          </w:divBdr>
        </w:div>
      </w:divsChild>
    </w:div>
    <w:div w:id="971907370">
      <w:bodyDiv w:val="1"/>
      <w:marLeft w:val="0"/>
      <w:marRight w:val="0"/>
      <w:marTop w:val="0"/>
      <w:marBottom w:val="0"/>
      <w:divBdr>
        <w:top w:val="none" w:sz="0" w:space="0" w:color="auto"/>
        <w:left w:val="none" w:sz="0" w:space="0" w:color="auto"/>
        <w:bottom w:val="none" w:sz="0" w:space="0" w:color="auto"/>
        <w:right w:val="none" w:sz="0" w:space="0" w:color="auto"/>
      </w:divBdr>
    </w:div>
    <w:div w:id="1034189744">
      <w:bodyDiv w:val="1"/>
      <w:marLeft w:val="0"/>
      <w:marRight w:val="0"/>
      <w:marTop w:val="0"/>
      <w:marBottom w:val="0"/>
      <w:divBdr>
        <w:top w:val="none" w:sz="0" w:space="0" w:color="auto"/>
        <w:left w:val="none" w:sz="0" w:space="0" w:color="auto"/>
        <w:bottom w:val="none" w:sz="0" w:space="0" w:color="auto"/>
        <w:right w:val="none" w:sz="0" w:space="0" w:color="auto"/>
      </w:divBdr>
      <w:divsChild>
        <w:div w:id="776103474">
          <w:marLeft w:val="806"/>
          <w:marRight w:val="0"/>
          <w:marTop w:val="0"/>
          <w:marBottom w:val="0"/>
          <w:divBdr>
            <w:top w:val="none" w:sz="0" w:space="0" w:color="auto"/>
            <w:left w:val="none" w:sz="0" w:space="0" w:color="auto"/>
            <w:bottom w:val="none" w:sz="0" w:space="0" w:color="auto"/>
            <w:right w:val="none" w:sz="0" w:space="0" w:color="auto"/>
          </w:divBdr>
        </w:div>
        <w:div w:id="728504101">
          <w:marLeft w:val="806"/>
          <w:marRight w:val="0"/>
          <w:marTop w:val="0"/>
          <w:marBottom w:val="0"/>
          <w:divBdr>
            <w:top w:val="none" w:sz="0" w:space="0" w:color="auto"/>
            <w:left w:val="none" w:sz="0" w:space="0" w:color="auto"/>
            <w:bottom w:val="none" w:sz="0" w:space="0" w:color="auto"/>
            <w:right w:val="none" w:sz="0" w:space="0" w:color="auto"/>
          </w:divBdr>
        </w:div>
        <w:div w:id="1948928434">
          <w:marLeft w:val="806"/>
          <w:marRight w:val="0"/>
          <w:marTop w:val="0"/>
          <w:marBottom w:val="0"/>
          <w:divBdr>
            <w:top w:val="none" w:sz="0" w:space="0" w:color="auto"/>
            <w:left w:val="none" w:sz="0" w:space="0" w:color="auto"/>
            <w:bottom w:val="none" w:sz="0" w:space="0" w:color="auto"/>
            <w:right w:val="none" w:sz="0" w:space="0" w:color="auto"/>
          </w:divBdr>
        </w:div>
      </w:divsChild>
    </w:div>
    <w:div w:id="1036195958">
      <w:bodyDiv w:val="1"/>
      <w:marLeft w:val="0"/>
      <w:marRight w:val="0"/>
      <w:marTop w:val="0"/>
      <w:marBottom w:val="0"/>
      <w:divBdr>
        <w:top w:val="none" w:sz="0" w:space="0" w:color="auto"/>
        <w:left w:val="none" w:sz="0" w:space="0" w:color="auto"/>
        <w:bottom w:val="none" w:sz="0" w:space="0" w:color="auto"/>
        <w:right w:val="none" w:sz="0" w:space="0" w:color="auto"/>
      </w:divBdr>
    </w:div>
    <w:div w:id="1213230511">
      <w:bodyDiv w:val="1"/>
      <w:marLeft w:val="0"/>
      <w:marRight w:val="0"/>
      <w:marTop w:val="0"/>
      <w:marBottom w:val="0"/>
      <w:divBdr>
        <w:top w:val="none" w:sz="0" w:space="0" w:color="auto"/>
        <w:left w:val="none" w:sz="0" w:space="0" w:color="auto"/>
        <w:bottom w:val="none" w:sz="0" w:space="0" w:color="auto"/>
        <w:right w:val="none" w:sz="0" w:space="0" w:color="auto"/>
      </w:divBdr>
    </w:div>
    <w:div w:id="1312515339">
      <w:bodyDiv w:val="1"/>
      <w:marLeft w:val="0"/>
      <w:marRight w:val="0"/>
      <w:marTop w:val="0"/>
      <w:marBottom w:val="0"/>
      <w:divBdr>
        <w:top w:val="none" w:sz="0" w:space="0" w:color="auto"/>
        <w:left w:val="none" w:sz="0" w:space="0" w:color="auto"/>
        <w:bottom w:val="none" w:sz="0" w:space="0" w:color="auto"/>
        <w:right w:val="none" w:sz="0" w:space="0" w:color="auto"/>
      </w:divBdr>
      <w:divsChild>
        <w:div w:id="937374076">
          <w:marLeft w:val="274"/>
          <w:marRight w:val="0"/>
          <w:marTop w:val="0"/>
          <w:marBottom w:val="0"/>
          <w:divBdr>
            <w:top w:val="none" w:sz="0" w:space="0" w:color="auto"/>
            <w:left w:val="none" w:sz="0" w:space="0" w:color="auto"/>
            <w:bottom w:val="none" w:sz="0" w:space="0" w:color="auto"/>
            <w:right w:val="none" w:sz="0" w:space="0" w:color="auto"/>
          </w:divBdr>
        </w:div>
        <w:div w:id="2068912339">
          <w:marLeft w:val="274"/>
          <w:marRight w:val="0"/>
          <w:marTop w:val="0"/>
          <w:marBottom w:val="0"/>
          <w:divBdr>
            <w:top w:val="none" w:sz="0" w:space="0" w:color="auto"/>
            <w:left w:val="none" w:sz="0" w:space="0" w:color="auto"/>
            <w:bottom w:val="none" w:sz="0" w:space="0" w:color="auto"/>
            <w:right w:val="none" w:sz="0" w:space="0" w:color="auto"/>
          </w:divBdr>
        </w:div>
        <w:div w:id="1725135817">
          <w:marLeft w:val="274"/>
          <w:marRight w:val="0"/>
          <w:marTop w:val="0"/>
          <w:marBottom w:val="0"/>
          <w:divBdr>
            <w:top w:val="none" w:sz="0" w:space="0" w:color="auto"/>
            <w:left w:val="none" w:sz="0" w:space="0" w:color="auto"/>
            <w:bottom w:val="none" w:sz="0" w:space="0" w:color="auto"/>
            <w:right w:val="none" w:sz="0" w:space="0" w:color="auto"/>
          </w:divBdr>
        </w:div>
        <w:div w:id="44262523">
          <w:marLeft w:val="274"/>
          <w:marRight w:val="0"/>
          <w:marTop w:val="0"/>
          <w:marBottom w:val="0"/>
          <w:divBdr>
            <w:top w:val="none" w:sz="0" w:space="0" w:color="auto"/>
            <w:left w:val="none" w:sz="0" w:space="0" w:color="auto"/>
            <w:bottom w:val="none" w:sz="0" w:space="0" w:color="auto"/>
            <w:right w:val="none" w:sz="0" w:space="0" w:color="auto"/>
          </w:divBdr>
        </w:div>
        <w:div w:id="2013022003">
          <w:marLeft w:val="274"/>
          <w:marRight w:val="0"/>
          <w:marTop w:val="0"/>
          <w:marBottom w:val="0"/>
          <w:divBdr>
            <w:top w:val="none" w:sz="0" w:space="0" w:color="auto"/>
            <w:left w:val="none" w:sz="0" w:space="0" w:color="auto"/>
            <w:bottom w:val="none" w:sz="0" w:space="0" w:color="auto"/>
            <w:right w:val="none" w:sz="0" w:space="0" w:color="auto"/>
          </w:divBdr>
        </w:div>
        <w:div w:id="394669246">
          <w:marLeft w:val="274"/>
          <w:marRight w:val="0"/>
          <w:marTop w:val="0"/>
          <w:marBottom w:val="0"/>
          <w:divBdr>
            <w:top w:val="none" w:sz="0" w:space="0" w:color="auto"/>
            <w:left w:val="none" w:sz="0" w:space="0" w:color="auto"/>
            <w:bottom w:val="none" w:sz="0" w:space="0" w:color="auto"/>
            <w:right w:val="none" w:sz="0" w:space="0" w:color="auto"/>
          </w:divBdr>
        </w:div>
        <w:div w:id="356007359">
          <w:marLeft w:val="274"/>
          <w:marRight w:val="0"/>
          <w:marTop w:val="0"/>
          <w:marBottom w:val="0"/>
          <w:divBdr>
            <w:top w:val="none" w:sz="0" w:space="0" w:color="auto"/>
            <w:left w:val="none" w:sz="0" w:space="0" w:color="auto"/>
            <w:bottom w:val="none" w:sz="0" w:space="0" w:color="auto"/>
            <w:right w:val="none" w:sz="0" w:space="0" w:color="auto"/>
          </w:divBdr>
        </w:div>
        <w:div w:id="1608075783">
          <w:marLeft w:val="274"/>
          <w:marRight w:val="0"/>
          <w:marTop w:val="0"/>
          <w:marBottom w:val="0"/>
          <w:divBdr>
            <w:top w:val="none" w:sz="0" w:space="0" w:color="auto"/>
            <w:left w:val="none" w:sz="0" w:space="0" w:color="auto"/>
            <w:bottom w:val="none" w:sz="0" w:space="0" w:color="auto"/>
            <w:right w:val="none" w:sz="0" w:space="0" w:color="auto"/>
          </w:divBdr>
        </w:div>
        <w:div w:id="509370793">
          <w:marLeft w:val="274"/>
          <w:marRight w:val="0"/>
          <w:marTop w:val="0"/>
          <w:marBottom w:val="0"/>
          <w:divBdr>
            <w:top w:val="none" w:sz="0" w:space="0" w:color="auto"/>
            <w:left w:val="none" w:sz="0" w:space="0" w:color="auto"/>
            <w:bottom w:val="none" w:sz="0" w:space="0" w:color="auto"/>
            <w:right w:val="none" w:sz="0" w:space="0" w:color="auto"/>
          </w:divBdr>
        </w:div>
        <w:div w:id="1004630365">
          <w:marLeft w:val="274"/>
          <w:marRight w:val="0"/>
          <w:marTop w:val="0"/>
          <w:marBottom w:val="0"/>
          <w:divBdr>
            <w:top w:val="none" w:sz="0" w:space="0" w:color="auto"/>
            <w:left w:val="none" w:sz="0" w:space="0" w:color="auto"/>
            <w:bottom w:val="none" w:sz="0" w:space="0" w:color="auto"/>
            <w:right w:val="none" w:sz="0" w:space="0" w:color="auto"/>
          </w:divBdr>
        </w:div>
        <w:div w:id="535123141">
          <w:marLeft w:val="274"/>
          <w:marRight w:val="0"/>
          <w:marTop w:val="0"/>
          <w:marBottom w:val="0"/>
          <w:divBdr>
            <w:top w:val="none" w:sz="0" w:space="0" w:color="auto"/>
            <w:left w:val="none" w:sz="0" w:space="0" w:color="auto"/>
            <w:bottom w:val="none" w:sz="0" w:space="0" w:color="auto"/>
            <w:right w:val="none" w:sz="0" w:space="0" w:color="auto"/>
          </w:divBdr>
        </w:div>
        <w:div w:id="579868051">
          <w:marLeft w:val="274"/>
          <w:marRight w:val="0"/>
          <w:marTop w:val="0"/>
          <w:marBottom w:val="0"/>
          <w:divBdr>
            <w:top w:val="none" w:sz="0" w:space="0" w:color="auto"/>
            <w:left w:val="none" w:sz="0" w:space="0" w:color="auto"/>
            <w:bottom w:val="none" w:sz="0" w:space="0" w:color="auto"/>
            <w:right w:val="none" w:sz="0" w:space="0" w:color="auto"/>
          </w:divBdr>
        </w:div>
        <w:div w:id="1010713557">
          <w:marLeft w:val="274"/>
          <w:marRight w:val="0"/>
          <w:marTop w:val="0"/>
          <w:marBottom w:val="0"/>
          <w:divBdr>
            <w:top w:val="none" w:sz="0" w:space="0" w:color="auto"/>
            <w:left w:val="none" w:sz="0" w:space="0" w:color="auto"/>
            <w:bottom w:val="none" w:sz="0" w:space="0" w:color="auto"/>
            <w:right w:val="none" w:sz="0" w:space="0" w:color="auto"/>
          </w:divBdr>
        </w:div>
      </w:divsChild>
    </w:div>
    <w:div w:id="1323196467">
      <w:bodyDiv w:val="1"/>
      <w:marLeft w:val="0"/>
      <w:marRight w:val="0"/>
      <w:marTop w:val="0"/>
      <w:marBottom w:val="0"/>
      <w:divBdr>
        <w:top w:val="none" w:sz="0" w:space="0" w:color="auto"/>
        <w:left w:val="none" w:sz="0" w:space="0" w:color="auto"/>
        <w:bottom w:val="none" w:sz="0" w:space="0" w:color="auto"/>
        <w:right w:val="none" w:sz="0" w:space="0" w:color="auto"/>
      </w:divBdr>
    </w:div>
    <w:div w:id="1392777712">
      <w:bodyDiv w:val="1"/>
      <w:marLeft w:val="0"/>
      <w:marRight w:val="0"/>
      <w:marTop w:val="0"/>
      <w:marBottom w:val="0"/>
      <w:divBdr>
        <w:top w:val="none" w:sz="0" w:space="0" w:color="auto"/>
        <w:left w:val="none" w:sz="0" w:space="0" w:color="auto"/>
        <w:bottom w:val="none" w:sz="0" w:space="0" w:color="auto"/>
        <w:right w:val="none" w:sz="0" w:space="0" w:color="auto"/>
      </w:divBdr>
    </w:div>
    <w:div w:id="1432311718">
      <w:bodyDiv w:val="1"/>
      <w:marLeft w:val="0"/>
      <w:marRight w:val="0"/>
      <w:marTop w:val="0"/>
      <w:marBottom w:val="0"/>
      <w:divBdr>
        <w:top w:val="none" w:sz="0" w:space="0" w:color="auto"/>
        <w:left w:val="none" w:sz="0" w:space="0" w:color="auto"/>
        <w:bottom w:val="none" w:sz="0" w:space="0" w:color="auto"/>
        <w:right w:val="none" w:sz="0" w:space="0" w:color="auto"/>
      </w:divBdr>
    </w:div>
    <w:div w:id="1440300364">
      <w:bodyDiv w:val="1"/>
      <w:marLeft w:val="0"/>
      <w:marRight w:val="0"/>
      <w:marTop w:val="0"/>
      <w:marBottom w:val="0"/>
      <w:divBdr>
        <w:top w:val="none" w:sz="0" w:space="0" w:color="auto"/>
        <w:left w:val="none" w:sz="0" w:space="0" w:color="auto"/>
        <w:bottom w:val="none" w:sz="0" w:space="0" w:color="auto"/>
        <w:right w:val="none" w:sz="0" w:space="0" w:color="auto"/>
      </w:divBdr>
    </w:div>
    <w:div w:id="1540050110">
      <w:bodyDiv w:val="1"/>
      <w:marLeft w:val="0"/>
      <w:marRight w:val="0"/>
      <w:marTop w:val="0"/>
      <w:marBottom w:val="0"/>
      <w:divBdr>
        <w:top w:val="none" w:sz="0" w:space="0" w:color="auto"/>
        <w:left w:val="none" w:sz="0" w:space="0" w:color="auto"/>
        <w:bottom w:val="none" w:sz="0" w:space="0" w:color="auto"/>
        <w:right w:val="none" w:sz="0" w:space="0" w:color="auto"/>
      </w:divBdr>
      <w:divsChild>
        <w:div w:id="1756366181">
          <w:marLeft w:val="806"/>
          <w:marRight w:val="0"/>
          <w:marTop w:val="0"/>
          <w:marBottom w:val="0"/>
          <w:divBdr>
            <w:top w:val="none" w:sz="0" w:space="0" w:color="auto"/>
            <w:left w:val="none" w:sz="0" w:space="0" w:color="auto"/>
            <w:bottom w:val="none" w:sz="0" w:space="0" w:color="auto"/>
            <w:right w:val="none" w:sz="0" w:space="0" w:color="auto"/>
          </w:divBdr>
        </w:div>
        <w:div w:id="183980922">
          <w:marLeft w:val="806"/>
          <w:marRight w:val="0"/>
          <w:marTop w:val="0"/>
          <w:marBottom w:val="0"/>
          <w:divBdr>
            <w:top w:val="none" w:sz="0" w:space="0" w:color="auto"/>
            <w:left w:val="none" w:sz="0" w:space="0" w:color="auto"/>
            <w:bottom w:val="none" w:sz="0" w:space="0" w:color="auto"/>
            <w:right w:val="none" w:sz="0" w:space="0" w:color="auto"/>
          </w:divBdr>
        </w:div>
        <w:div w:id="533882378">
          <w:marLeft w:val="806"/>
          <w:marRight w:val="0"/>
          <w:marTop w:val="0"/>
          <w:marBottom w:val="0"/>
          <w:divBdr>
            <w:top w:val="none" w:sz="0" w:space="0" w:color="auto"/>
            <w:left w:val="none" w:sz="0" w:space="0" w:color="auto"/>
            <w:bottom w:val="none" w:sz="0" w:space="0" w:color="auto"/>
            <w:right w:val="none" w:sz="0" w:space="0" w:color="auto"/>
          </w:divBdr>
        </w:div>
        <w:div w:id="660816686">
          <w:marLeft w:val="806"/>
          <w:marRight w:val="0"/>
          <w:marTop w:val="0"/>
          <w:marBottom w:val="0"/>
          <w:divBdr>
            <w:top w:val="none" w:sz="0" w:space="0" w:color="auto"/>
            <w:left w:val="none" w:sz="0" w:space="0" w:color="auto"/>
            <w:bottom w:val="none" w:sz="0" w:space="0" w:color="auto"/>
            <w:right w:val="none" w:sz="0" w:space="0" w:color="auto"/>
          </w:divBdr>
        </w:div>
      </w:divsChild>
    </w:div>
    <w:div w:id="1656686149">
      <w:bodyDiv w:val="1"/>
      <w:marLeft w:val="0"/>
      <w:marRight w:val="0"/>
      <w:marTop w:val="0"/>
      <w:marBottom w:val="0"/>
      <w:divBdr>
        <w:top w:val="none" w:sz="0" w:space="0" w:color="auto"/>
        <w:left w:val="none" w:sz="0" w:space="0" w:color="auto"/>
        <w:bottom w:val="none" w:sz="0" w:space="0" w:color="auto"/>
        <w:right w:val="none" w:sz="0" w:space="0" w:color="auto"/>
      </w:divBdr>
    </w:div>
    <w:div w:id="1685211324">
      <w:bodyDiv w:val="1"/>
      <w:marLeft w:val="0"/>
      <w:marRight w:val="0"/>
      <w:marTop w:val="0"/>
      <w:marBottom w:val="0"/>
      <w:divBdr>
        <w:top w:val="none" w:sz="0" w:space="0" w:color="auto"/>
        <w:left w:val="none" w:sz="0" w:space="0" w:color="auto"/>
        <w:bottom w:val="none" w:sz="0" w:space="0" w:color="auto"/>
        <w:right w:val="none" w:sz="0" w:space="0" w:color="auto"/>
      </w:divBdr>
    </w:div>
    <w:div w:id="1705206156">
      <w:bodyDiv w:val="1"/>
      <w:marLeft w:val="0"/>
      <w:marRight w:val="0"/>
      <w:marTop w:val="0"/>
      <w:marBottom w:val="0"/>
      <w:divBdr>
        <w:top w:val="none" w:sz="0" w:space="0" w:color="auto"/>
        <w:left w:val="none" w:sz="0" w:space="0" w:color="auto"/>
        <w:bottom w:val="none" w:sz="0" w:space="0" w:color="auto"/>
        <w:right w:val="none" w:sz="0" w:space="0" w:color="auto"/>
      </w:divBdr>
    </w:div>
    <w:div w:id="1739866710">
      <w:bodyDiv w:val="1"/>
      <w:marLeft w:val="0"/>
      <w:marRight w:val="0"/>
      <w:marTop w:val="0"/>
      <w:marBottom w:val="0"/>
      <w:divBdr>
        <w:top w:val="none" w:sz="0" w:space="0" w:color="auto"/>
        <w:left w:val="none" w:sz="0" w:space="0" w:color="auto"/>
        <w:bottom w:val="none" w:sz="0" w:space="0" w:color="auto"/>
        <w:right w:val="none" w:sz="0" w:space="0" w:color="auto"/>
      </w:divBdr>
    </w:div>
    <w:div w:id="1741949420">
      <w:bodyDiv w:val="1"/>
      <w:marLeft w:val="0"/>
      <w:marRight w:val="0"/>
      <w:marTop w:val="0"/>
      <w:marBottom w:val="0"/>
      <w:divBdr>
        <w:top w:val="none" w:sz="0" w:space="0" w:color="auto"/>
        <w:left w:val="none" w:sz="0" w:space="0" w:color="auto"/>
        <w:bottom w:val="none" w:sz="0" w:space="0" w:color="auto"/>
        <w:right w:val="none" w:sz="0" w:space="0" w:color="auto"/>
      </w:divBdr>
    </w:div>
    <w:div w:id="1791774514">
      <w:bodyDiv w:val="1"/>
      <w:marLeft w:val="0"/>
      <w:marRight w:val="0"/>
      <w:marTop w:val="0"/>
      <w:marBottom w:val="0"/>
      <w:divBdr>
        <w:top w:val="none" w:sz="0" w:space="0" w:color="auto"/>
        <w:left w:val="none" w:sz="0" w:space="0" w:color="auto"/>
        <w:bottom w:val="none" w:sz="0" w:space="0" w:color="auto"/>
        <w:right w:val="none" w:sz="0" w:space="0" w:color="auto"/>
      </w:divBdr>
    </w:div>
    <w:div w:id="1799831102">
      <w:bodyDiv w:val="1"/>
      <w:marLeft w:val="0"/>
      <w:marRight w:val="0"/>
      <w:marTop w:val="0"/>
      <w:marBottom w:val="0"/>
      <w:divBdr>
        <w:top w:val="none" w:sz="0" w:space="0" w:color="auto"/>
        <w:left w:val="none" w:sz="0" w:space="0" w:color="auto"/>
        <w:bottom w:val="none" w:sz="0" w:space="0" w:color="auto"/>
        <w:right w:val="none" w:sz="0" w:space="0" w:color="auto"/>
      </w:divBdr>
    </w:div>
    <w:div w:id="1823539512">
      <w:bodyDiv w:val="1"/>
      <w:marLeft w:val="0"/>
      <w:marRight w:val="0"/>
      <w:marTop w:val="0"/>
      <w:marBottom w:val="0"/>
      <w:divBdr>
        <w:top w:val="none" w:sz="0" w:space="0" w:color="auto"/>
        <w:left w:val="none" w:sz="0" w:space="0" w:color="auto"/>
        <w:bottom w:val="none" w:sz="0" w:space="0" w:color="auto"/>
        <w:right w:val="none" w:sz="0" w:space="0" w:color="auto"/>
      </w:divBdr>
    </w:div>
    <w:div w:id="1838112221">
      <w:bodyDiv w:val="1"/>
      <w:marLeft w:val="0"/>
      <w:marRight w:val="0"/>
      <w:marTop w:val="0"/>
      <w:marBottom w:val="0"/>
      <w:divBdr>
        <w:top w:val="none" w:sz="0" w:space="0" w:color="auto"/>
        <w:left w:val="none" w:sz="0" w:space="0" w:color="auto"/>
        <w:bottom w:val="none" w:sz="0" w:space="0" w:color="auto"/>
        <w:right w:val="none" w:sz="0" w:space="0" w:color="auto"/>
      </w:divBdr>
    </w:div>
    <w:div w:id="1904753196">
      <w:bodyDiv w:val="1"/>
      <w:marLeft w:val="0"/>
      <w:marRight w:val="0"/>
      <w:marTop w:val="0"/>
      <w:marBottom w:val="0"/>
      <w:divBdr>
        <w:top w:val="none" w:sz="0" w:space="0" w:color="auto"/>
        <w:left w:val="none" w:sz="0" w:space="0" w:color="auto"/>
        <w:bottom w:val="none" w:sz="0" w:space="0" w:color="auto"/>
        <w:right w:val="none" w:sz="0" w:space="0" w:color="auto"/>
      </w:divBdr>
    </w:div>
    <w:div w:id="1906796363">
      <w:bodyDiv w:val="1"/>
      <w:marLeft w:val="0"/>
      <w:marRight w:val="0"/>
      <w:marTop w:val="0"/>
      <w:marBottom w:val="0"/>
      <w:divBdr>
        <w:top w:val="none" w:sz="0" w:space="0" w:color="auto"/>
        <w:left w:val="none" w:sz="0" w:space="0" w:color="auto"/>
        <w:bottom w:val="none" w:sz="0" w:space="0" w:color="auto"/>
        <w:right w:val="none" w:sz="0" w:space="0" w:color="auto"/>
      </w:divBdr>
    </w:div>
    <w:div w:id="2044555319">
      <w:bodyDiv w:val="1"/>
      <w:marLeft w:val="0"/>
      <w:marRight w:val="0"/>
      <w:marTop w:val="0"/>
      <w:marBottom w:val="0"/>
      <w:divBdr>
        <w:top w:val="none" w:sz="0" w:space="0" w:color="auto"/>
        <w:left w:val="none" w:sz="0" w:space="0" w:color="auto"/>
        <w:bottom w:val="none" w:sz="0" w:space="0" w:color="auto"/>
        <w:right w:val="none" w:sz="0" w:space="0" w:color="auto"/>
      </w:divBdr>
    </w:div>
    <w:div w:id="2088576918">
      <w:bodyDiv w:val="1"/>
      <w:marLeft w:val="0"/>
      <w:marRight w:val="0"/>
      <w:marTop w:val="0"/>
      <w:marBottom w:val="0"/>
      <w:divBdr>
        <w:top w:val="none" w:sz="0" w:space="0" w:color="auto"/>
        <w:left w:val="none" w:sz="0" w:space="0" w:color="auto"/>
        <w:bottom w:val="none" w:sz="0" w:space="0" w:color="auto"/>
        <w:right w:val="none" w:sz="0" w:space="0" w:color="auto"/>
      </w:divBdr>
    </w:div>
    <w:div w:id="2099060107">
      <w:bodyDiv w:val="1"/>
      <w:marLeft w:val="0"/>
      <w:marRight w:val="0"/>
      <w:marTop w:val="0"/>
      <w:marBottom w:val="0"/>
      <w:divBdr>
        <w:top w:val="none" w:sz="0" w:space="0" w:color="auto"/>
        <w:left w:val="none" w:sz="0" w:space="0" w:color="auto"/>
        <w:bottom w:val="none" w:sz="0" w:space="0" w:color="auto"/>
        <w:right w:val="none" w:sz="0" w:space="0" w:color="auto"/>
      </w:divBdr>
    </w:div>
    <w:div w:id="2105419648">
      <w:bodyDiv w:val="1"/>
      <w:marLeft w:val="0"/>
      <w:marRight w:val="0"/>
      <w:marTop w:val="0"/>
      <w:marBottom w:val="0"/>
      <w:divBdr>
        <w:top w:val="none" w:sz="0" w:space="0" w:color="auto"/>
        <w:left w:val="none" w:sz="0" w:space="0" w:color="auto"/>
        <w:bottom w:val="none" w:sz="0" w:space="0" w:color="auto"/>
        <w:right w:val="none" w:sz="0" w:space="0" w:color="auto"/>
      </w:divBdr>
    </w:div>
    <w:div w:id="21145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59937-9A19-4F2D-AD76-2CDC5F9E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1387</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CHV</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far12</dc:creator>
  <cp:lastModifiedBy>maite</cp:lastModifiedBy>
  <cp:revision>7</cp:revision>
  <dcterms:created xsi:type="dcterms:W3CDTF">2017-10-04T19:00:00Z</dcterms:created>
  <dcterms:modified xsi:type="dcterms:W3CDTF">2017-10-08T18:14:00Z</dcterms:modified>
</cp:coreProperties>
</file>